
<file path=[Content_Types].xml><?xml version="1.0" encoding="utf-8"?>
<Types xmlns="http://schemas.openxmlformats.org/package/2006/content-types">
  <Default ContentType="image/jpeg" Extension="jpeg"/>
  <Default ContentType="image/x-emf" Extension="emf"/>
  <Default ContentType="image/png" Extension="pn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2000000">
      <w:pPr>
        <w:spacing w:after="0"/>
        <w:ind/>
        <w:jc w:val="right"/>
        <w:rPr>
          <w:rFonts w:ascii="Times New Roman" w:hAnsi="Times New Roman"/>
          <w:sz w:val="22"/>
        </w:rPr>
      </w:pPr>
      <w:r>
        <w:rPr>
          <w:rFonts w:ascii="Times New Roman" w:hAnsi="Times New Roman"/>
          <w:sz w:val="22"/>
        </w:rPr>
        <w:t xml:space="preserve">Приложение № 1 </w:t>
      </w:r>
      <w:r>
        <w:rPr>
          <w:rFonts w:ascii="Times New Roman" w:hAnsi="Times New Roman"/>
          <w:sz w:val="22"/>
        </w:rPr>
        <w:t xml:space="preserve">к государственному </w:t>
      </w:r>
      <w:r>
        <w:rPr>
          <w:rFonts w:ascii="Times New Roman" w:hAnsi="Times New Roman"/>
          <w:sz w:val="22"/>
        </w:rPr>
        <w:t>к</w:t>
      </w:r>
      <w:r>
        <w:rPr>
          <w:rFonts w:ascii="Times New Roman" w:hAnsi="Times New Roman"/>
          <w:sz w:val="22"/>
        </w:rPr>
        <w:t xml:space="preserve">онтракту </w:t>
      </w:r>
    </w:p>
    <w:p w14:paraId="03000000">
      <w:pPr>
        <w:tabs>
          <w:tab w:leader="none" w:pos="1848" w:val="left"/>
        </w:tabs>
        <w:ind w:firstLine="0" w:left="0"/>
        <w:jc w:val="right"/>
        <w:rPr>
          <w:rFonts w:ascii="Times New Roman" w:hAnsi="Times New Roman"/>
        </w:rPr>
      </w:pPr>
      <w:r>
        <w:rPr>
          <w:rFonts w:ascii="Times New Roman" w:hAnsi="Times New Roman"/>
          <w:sz w:val="22"/>
        </w:rPr>
        <w:t xml:space="preserve">   </w:t>
      </w:r>
      <w:r>
        <w:rPr>
          <w:rFonts w:ascii="Times New Roman" w:hAnsi="Times New Roman"/>
          <w:sz w:val="22"/>
        </w:rPr>
        <w:t>от «</w:t>
      </w:r>
      <w:r>
        <w:rPr>
          <w:rFonts w:ascii="Times New Roman" w:hAnsi="Times New Roman"/>
          <w:sz w:val="22"/>
        </w:rPr>
        <w:t>__</w:t>
      </w:r>
      <w:r>
        <w:rPr>
          <w:rFonts w:ascii="Times New Roman" w:hAnsi="Times New Roman"/>
          <w:sz w:val="22"/>
        </w:rPr>
        <w:t xml:space="preserve">» </w:t>
      </w:r>
      <w:r>
        <w:rPr>
          <w:rFonts w:ascii="Times New Roman" w:hAnsi="Times New Roman"/>
          <w:sz w:val="22"/>
        </w:rPr>
        <w:t>_______</w:t>
      </w:r>
      <w:r>
        <w:rPr>
          <w:rFonts w:ascii="Times New Roman" w:hAnsi="Times New Roman"/>
          <w:sz w:val="22"/>
        </w:rPr>
        <w:t xml:space="preserve"> </w:t>
      </w:r>
      <w:r>
        <w:rPr>
          <w:rFonts w:ascii="Times New Roman" w:hAnsi="Times New Roman"/>
          <w:sz w:val="22"/>
        </w:rPr>
        <w:t>202</w:t>
      </w:r>
      <w:r>
        <w:rPr>
          <w:rFonts w:ascii="Times New Roman" w:hAnsi="Times New Roman"/>
          <w:sz w:val="22"/>
        </w:rPr>
        <w:t>_</w:t>
      </w:r>
      <w:r>
        <w:rPr>
          <w:rFonts w:ascii="Times New Roman" w:hAnsi="Times New Roman"/>
          <w:sz w:val="22"/>
        </w:rPr>
        <w:t xml:space="preserve"> года № </w:t>
      </w:r>
      <w:r>
        <w:rPr>
          <w:rFonts w:ascii="Times New Roman" w:hAnsi="Times New Roman"/>
          <w:sz w:val="22"/>
        </w:rPr>
        <w:t>________</w:t>
      </w:r>
      <w:r>
        <w:rPr>
          <w:rFonts w:ascii="Times New Roman" w:hAnsi="Times New Roman"/>
        </w:rPr>
        <w:t xml:space="preserve"> </w:t>
      </w:r>
    </w:p>
    <w:p w14:paraId="04000000">
      <w:pPr>
        <w:tabs>
          <w:tab w:leader="none" w:pos="1848" w:val="left"/>
        </w:tabs>
        <w:spacing w:line="240" w:lineRule="auto"/>
        <w:ind w:firstLine="0" w:left="0"/>
        <w:rPr>
          <w:rFonts w:ascii="Times New Roman" w:hAnsi="Times New Roman"/>
        </w:rPr>
      </w:pPr>
      <w:r>
        <w:rPr>
          <w:rFonts w:ascii="Times New Roman" w:hAnsi="Times New Roman"/>
        </w:rPr>
        <w:t xml:space="preserve">                                               </w:t>
      </w:r>
    </w:p>
    <w:p w14:paraId="05000000">
      <w:pPr>
        <w:tabs>
          <w:tab w:leader="none" w:pos="1848" w:val="left"/>
        </w:tabs>
        <w:spacing w:line="240" w:lineRule="auto"/>
        <w:ind w:firstLine="0" w:left="0"/>
        <w:jc w:val="center"/>
        <w:rPr>
          <w:rFonts w:ascii="Times New Roman" w:hAnsi="Times New Roman"/>
        </w:rPr>
      </w:pPr>
      <w:r>
        <w:rPr>
          <w:rFonts w:ascii="Times New Roman" w:hAnsi="Times New Roman"/>
        </w:rPr>
        <w:t>ТЕХНИЧЕСКОЕ ЗАДАНИЕ</w:t>
      </w:r>
    </w:p>
    <w:p w14:paraId="06000000">
      <w:pPr>
        <w:tabs>
          <w:tab w:leader="none" w:pos="1848" w:val="left"/>
        </w:tabs>
        <w:spacing w:line="240" w:lineRule="auto"/>
        <w:ind w:firstLine="0" w:left="0"/>
        <w:rPr>
          <w:rFonts w:ascii="Times New Roman" w:hAnsi="Times New Roman"/>
        </w:rPr>
      </w:pPr>
    </w:p>
    <w:p w14:paraId="07000000">
      <w:pPr>
        <w:spacing w:line="240" w:lineRule="auto"/>
        <w:ind/>
        <w:jc w:val="center"/>
        <w:rPr>
          <w:rFonts w:ascii="Times New Roman" w:hAnsi="Times New Roman"/>
          <w:b w:val="1"/>
          <w:i w:val="1"/>
        </w:rPr>
      </w:pPr>
      <w:r>
        <w:rPr>
          <w:rFonts w:ascii="Times New Roman" w:hAnsi="Times New Roman"/>
          <w:b w:val="1"/>
          <w:i w:val="1"/>
        </w:rPr>
        <w:t xml:space="preserve">на оказание обеспечения услугами по предоставлению </w:t>
      </w:r>
      <w:r>
        <w:rPr>
          <w:rFonts w:ascii="Times New Roman" w:hAnsi="Times New Roman"/>
          <w:b w:val="1"/>
          <w:i w:val="1"/>
        </w:rPr>
        <w:t>с использованием единой сети передачи данных доступа к государственным, муниципальным, иным информационным системам и к информационно-телекоммуникационной сети «Интернет» образовательных организаций, реализующих образовательные программы общего образования и среднего профессионального образования</w:t>
      </w:r>
    </w:p>
    <w:p w14:paraId="08000000">
      <w:pPr>
        <w:spacing w:line="240" w:lineRule="auto"/>
        <w:ind w:firstLine="0" w:left="0"/>
        <w:jc w:val="center"/>
        <w:rPr>
          <w:rFonts w:ascii="Times New Roman" w:hAnsi="Times New Roman"/>
        </w:rPr>
      </w:pPr>
    </w:p>
    <w:p w14:paraId="09000000">
      <w:pPr>
        <w:rPr>
          <w:rFonts w:ascii="Times New Roman" w:hAnsi="Times New Roman"/>
        </w:rPr>
      </w:pPr>
    </w:p>
    <w:p w14:paraId="0A000000">
      <w:pPr>
        <w:rPr>
          <w:rFonts w:ascii="Times New Roman" w:hAnsi="Times New Roman"/>
        </w:rPr>
      </w:pPr>
    </w:p>
    <w:p w14:paraId="0B000000">
      <w:pPr>
        <w:rPr>
          <w:rFonts w:ascii="Times New Roman" w:hAnsi="Times New Roman"/>
        </w:rPr>
      </w:pPr>
    </w:p>
    <w:p w14:paraId="0C000000">
      <w:pPr>
        <w:rPr>
          <w:rFonts w:ascii="Times New Roman" w:hAnsi="Times New Roman"/>
        </w:rPr>
      </w:pPr>
    </w:p>
    <w:p w14:paraId="0D000000">
      <w:pPr>
        <w:rPr>
          <w:rFonts w:ascii="Times New Roman" w:hAnsi="Times New Roman"/>
        </w:rPr>
      </w:pPr>
      <w:r>
        <w:rPr>
          <w:rFonts w:ascii="Times New Roman" w:hAnsi="Times New Roman"/>
        </w:rPr>
        <w:t xml:space="preserve">                                       </w:t>
      </w:r>
    </w:p>
    <w:p w14:paraId="0E000000">
      <w:pPr>
        <w:rPr>
          <w:rFonts w:ascii="Times New Roman" w:hAnsi="Times New Roman"/>
        </w:rPr>
      </w:pPr>
    </w:p>
    <w:p w14:paraId="0F000000">
      <w:pPr>
        <w:rPr>
          <w:rFonts w:ascii="Times New Roman" w:hAnsi="Times New Roman"/>
        </w:rPr>
      </w:pPr>
    </w:p>
    <w:p w14:paraId="10000000">
      <w:pPr>
        <w:rPr>
          <w:rFonts w:ascii="Times New Roman" w:hAnsi="Times New Roman"/>
        </w:rPr>
      </w:pPr>
    </w:p>
    <w:p w14:paraId="11000000">
      <w:pPr>
        <w:rPr>
          <w:rFonts w:ascii="Times New Roman" w:hAnsi="Times New Roman"/>
        </w:rPr>
      </w:pPr>
    </w:p>
    <w:p w14:paraId="12000000">
      <w:pPr>
        <w:rPr>
          <w:rFonts w:ascii="Times New Roman" w:hAnsi="Times New Roman"/>
        </w:rPr>
      </w:pPr>
    </w:p>
    <w:p w14:paraId="13000000">
      <w:pPr>
        <w:rPr>
          <w:rFonts w:ascii="Times New Roman" w:hAnsi="Times New Roman"/>
        </w:rPr>
      </w:pPr>
    </w:p>
    <w:p w14:paraId="14000000">
      <w:pPr>
        <w:rPr>
          <w:rFonts w:ascii="Times New Roman" w:hAnsi="Times New Roman"/>
        </w:rPr>
      </w:pPr>
    </w:p>
    <w:p w14:paraId="15000000">
      <w:pPr>
        <w:rPr>
          <w:rFonts w:ascii="Times New Roman" w:hAnsi="Times New Roman"/>
        </w:rPr>
      </w:pPr>
    </w:p>
    <w:p w14:paraId="16000000">
      <w:pPr>
        <w:rPr>
          <w:rFonts w:ascii="Times New Roman" w:hAnsi="Times New Roman"/>
        </w:rPr>
      </w:pPr>
    </w:p>
    <w:p w14:paraId="17000000">
      <w:pPr>
        <w:rPr>
          <w:rFonts w:ascii="Times New Roman" w:hAnsi="Times New Roman"/>
        </w:rPr>
      </w:pPr>
    </w:p>
    <w:p w14:paraId="18000000">
      <w:pPr>
        <w:rPr>
          <w:rFonts w:ascii="Times New Roman" w:hAnsi="Times New Roman"/>
        </w:rPr>
      </w:pPr>
    </w:p>
    <w:p w14:paraId="19000000">
      <w:pPr>
        <w:rPr>
          <w:rFonts w:ascii="Times New Roman" w:hAnsi="Times New Roman"/>
        </w:rPr>
      </w:pPr>
    </w:p>
    <w:p w14:paraId="1A000000">
      <w:pPr>
        <w:rPr>
          <w:rFonts w:ascii="Times New Roman" w:hAnsi="Times New Roman"/>
        </w:rPr>
      </w:pPr>
    </w:p>
    <w:p w14:paraId="1B000000">
      <w:pPr>
        <w:rPr>
          <w:rFonts w:ascii="Times New Roman" w:hAnsi="Times New Roman"/>
        </w:rPr>
      </w:pPr>
    </w:p>
    <w:p w14:paraId="1C000000">
      <w:pPr>
        <w:pStyle w:val="Style_2"/>
        <w:ind/>
        <w:jc w:val="center"/>
        <w:rPr>
          <w:rFonts w:ascii="Times New Roman" w:hAnsi="Times New Roman"/>
          <w:b w:val="1"/>
          <w:color w:val="000000"/>
        </w:rPr>
      </w:pPr>
    </w:p>
    <w:p w14:paraId="1D000000">
      <w:pPr>
        <w:pStyle w:val="Style_3"/>
        <w:rPr>
          <w:rFonts w:ascii="Times New Roman" w:hAnsi="Times New Roman"/>
        </w:rPr>
      </w:pPr>
    </w:p>
    <w:p w14:paraId="1E000000">
      <w:pPr>
        <w:pStyle w:val="Style_4"/>
        <w:rPr>
          <w:rFonts w:ascii="Times New Roman" w:hAnsi="Times New Roman"/>
        </w:rPr>
      </w:pPr>
      <w:r>
        <w:rPr>
          <w:rFonts w:ascii="Times New Roman" w:hAnsi="Times New Roman"/>
        </w:rPr>
        <w:t>Термины, определения и сокращения</w:t>
      </w:r>
      <w:r>
        <w:rPr>
          <w:rFonts w:ascii="Times New Roman" w:hAnsi="Times New Roman"/>
        </w:rPr>
        <w:t>.</w:t>
      </w:r>
    </w:p>
    <w:p w14:paraId="1F000000">
      <w:pPr>
        <w:pStyle w:val="Style_5"/>
        <w:numPr>
          <w:ilvl w:val="1"/>
          <w:numId w:val="1"/>
        </w:numPr>
        <w:ind w:firstLine="709" w:left="0"/>
        <w:rPr>
          <w:rFonts w:ascii="Times New Roman" w:hAnsi="Times New Roman"/>
        </w:rPr>
      </w:pPr>
      <w:r>
        <w:rPr>
          <w:rFonts w:ascii="Times New Roman" w:hAnsi="Times New Roman"/>
        </w:rPr>
        <w:t xml:space="preserve">В </w:t>
      </w:r>
      <w:r>
        <w:rPr>
          <w:rFonts w:ascii="Times New Roman" w:hAnsi="Times New Roman"/>
        </w:rPr>
        <w:t xml:space="preserve">Контракте, включая </w:t>
      </w:r>
      <w:r>
        <w:rPr>
          <w:rFonts w:ascii="Times New Roman" w:hAnsi="Times New Roman"/>
        </w:rPr>
        <w:t>настоящ</w:t>
      </w:r>
      <w:r>
        <w:rPr>
          <w:rFonts w:ascii="Times New Roman" w:hAnsi="Times New Roman"/>
        </w:rPr>
        <w:t>ее техническое задание</w:t>
      </w:r>
      <w:r>
        <w:rPr>
          <w:rFonts w:ascii="Times New Roman" w:hAnsi="Times New Roman"/>
        </w:rPr>
        <w:t xml:space="preserve"> (далее – </w:t>
      </w:r>
      <w:r>
        <w:rPr>
          <w:rFonts w:ascii="Times New Roman" w:hAnsi="Times New Roman"/>
        </w:rPr>
        <w:t>ТЗ)</w:t>
      </w:r>
      <w:r>
        <w:rPr>
          <w:rFonts w:ascii="Times New Roman" w:hAnsi="Times New Roman"/>
        </w:rPr>
        <w:t>,</w:t>
      </w:r>
      <w:r>
        <w:rPr>
          <w:rFonts w:ascii="Times New Roman" w:hAnsi="Times New Roman"/>
        </w:rPr>
        <w:t xml:space="preserve"> используются следующие термины, определения и сокращения:</w:t>
      </w:r>
    </w:p>
    <w:tbl>
      <w:tblPr>
        <w:tblStyle w:val="Style_6"/>
        <w:tblW w:type="auto" w:w="0"/>
        <w:tblInd w:type="dxa" w:w="-289"/>
        <w:tblLayout w:type="fixed"/>
      </w:tblPr>
      <w:tblGrid>
        <w:gridCol w:w="5249"/>
        <w:gridCol w:w="5250"/>
      </w:tblGrid>
      <w:tr>
        <w:trPr>
          <w:trHeight w:hRule="atLeast" w:val="402"/>
          <w:tblHeader/>
        </w:trPr>
        <w:tc>
          <w:tcPr>
            <w:tcW w:type="dxa" w:w="5249"/>
          </w:tcPr>
          <w:p w14:paraId="20000000">
            <w:pPr>
              <w:pStyle w:val="Style_7"/>
              <w:rPr>
                <w:rFonts w:ascii="Times New Roman" w:hAnsi="Times New Roman"/>
                <w:b w:val="1"/>
              </w:rPr>
            </w:pPr>
            <w:r>
              <w:rPr>
                <w:rFonts w:ascii="Times New Roman" w:hAnsi="Times New Roman"/>
                <w:b w:val="1"/>
              </w:rPr>
              <w:t>Термин</w:t>
            </w:r>
          </w:p>
        </w:tc>
        <w:tc>
          <w:tcPr>
            <w:tcW w:type="dxa" w:w="5250"/>
          </w:tcPr>
          <w:p w14:paraId="21000000">
            <w:pPr>
              <w:pStyle w:val="Style_7"/>
              <w:rPr>
                <w:rFonts w:ascii="Times New Roman" w:hAnsi="Times New Roman"/>
                <w:b w:val="1"/>
              </w:rPr>
            </w:pPr>
            <w:r>
              <w:rPr>
                <w:rFonts w:ascii="Times New Roman" w:hAnsi="Times New Roman"/>
                <w:b w:val="1"/>
              </w:rPr>
              <w:t>Определение</w:t>
            </w:r>
          </w:p>
        </w:tc>
      </w:tr>
      <w:tr>
        <w:tc>
          <w:tcPr>
            <w:tcW w:type="dxa" w:w="5249"/>
          </w:tcPr>
          <w:p w14:paraId="22000000">
            <w:pPr>
              <w:pStyle w:val="Style_7"/>
              <w:rPr>
                <w:rFonts w:ascii="Times New Roman" w:hAnsi="Times New Roman"/>
              </w:rPr>
            </w:pPr>
            <w:r>
              <w:rPr>
                <w:rFonts w:ascii="Times New Roman" w:hAnsi="Times New Roman"/>
              </w:rPr>
              <w:t>AS</w:t>
            </w:r>
          </w:p>
        </w:tc>
        <w:tc>
          <w:tcPr>
            <w:tcW w:type="dxa" w:w="5250"/>
          </w:tcPr>
          <w:p w14:paraId="23000000">
            <w:pPr>
              <w:pStyle w:val="Style_7"/>
              <w:rPr>
                <w:rFonts w:ascii="Times New Roman" w:hAnsi="Times New Roman"/>
              </w:rPr>
            </w:pPr>
            <w:r>
              <w:rPr>
                <w:rFonts w:ascii="Times New Roman" w:hAnsi="Times New Roman"/>
              </w:rPr>
              <w:t>Autonomous</w:t>
            </w:r>
            <w:r>
              <w:rPr>
                <w:rFonts w:ascii="Times New Roman" w:hAnsi="Times New Roman"/>
              </w:rPr>
              <w:t xml:space="preserve"> </w:t>
            </w:r>
            <w:r>
              <w:rPr>
                <w:rFonts w:ascii="Times New Roman" w:hAnsi="Times New Roman"/>
              </w:rPr>
              <w:t>System</w:t>
            </w:r>
            <w:r>
              <w:rPr>
                <w:rFonts w:ascii="Times New Roman" w:hAnsi="Times New Roman"/>
              </w:rPr>
              <w:t>, автономная система, IP сеть, находящаяся под единым административным управлением и имеющая единую политику маршрутизации, характеризуется номером, который выдается</w:t>
            </w:r>
            <w:r>
              <w:rPr>
                <w:rFonts w:ascii="Times New Roman" w:hAnsi="Times New Roman"/>
              </w:rPr>
              <w:t xml:space="preserve"> </w:t>
            </w:r>
            <w:r>
              <w:rPr>
                <w:rFonts w:ascii="Times New Roman" w:hAnsi="Times New Roman"/>
              </w:rPr>
              <w:t>официальным интернет-регистратором (например, RIPE)</w:t>
            </w:r>
            <w:r>
              <w:rPr>
                <w:rFonts w:ascii="Times New Roman" w:hAnsi="Times New Roman"/>
              </w:rPr>
              <w:t>.</w:t>
            </w:r>
          </w:p>
        </w:tc>
      </w:tr>
      <w:tr>
        <w:tc>
          <w:tcPr>
            <w:tcW w:type="dxa" w:w="5249"/>
          </w:tcPr>
          <w:p w14:paraId="24000000">
            <w:pPr>
              <w:pStyle w:val="Style_7"/>
              <w:rPr>
                <w:rFonts w:ascii="Times New Roman" w:hAnsi="Times New Roman"/>
              </w:rPr>
            </w:pPr>
            <w:r>
              <w:rPr>
                <w:rFonts w:ascii="Times New Roman" w:hAnsi="Times New Roman"/>
              </w:rPr>
              <w:t>CE</w:t>
            </w:r>
          </w:p>
        </w:tc>
        <w:tc>
          <w:tcPr>
            <w:tcW w:type="dxa" w:w="5250"/>
          </w:tcPr>
          <w:p w14:paraId="25000000">
            <w:pPr>
              <w:pStyle w:val="Style_7"/>
              <w:rPr>
                <w:rFonts w:ascii="Times New Roman" w:hAnsi="Times New Roman"/>
              </w:rPr>
            </w:pPr>
            <w:r>
              <w:rPr>
                <w:rFonts w:ascii="Times New Roman" w:hAnsi="Times New Roman"/>
              </w:rPr>
              <w:t>Customer</w:t>
            </w:r>
            <w:r>
              <w:rPr>
                <w:rFonts w:ascii="Times New Roman" w:hAnsi="Times New Roman"/>
              </w:rPr>
              <w:t xml:space="preserve"> </w:t>
            </w:r>
            <w:r>
              <w:rPr>
                <w:rFonts w:ascii="Times New Roman" w:hAnsi="Times New Roman"/>
              </w:rPr>
              <w:t>Edge</w:t>
            </w:r>
            <w:r>
              <w:rPr>
                <w:rFonts w:ascii="Times New Roman" w:hAnsi="Times New Roman"/>
              </w:rPr>
              <w:t xml:space="preserve"> </w:t>
            </w:r>
            <w:r>
              <w:rPr>
                <w:rFonts w:ascii="Times New Roman" w:hAnsi="Times New Roman"/>
              </w:rPr>
              <w:t>Router</w:t>
            </w:r>
            <w:r>
              <w:rPr>
                <w:rFonts w:ascii="Times New Roman" w:hAnsi="Times New Roman"/>
              </w:rPr>
              <w:t xml:space="preserve">, граничное устройство в локальной вычислительной сети </w:t>
            </w:r>
            <w:r>
              <w:rPr>
                <w:rFonts w:ascii="Times New Roman" w:hAnsi="Times New Roman"/>
              </w:rPr>
              <w:t>объектов образовательных организаций</w:t>
            </w:r>
            <w:r>
              <w:rPr>
                <w:rFonts w:ascii="Times New Roman" w:hAnsi="Times New Roman"/>
              </w:rPr>
              <w:t>, используемое для маршрутизации тр</w:t>
            </w:r>
            <w:r>
              <w:rPr>
                <w:rFonts w:ascii="Times New Roman" w:hAnsi="Times New Roman"/>
              </w:rPr>
              <w:t xml:space="preserve">афика из сети </w:t>
            </w:r>
            <w:r>
              <w:rPr>
                <w:rFonts w:ascii="Times New Roman" w:hAnsi="Times New Roman"/>
              </w:rPr>
              <w:t>объекта образовательных организаций</w:t>
            </w:r>
            <w:r>
              <w:rPr>
                <w:rFonts w:ascii="Times New Roman" w:hAnsi="Times New Roman"/>
              </w:rPr>
              <w:t xml:space="preserve"> </w:t>
            </w:r>
            <w:r>
              <w:rPr>
                <w:rFonts w:ascii="Times New Roman" w:hAnsi="Times New Roman"/>
              </w:rPr>
              <w:t>в сеть Исполнителя и обратно</w:t>
            </w:r>
            <w:r>
              <w:rPr>
                <w:rFonts w:ascii="Times New Roman" w:hAnsi="Times New Roman"/>
              </w:rPr>
              <w:t>.</w:t>
            </w:r>
            <w:r>
              <w:rPr>
                <w:rFonts w:ascii="Times New Roman" w:hAnsi="Times New Roman"/>
              </w:rPr>
              <w:t xml:space="preserve"> Находится под управлением выделенного подразделения Исполнителя.</w:t>
            </w:r>
          </w:p>
        </w:tc>
      </w:tr>
      <w:tr>
        <w:tc>
          <w:tcPr>
            <w:tcW w:type="dxa" w:w="5249"/>
          </w:tcPr>
          <w:p w14:paraId="26000000">
            <w:pPr>
              <w:pStyle w:val="Style_7"/>
              <w:rPr>
                <w:rFonts w:ascii="Times New Roman" w:hAnsi="Times New Roman"/>
              </w:rPr>
            </w:pPr>
            <w:r>
              <w:rPr>
                <w:rFonts w:ascii="Times New Roman" w:hAnsi="Times New Roman"/>
              </w:rPr>
              <w:t>CIR</w:t>
            </w:r>
          </w:p>
        </w:tc>
        <w:tc>
          <w:tcPr>
            <w:tcW w:type="dxa" w:w="5250"/>
          </w:tcPr>
          <w:p w14:paraId="27000000">
            <w:pPr>
              <w:pStyle w:val="Style_7"/>
              <w:rPr>
                <w:rFonts w:ascii="Times New Roman" w:hAnsi="Times New Roman"/>
              </w:rPr>
            </w:pPr>
            <w:r>
              <w:rPr>
                <w:rFonts w:ascii="Times New Roman" w:hAnsi="Times New Roman"/>
              </w:rPr>
              <w:t>Committed</w:t>
            </w:r>
            <w:r>
              <w:rPr>
                <w:rFonts w:ascii="Times New Roman" w:hAnsi="Times New Roman"/>
              </w:rPr>
              <w:t xml:space="preserve"> </w:t>
            </w:r>
            <w:r>
              <w:rPr>
                <w:rFonts w:ascii="Times New Roman" w:hAnsi="Times New Roman"/>
              </w:rPr>
              <w:t>Information</w:t>
            </w:r>
            <w:r>
              <w:rPr>
                <w:rFonts w:ascii="Times New Roman" w:hAnsi="Times New Roman"/>
              </w:rPr>
              <w:t xml:space="preserve"> </w:t>
            </w:r>
            <w:r>
              <w:rPr>
                <w:rFonts w:ascii="Times New Roman" w:hAnsi="Times New Roman"/>
              </w:rPr>
              <w:t>Rate</w:t>
            </w:r>
            <w:r>
              <w:rPr>
                <w:rFonts w:ascii="Times New Roman" w:hAnsi="Times New Roman"/>
              </w:rPr>
              <w:t xml:space="preserve"> — гарантированная полоса пропускания</w:t>
            </w:r>
            <w:r>
              <w:rPr>
                <w:rFonts w:ascii="Times New Roman" w:hAnsi="Times New Roman"/>
              </w:rPr>
              <w:t xml:space="preserve">: технология предоставления </w:t>
            </w:r>
            <w:r>
              <w:rPr>
                <w:rFonts w:ascii="Times New Roman" w:hAnsi="Times New Roman"/>
              </w:rPr>
              <w:t>каналов связи</w:t>
            </w:r>
            <w:r>
              <w:rPr>
                <w:rFonts w:ascii="Times New Roman" w:hAnsi="Times New Roman"/>
              </w:rPr>
              <w:t xml:space="preserve">, при которой </w:t>
            </w:r>
            <w:r>
              <w:rPr>
                <w:rFonts w:ascii="Times New Roman" w:hAnsi="Times New Roman"/>
              </w:rPr>
              <w:t xml:space="preserve">осуществляется </w:t>
            </w:r>
            <w:r>
              <w:rPr>
                <w:rFonts w:ascii="Times New Roman" w:hAnsi="Times New Roman"/>
              </w:rPr>
              <w:t>приоритизация</w:t>
            </w:r>
            <w:r>
              <w:rPr>
                <w:rFonts w:ascii="Times New Roman" w:hAnsi="Times New Roman"/>
              </w:rPr>
              <w:t xml:space="preserve"> клиентской полосы пропускания, и </w:t>
            </w:r>
            <w:r>
              <w:rPr>
                <w:rFonts w:ascii="Times New Roman" w:hAnsi="Times New Roman"/>
              </w:rPr>
              <w:t>объекту предоставляется гарантированная скорость передачи данных</w:t>
            </w:r>
            <w:r>
              <w:rPr>
                <w:rFonts w:ascii="Times New Roman" w:hAnsi="Times New Roman"/>
              </w:rPr>
              <w:t xml:space="preserve"> </w:t>
            </w:r>
            <w:r>
              <w:rPr>
                <w:rFonts w:ascii="Times New Roman" w:hAnsi="Times New Roman"/>
              </w:rPr>
              <w:t>при любых условиях</w:t>
            </w:r>
            <w:r>
              <w:rPr>
                <w:rFonts w:ascii="Times New Roman" w:hAnsi="Times New Roman"/>
              </w:rPr>
              <w:t xml:space="preserve"> (только для спутниковой технологии)</w:t>
            </w:r>
            <w:r>
              <w:rPr>
                <w:rFonts w:ascii="Times New Roman" w:hAnsi="Times New Roman"/>
              </w:rPr>
              <w:t>.</w:t>
            </w:r>
          </w:p>
        </w:tc>
      </w:tr>
      <w:tr>
        <w:tc>
          <w:tcPr>
            <w:tcW w:type="dxa" w:w="5249"/>
          </w:tcPr>
          <w:p w14:paraId="28000000">
            <w:pPr>
              <w:pStyle w:val="Style_7"/>
              <w:rPr>
                <w:rFonts w:ascii="Times New Roman" w:hAnsi="Times New Roman"/>
              </w:rPr>
            </w:pPr>
            <w:r>
              <w:rPr>
                <w:rFonts w:ascii="Times New Roman" w:hAnsi="Times New Roman"/>
              </w:rPr>
              <w:t>DDoS</w:t>
            </w:r>
            <w:r>
              <w:rPr>
                <w:rFonts w:ascii="Times New Roman" w:hAnsi="Times New Roman"/>
              </w:rPr>
              <w:t>-атака</w:t>
            </w:r>
          </w:p>
        </w:tc>
        <w:tc>
          <w:tcPr>
            <w:tcW w:type="dxa" w:w="5250"/>
          </w:tcPr>
          <w:p w14:paraId="29000000">
            <w:pPr>
              <w:pStyle w:val="Style_7"/>
              <w:rPr>
                <w:rFonts w:ascii="Times New Roman" w:hAnsi="Times New Roman"/>
              </w:rPr>
            </w:pPr>
            <w:r>
              <w:rPr>
                <w:rFonts w:ascii="Times New Roman" w:hAnsi="Times New Roman"/>
              </w:rPr>
              <w:t>Distributed</w:t>
            </w:r>
            <w:r>
              <w:rPr>
                <w:rFonts w:ascii="Times New Roman" w:hAnsi="Times New Roman"/>
              </w:rPr>
              <w:t xml:space="preserve"> </w:t>
            </w:r>
            <w:r>
              <w:rPr>
                <w:rFonts w:ascii="Times New Roman" w:hAnsi="Times New Roman"/>
              </w:rPr>
              <w:t>Denial</w:t>
            </w:r>
            <w:r>
              <w:rPr>
                <w:rFonts w:ascii="Times New Roman" w:hAnsi="Times New Roman"/>
              </w:rPr>
              <w:t xml:space="preserve"> </w:t>
            </w:r>
            <w:r>
              <w:rPr>
                <w:rFonts w:ascii="Times New Roman" w:hAnsi="Times New Roman"/>
              </w:rPr>
              <w:t>of</w:t>
            </w:r>
            <w:r>
              <w:rPr>
                <w:rFonts w:ascii="Times New Roman" w:hAnsi="Times New Roman"/>
              </w:rPr>
              <w:t xml:space="preserve"> </w:t>
            </w:r>
            <w:r>
              <w:rPr>
                <w:rFonts w:ascii="Times New Roman" w:hAnsi="Times New Roman"/>
              </w:rPr>
              <w:t>Service</w:t>
            </w:r>
            <w:r>
              <w:rPr>
                <w:rFonts w:ascii="Times New Roman" w:hAnsi="Times New Roman"/>
              </w:rPr>
              <w:t xml:space="preserve">, распределенная атака на отказ в обслуживании, разновидности атак на </w:t>
            </w:r>
            <w:r>
              <w:rPr>
                <w:rFonts w:ascii="Times New Roman" w:hAnsi="Times New Roman"/>
              </w:rPr>
              <w:fldChar w:fldCharType="begin"/>
            </w:r>
            <w:r>
              <w:rPr>
                <w:rFonts w:ascii="Times New Roman" w:hAnsi="Times New Roman"/>
              </w:rPr>
              <w:instrText>HYPERLINK "http://ru.wikipedia.org/wiki/%D0%9A%D0%BE%D0%BC%D0%BF%D1%8C%D1%8E%D1%82%D0%B5%D1%80" \o "Компьютер"</w:instrText>
            </w:r>
            <w:r>
              <w:rPr>
                <w:rFonts w:ascii="Times New Roman" w:hAnsi="Times New Roman"/>
              </w:rPr>
              <w:fldChar w:fldCharType="separate"/>
            </w:r>
            <w:r>
              <w:rPr>
                <w:rFonts w:ascii="Times New Roman" w:hAnsi="Times New Roman"/>
              </w:rPr>
              <w:t>компьютерные</w:t>
            </w:r>
            <w:r>
              <w:rPr>
                <w:rFonts w:ascii="Times New Roman" w:hAnsi="Times New Roman"/>
              </w:rPr>
              <w:fldChar w:fldCharType="end"/>
            </w:r>
            <w:r>
              <w:rPr>
                <w:rFonts w:ascii="Times New Roman" w:hAnsi="Times New Roman"/>
              </w:rPr>
              <w:t xml:space="preserve"> системы и сети связи, связанные с большим количеством запросов (в виде IP-пакетов), посылаемых с большого количества </w:t>
            </w:r>
            <w:r>
              <w:rPr>
                <w:rFonts w:ascii="Times New Roman" w:hAnsi="Times New Roman"/>
              </w:rPr>
              <w:fldChar w:fldCharType="begin"/>
            </w:r>
            <w:r>
              <w:rPr>
                <w:rFonts w:ascii="Times New Roman" w:hAnsi="Times New Roman"/>
              </w:rPr>
              <w:instrText>HYPERLINK "http://ru.wikipedia.org/wiki/IP-%D0%B0%D0%B4%D1%80%D0%B5%D1%81" \o "IP-адрес"</w:instrText>
            </w:r>
            <w:r>
              <w:rPr>
                <w:rFonts w:ascii="Times New Roman" w:hAnsi="Times New Roman"/>
              </w:rPr>
              <w:fldChar w:fldCharType="separate"/>
            </w:r>
            <w:r>
              <w:rPr>
                <w:rFonts w:ascii="Times New Roman" w:hAnsi="Times New Roman"/>
              </w:rPr>
              <w:t>IP-адресов</w:t>
            </w:r>
            <w:r>
              <w:rPr>
                <w:rFonts w:ascii="Times New Roman" w:hAnsi="Times New Roman"/>
              </w:rPr>
              <w:fldChar w:fldCharType="end"/>
            </w:r>
            <w:r>
              <w:rPr>
                <w:rFonts w:ascii="Times New Roman" w:hAnsi="Times New Roman"/>
              </w:rPr>
              <w:t xml:space="preserve">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и направленных на IP-адреса</w:t>
            </w:r>
            <w:r>
              <w:rPr>
                <w:rFonts w:ascii="Times New Roman" w:hAnsi="Times New Roman"/>
              </w:rPr>
              <w:t xml:space="preserve"> оборудования </w:t>
            </w:r>
            <w:r>
              <w:rPr>
                <w:rFonts w:ascii="Times New Roman" w:hAnsi="Times New Roman"/>
              </w:rPr>
              <w:t>образовательных организаций</w:t>
            </w:r>
            <w:r>
              <w:rPr>
                <w:rFonts w:ascii="Times New Roman" w:hAnsi="Times New Roman"/>
              </w:rPr>
              <w:t>.</w:t>
            </w:r>
          </w:p>
        </w:tc>
      </w:tr>
      <w:tr>
        <w:tc>
          <w:tcPr>
            <w:tcW w:type="dxa" w:w="5249"/>
          </w:tcPr>
          <w:p w14:paraId="2A000000">
            <w:pPr>
              <w:pStyle w:val="Style_7"/>
              <w:rPr>
                <w:rFonts w:ascii="Times New Roman" w:hAnsi="Times New Roman"/>
              </w:rPr>
            </w:pPr>
            <w:r>
              <w:rPr>
                <w:rFonts w:ascii="Times New Roman" w:hAnsi="Times New Roman"/>
              </w:rPr>
              <w:t>ICMP</w:t>
            </w:r>
          </w:p>
        </w:tc>
        <w:tc>
          <w:tcPr>
            <w:tcW w:type="dxa" w:w="5250"/>
          </w:tcPr>
          <w:p w14:paraId="2B000000">
            <w:pPr>
              <w:pStyle w:val="Style_7"/>
              <w:rPr>
                <w:rFonts w:ascii="Times New Roman" w:hAnsi="Times New Roman"/>
              </w:rPr>
            </w:pPr>
            <w:r>
              <w:rPr>
                <w:rFonts w:ascii="Times New Roman" w:hAnsi="Times New Roman"/>
              </w:rPr>
              <w:t>Internet</w:t>
            </w:r>
            <w:r>
              <w:rPr>
                <w:rFonts w:ascii="Times New Roman" w:hAnsi="Times New Roman"/>
              </w:rPr>
              <w:t xml:space="preserve"> </w:t>
            </w:r>
            <w:r>
              <w:rPr>
                <w:rFonts w:ascii="Times New Roman" w:hAnsi="Times New Roman"/>
              </w:rPr>
              <w:t>Control</w:t>
            </w:r>
            <w:r>
              <w:rPr>
                <w:rFonts w:ascii="Times New Roman" w:hAnsi="Times New Roman"/>
              </w:rPr>
              <w:t xml:space="preserve"> </w:t>
            </w:r>
            <w:r>
              <w:rPr>
                <w:rFonts w:ascii="Times New Roman" w:hAnsi="Times New Roman"/>
              </w:rPr>
              <w:t>Message</w:t>
            </w:r>
            <w:r>
              <w:rPr>
                <w:rFonts w:ascii="Times New Roman" w:hAnsi="Times New Roman"/>
              </w:rPr>
              <w:t xml:space="preserve"> </w:t>
            </w:r>
            <w:r>
              <w:rPr>
                <w:rFonts w:ascii="Times New Roman" w:hAnsi="Times New Roman"/>
              </w:rPr>
              <w:t>Protocol</w:t>
            </w:r>
            <w:r>
              <w:rPr>
                <w:rFonts w:ascii="Times New Roman" w:hAnsi="Times New Roman"/>
              </w:rPr>
              <w:t xml:space="preserve"> - протокол межсетевых управляющих сообщений</w:t>
            </w:r>
            <w:r>
              <w:rPr>
                <w:rFonts w:ascii="Times New Roman" w:hAnsi="Times New Roman"/>
              </w:rPr>
              <w:t>.</w:t>
            </w:r>
          </w:p>
        </w:tc>
      </w:tr>
      <w:tr>
        <w:tc>
          <w:tcPr>
            <w:tcW w:type="dxa" w:w="5249"/>
          </w:tcPr>
          <w:p w14:paraId="2C000000">
            <w:pPr>
              <w:pStyle w:val="Style_7"/>
              <w:rPr>
                <w:rFonts w:ascii="Times New Roman" w:hAnsi="Times New Roman"/>
              </w:rPr>
            </w:pPr>
            <w:r>
              <w:rPr>
                <w:rFonts w:ascii="Times New Roman" w:hAnsi="Times New Roman"/>
              </w:rPr>
              <w:t xml:space="preserve">IETF RFC </w:t>
            </w:r>
          </w:p>
        </w:tc>
        <w:tc>
          <w:tcPr>
            <w:tcW w:type="dxa" w:w="5250"/>
          </w:tcPr>
          <w:p w14:paraId="2D000000">
            <w:pPr>
              <w:pStyle w:val="Style_7"/>
              <w:rPr>
                <w:rFonts w:ascii="Times New Roman" w:hAnsi="Times New Roman"/>
              </w:rPr>
            </w:pPr>
            <w:r>
              <w:rPr>
                <w:rFonts w:ascii="Times New Roman" w:hAnsi="Times New Roman"/>
              </w:rPr>
              <w:t>Документ (</w:t>
            </w:r>
            <w:r>
              <w:rPr>
                <w:rFonts w:ascii="Times New Roman" w:hAnsi="Times New Roman"/>
              </w:rPr>
              <w:t>Reques</w:t>
            </w:r>
            <w:r>
              <w:rPr>
                <w:rFonts w:ascii="Times New Roman" w:hAnsi="Times New Roman"/>
              </w:rPr>
              <w:t>t</w:t>
            </w:r>
            <w:r>
              <w:rPr>
                <w:rFonts w:ascii="Times New Roman" w:hAnsi="Times New Roman"/>
              </w:rPr>
              <w:t xml:space="preserve"> </w:t>
            </w:r>
            <w:r>
              <w:rPr>
                <w:rFonts w:ascii="Times New Roman" w:hAnsi="Times New Roman"/>
              </w:rPr>
              <w:t>For</w:t>
            </w:r>
            <w:r>
              <w:rPr>
                <w:rFonts w:ascii="Times New Roman" w:hAnsi="Times New Roman"/>
              </w:rPr>
              <w:t xml:space="preserve"> </w:t>
            </w:r>
            <w:r>
              <w:rPr>
                <w:rFonts w:ascii="Times New Roman" w:hAnsi="Times New Roman"/>
              </w:rPr>
              <w:t>Comments</w:t>
            </w:r>
            <w:r>
              <w:rPr>
                <w:rFonts w:ascii="Times New Roman" w:hAnsi="Times New Roman"/>
              </w:rPr>
              <w:t xml:space="preserve">) рабочей группы по инженерным проблемам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w:t>
            </w:r>
            <w:r>
              <w:rPr>
                <w:rFonts w:ascii="Times New Roman" w:hAnsi="Times New Roman"/>
              </w:rPr>
              <w:t>Internet</w:t>
            </w:r>
            <w:r>
              <w:rPr>
                <w:rFonts w:ascii="Times New Roman" w:hAnsi="Times New Roman"/>
              </w:rPr>
              <w:t xml:space="preserve"> </w:t>
            </w:r>
            <w:r>
              <w:rPr>
                <w:rFonts w:ascii="Times New Roman" w:hAnsi="Times New Roman"/>
              </w:rPr>
              <w:t>Engineering</w:t>
            </w:r>
            <w:r>
              <w:rPr>
                <w:rFonts w:ascii="Times New Roman" w:hAnsi="Times New Roman"/>
              </w:rPr>
              <w:t xml:space="preserve"> </w:t>
            </w:r>
            <w:r>
              <w:rPr>
                <w:rFonts w:ascii="Times New Roman" w:hAnsi="Times New Roman"/>
              </w:rPr>
              <w:t>Task</w:t>
            </w:r>
            <w:r>
              <w:rPr>
                <w:rFonts w:ascii="Times New Roman" w:hAnsi="Times New Roman"/>
              </w:rPr>
              <w:t xml:space="preserve"> </w:t>
            </w:r>
            <w:r>
              <w:rPr>
                <w:rFonts w:ascii="Times New Roman" w:hAnsi="Times New Roman"/>
              </w:rPr>
              <w:t>Force</w:t>
            </w:r>
            <w:r>
              <w:rPr>
                <w:rFonts w:ascii="Times New Roman" w:hAnsi="Times New Roman"/>
              </w:rPr>
              <w:t>)</w:t>
            </w:r>
            <w:r>
              <w:rPr>
                <w:rFonts w:ascii="Times New Roman" w:hAnsi="Times New Roman"/>
              </w:rPr>
              <w:t>.</w:t>
            </w:r>
          </w:p>
        </w:tc>
      </w:tr>
      <w:tr>
        <w:tc>
          <w:tcPr>
            <w:tcW w:type="dxa" w:w="5249"/>
          </w:tcPr>
          <w:p w14:paraId="2E000000">
            <w:pPr>
              <w:pStyle w:val="Style_7"/>
              <w:rPr>
                <w:rFonts w:ascii="Times New Roman" w:hAnsi="Times New Roman"/>
              </w:rPr>
            </w:pPr>
            <w:r>
              <w:rPr>
                <w:rFonts w:ascii="Times New Roman" w:hAnsi="Times New Roman"/>
              </w:rPr>
              <w:t>IP</w:t>
            </w:r>
            <w:r>
              <w:rPr>
                <w:rFonts w:ascii="Times New Roman" w:hAnsi="Times New Roman"/>
              </w:rPr>
              <w:t>-</w:t>
            </w:r>
            <w:r>
              <w:rPr>
                <w:rFonts w:ascii="Times New Roman" w:hAnsi="Times New Roman"/>
              </w:rPr>
              <w:t>сеть Исполнителя</w:t>
            </w:r>
          </w:p>
        </w:tc>
        <w:tc>
          <w:tcPr>
            <w:tcW w:type="dxa" w:w="5250"/>
          </w:tcPr>
          <w:p w14:paraId="2F000000">
            <w:pPr>
              <w:pStyle w:val="Style_7"/>
              <w:rPr>
                <w:rFonts w:ascii="Times New Roman" w:hAnsi="Times New Roman"/>
              </w:rPr>
            </w:pPr>
            <w:r>
              <w:rPr>
                <w:rFonts w:ascii="Times New Roman" w:hAnsi="Times New Roman"/>
              </w:rPr>
              <w:t>Сетевая инфраструктура Исполнителя</w:t>
            </w:r>
            <w:r>
              <w:rPr>
                <w:rFonts w:ascii="Times New Roman" w:hAnsi="Times New Roman"/>
              </w:rPr>
              <w:t xml:space="preserve"> и привлекаемых Исполнителем субподрядчиков (соисполнителей)</w:t>
            </w:r>
            <w:r>
              <w:rPr>
                <w:rFonts w:ascii="Times New Roman" w:hAnsi="Times New Roman"/>
              </w:rPr>
              <w:t>, состоящая из расположенных на узлах Исполнителя</w:t>
            </w:r>
            <w:r>
              <w:rPr>
                <w:rFonts w:ascii="Times New Roman" w:hAnsi="Times New Roman"/>
              </w:rPr>
              <w:t xml:space="preserve"> и привлекаемых Исполнителем субподрядчиков</w:t>
            </w:r>
            <w:r>
              <w:rPr>
                <w:rFonts w:ascii="Times New Roman" w:hAnsi="Times New Roman"/>
              </w:rPr>
              <w:t xml:space="preserve"> </w:t>
            </w:r>
            <w:r>
              <w:rPr>
                <w:rFonts w:ascii="Times New Roman" w:hAnsi="Times New Roman"/>
              </w:rPr>
              <w:t>(соисполнителей),</w:t>
            </w:r>
            <w:r>
              <w:rPr>
                <w:rFonts w:ascii="Times New Roman" w:hAnsi="Times New Roman"/>
              </w:rPr>
              <w:t xml:space="preserve"> устройств, обеспечивающих взаимодействие по сетевому протоколу IP (спецификация IETF RFC 791), маршрутизацию, коммутацию и обработку трафика, соединяющих их магистральных каналов и иных средств связи</w:t>
            </w:r>
            <w:r>
              <w:rPr>
                <w:rFonts w:ascii="Times New Roman" w:hAnsi="Times New Roman"/>
              </w:rPr>
              <w:t>.</w:t>
            </w:r>
          </w:p>
        </w:tc>
      </w:tr>
      <w:tr>
        <w:tc>
          <w:tcPr>
            <w:tcW w:type="dxa" w:w="5249"/>
          </w:tcPr>
          <w:p w14:paraId="30000000">
            <w:pPr>
              <w:pStyle w:val="Style_7"/>
              <w:rPr>
                <w:rFonts w:ascii="Times New Roman" w:hAnsi="Times New Roman"/>
              </w:rPr>
            </w:pPr>
            <w:r>
              <w:rPr>
                <w:rFonts w:ascii="Times New Roman" w:hAnsi="Times New Roman"/>
              </w:rPr>
              <w:t>IP-пакет</w:t>
            </w:r>
          </w:p>
        </w:tc>
        <w:tc>
          <w:tcPr>
            <w:tcW w:type="dxa" w:w="5250"/>
          </w:tcPr>
          <w:p w14:paraId="31000000">
            <w:pPr>
              <w:pStyle w:val="Style_7"/>
              <w:rPr>
                <w:rFonts w:ascii="Times New Roman" w:hAnsi="Times New Roman"/>
              </w:rPr>
            </w:pPr>
            <w:r>
              <w:rPr>
                <w:rFonts w:ascii="Times New Roman" w:hAnsi="Times New Roman"/>
              </w:rPr>
              <w:t>Пакет 3 уровня (OSI), маршрутизируемого по протоколу IP</w:t>
            </w:r>
            <w:r>
              <w:rPr>
                <w:rFonts w:ascii="Times New Roman" w:hAnsi="Times New Roman"/>
              </w:rPr>
              <w:t>.</w:t>
            </w:r>
          </w:p>
        </w:tc>
      </w:tr>
      <w:tr>
        <w:tc>
          <w:tcPr>
            <w:tcW w:type="dxa" w:w="5249"/>
          </w:tcPr>
          <w:p w14:paraId="32000000">
            <w:pPr>
              <w:pStyle w:val="Style_7"/>
              <w:rPr>
                <w:rFonts w:ascii="Times New Roman" w:hAnsi="Times New Roman"/>
              </w:rPr>
            </w:pPr>
            <w:r>
              <w:rPr>
                <w:rFonts w:ascii="Times New Roman" w:hAnsi="Times New Roman"/>
              </w:rPr>
              <w:t>MIR</w:t>
            </w:r>
          </w:p>
        </w:tc>
        <w:tc>
          <w:tcPr>
            <w:tcW w:type="dxa" w:w="5250"/>
          </w:tcPr>
          <w:p w14:paraId="33000000">
            <w:pPr>
              <w:pStyle w:val="Style_7"/>
              <w:rPr>
                <w:rFonts w:ascii="Times New Roman" w:hAnsi="Times New Roman"/>
              </w:rPr>
            </w:pPr>
            <w:r>
              <w:rPr>
                <w:rFonts w:ascii="Times New Roman" w:hAnsi="Times New Roman"/>
              </w:rPr>
              <w:t>M</w:t>
            </w:r>
            <w:r>
              <w:rPr>
                <w:rFonts w:ascii="Times New Roman" w:hAnsi="Times New Roman"/>
              </w:rPr>
              <w:t>aximum</w:t>
            </w:r>
            <w:r>
              <w:rPr>
                <w:rFonts w:ascii="Times New Roman" w:hAnsi="Times New Roman"/>
              </w:rPr>
              <w:t xml:space="preserve"> </w:t>
            </w:r>
            <w:r>
              <w:rPr>
                <w:rFonts w:ascii="Times New Roman" w:hAnsi="Times New Roman"/>
              </w:rPr>
              <w:t>I</w:t>
            </w:r>
            <w:r>
              <w:rPr>
                <w:rFonts w:ascii="Times New Roman" w:hAnsi="Times New Roman"/>
              </w:rPr>
              <w:t>nformation</w:t>
            </w:r>
            <w:r>
              <w:rPr>
                <w:rFonts w:ascii="Times New Roman" w:hAnsi="Times New Roman"/>
              </w:rPr>
              <w:t xml:space="preserve"> </w:t>
            </w:r>
            <w:r>
              <w:rPr>
                <w:rFonts w:ascii="Times New Roman" w:hAnsi="Times New Roman"/>
              </w:rPr>
              <w:t>R</w:t>
            </w:r>
            <w:r>
              <w:rPr>
                <w:rFonts w:ascii="Times New Roman" w:hAnsi="Times New Roman"/>
              </w:rPr>
              <w:t>ate</w:t>
            </w:r>
            <w:r>
              <w:rPr>
                <w:rFonts w:ascii="Times New Roman" w:hAnsi="Times New Roman"/>
              </w:rPr>
              <w:t xml:space="preserve"> — максимальная </w:t>
            </w:r>
            <w:r>
              <w:rPr>
                <w:rFonts w:ascii="Times New Roman" w:hAnsi="Times New Roman"/>
              </w:rPr>
              <w:t xml:space="preserve">полоса пропускания: </w:t>
            </w:r>
            <w:r>
              <w:rPr>
                <w:rFonts w:ascii="Times New Roman" w:hAnsi="Times New Roman"/>
              </w:rPr>
              <w:t>технология предоставл</w:t>
            </w:r>
            <w:r>
              <w:rPr>
                <w:rFonts w:ascii="Times New Roman" w:hAnsi="Times New Roman"/>
              </w:rPr>
              <w:t>ения каналов связи, при которой определенная</w:t>
            </w:r>
            <w:r>
              <w:rPr>
                <w:rFonts w:ascii="Times New Roman" w:hAnsi="Times New Roman"/>
              </w:rPr>
              <w:t xml:space="preserve"> соглашением сторон</w:t>
            </w:r>
            <w:r>
              <w:rPr>
                <w:rFonts w:ascii="Times New Roman" w:hAnsi="Times New Roman"/>
              </w:rPr>
              <w:t xml:space="preserve"> скорость передачи данных </w:t>
            </w:r>
            <w:r>
              <w:rPr>
                <w:rFonts w:ascii="Times New Roman" w:hAnsi="Times New Roman"/>
              </w:rPr>
              <w:t>является</w:t>
            </w:r>
            <w:r>
              <w:rPr>
                <w:rFonts w:ascii="Times New Roman" w:hAnsi="Times New Roman"/>
              </w:rPr>
              <w:t xml:space="preserve"> максимально возможной, и </w:t>
            </w:r>
            <w:r>
              <w:rPr>
                <w:rFonts w:ascii="Times New Roman" w:hAnsi="Times New Roman"/>
              </w:rPr>
              <w:t xml:space="preserve">фактическая скорость передачи данных в каждый конкретный момент времени </w:t>
            </w:r>
            <w:r>
              <w:rPr>
                <w:rFonts w:ascii="Times New Roman" w:hAnsi="Times New Roman"/>
              </w:rPr>
              <w:t>может зависеть от нагрузки на сеть</w:t>
            </w:r>
            <w:r>
              <w:rPr>
                <w:rFonts w:ascii="Times New Roman" w:hAnsi="Times New Roman"/>
              </w:rPr>
              <w:t xml:space="preserve"> (только для спутниковой технологии)</w:t>
            </w:r>
            <w:r>
              <w:rPr>
                <w:rFonts w:ascii="Times New Roman" w:hAnsi="Times New Roman"/>
              </w:rPr>
              <w:t>.</w:t>
            </w:r>
          </w:p>
        </w:tc>
      </w:tr>
      <w:tr>
        <w:tc>
          <w:tcPr>
            <w:tcW w:type="dxa" w:w="5249"/>
          </w:tcPr>
          <w:p w14:paraId="34000000">
            <w:pPr>
              <w:pStyle w:val="Style_7"/>
              <w:rPr>
                <w:rFonts w:ascii="Times New Roman" w:hAnsi="Times New Roman"/>
              </w:rPr>
            </w:pPr>
            <w:r>
              <w:rPr>
                <w:rFonts w:ascii="Times New Roman" w:hAnsi="Times New Roman"/>
              </w:rPr>
              <w:t>MPLS</w:t>
            </w:r>
          </w:p>
        </w:tc>
        <w:tc>
          <w:tcPr>
            <w:tcW w:type="dxa" w:w="5250"/>
          </w:tcPr>
          <w:p w14:paraId="35000000">
            <w:pPr>
              <w:pStyle w:val="Style_7"/>
              <w:rPr>
                <w:rFonts w:ascii="Times New Roman" w:hAnsi="Times New Roman"/>
              </w:rPr>
            </w:pPr>
            <w:r>
              <w:rPr>
                <w:rFonts w:ascii="Times New Roman" w:hAnsi="Times New Roman"/>
              </w:rPr>
              <w:t>Multi</w:t>
            </w:r>
            <w:r>
              <w:rPr>
                <w:rFonts w:ascii="Times New Roman" w:hAnsi="Times New Roman"/>
              </w:rPr>
              <w:t xml:space="preserve"> </w:t>
            </w:r>
            <w:r>
              <w:rPr>
                <w:rFonts w:ascii="Times New Roman" w:hAnsi="Times New Roman"/>
              </w:rPr>
              <w:t>Protocol</w:t>
            </w:r>
            <w:r>
              <w:rPr>
                <w:rFonts w:ascii="Times New Roman" w:hAnsi="Times New Roman"/>
              </w:rPr>
              <w:t xml:space="preserve"> </w:t>
            </w:r>
            <w:r>
              <w:rPr>
                <w:rFonts w:ascii="Times New Roman" w:hAnsi="Times New Roman"/>
              </w:rPr>
              <w:t>Label</w:t>
            </w:r>
            <w:r>
              <w:rPr>
                <w:rFonts w:ascii="Times New Roman" w:hAnsi="Times New Roman"/>
              </w:rPr>
              <w:t xml:space="preserve"> </w:t>
            </w:r>
            <w:r>
              <w:rPr>
                <w:rFonts w:ascii="Times New Roman" w:hAnsi="Times New Roman"/>
              </w:rPr>
              <w:t>Switching</w:t>
            </w:r>
            <w:r>
              <w:rPr>
                <w:rFonts w:ascii="Times New Roman" w:hAnsi="Times New Roman"/>
              </w:rPr>
              <w:t>, технология коммутации пакетов с использованием меток</w:t>
            </w:r>
            <w:r>
              <w:rPr>
                <w:rFonts w:ascii="Times New Roman" w:hAnsi="Times New Roman"/>
              </w:rPr>
              <w:t>.</w:t>
            </w:r>
          </w:p>
        </w:tc>
      </w:tr>
      <w:tr>
        <w:tc>
          <w:tcPr>
            <w:tcW w:type="dxa" w:w="5249"/>
          </w:tcPr>
          <w:p w14:paraId="36000000">
            <w:pPr>
              <w:pStyle w:val="Style_7"/>
              <w:rPr>
                <w:rFonts w:ascii="Times New Roman" w:hAnsi="Times New Roman"/>
              </w:rPr>
            </w:pPr>
            <w:r>
              <w:rPr>
                <w:rFonts w:ascii="Times New Roman" w:hAnsi="Times New Roman"/>
              </w:rPr>
              <w:t>MPLS сеть Исполнителя</w:t>
            </w:r>
          </w:p>
        </w:tc>
        <w:tc>
          <w:tcPr>
            <w:tcW w:type="dxa" w:w="5250"/>
          </w:tcPr>
          <w:p w14:paraId="37000000">
            <w:pPr>
              <w:pStyle w:val="Style_7"/>
              <w:rPr>
                <w:rFonts w:ascii="Times New Roman" w:hAnsi="Times New Roman"/>
              </w:rPr>
            </w:pPr>
            <w:r>
              <w:rPr>
                <w:rFonts w:ascii="Times New Roman" w:hAnsi="Times New Roman"/>
              </w:rPr>
              <w:t>Построенная по технологии MPLS сетевая инфраструктура Исполнителя</w:t>
            </w:r>
            <w:r>
              <w:rPr>
                <w:rFonts w:ascii="Times New Roman" w:hAnsi="Times New Roman"/>
              </w:rPr>
              <w:t xml:space="preserve"> и привлекаемых Исполнителем субподрядчиков (соисполнителей)</w:t>
            </w:r>
            <w:r>
              <w:rPr>
                <w:rFonts w:ascii="Times New Roman" w:hAnsi="Times New Roman"/>
              </w:rPr>
              <w:t>, включающая опорные маршрутизаторы (P), граничные маршрутизаторы (PE), соединяющие их магистральные каналы и иные средства связи</w:t>
            </w:r>
            <w:r>
              <w:rPr>
                <w:rFonts w:ascii="Times New Roman" w:hAnsi="Times New Roman"/>
              </w:rPr>
              <w:t>.</w:t>
            </w:r>
          </w:p>
        </w:tc>
      </w:tr>
      <w:tr>
        <w:tc>
          <w:tcPr>
            <w:tcW w:type="dxa" w:w="5249"/>
          </w:tcPr>
          <w:p w14:paraId="38000000">
            <w:pPr>
              <w:pStyle w:val="Style_7"/>
              <w:rPr>
                <w:rFonts w:ascii="Times New Roman" w:hAnsi="Times New Roman"/>
              </w:rPr>
            </w:pPr>
            <w:r>
              <w:rPr>
                <w:rFonts w:ascii="Times New Roman" w:hAnsi="Times New Roman"/>
              </w:rPr>
              <w:t>RIPE NCC</w:t>
            </w:r>
          </w:p>
        </w:tc>
        <w:tc>
          <w:tcPr>
            <w:tcW w:type="dxa" w:w="5250"/>
          </w:tcPr>
          <w:p w14:paraId="39000000">
            <w:pPr>
              <w:pStyle w:val="Style_7"/>
              <w:rPr>
                <w:rFonts w:ascii="Times New Roman" w:hAnsi="Times New Roman"/>
              </w:rPr>
            </w:pPr>
            <w:r>
              <w:rPr>
                <w:rFonts w:ascii="Times New Roman" w:hAnsi="Times New Roman"/>
              </w:rPr>
              <w:t>Региональный Европейский Регистратор Интернет адресов</w:t>
            </w:r>
            <w:r>
              <w:rPr>
                <w:rFonts w:ascii="Times New Roman" w:hAnsi="Times New Roman"/>
              </w:rPr>
              <w:t>.</w:t>
            </w:r>
          </w:p>
        </w:tc>
      </w:tr>
      <w:tr>
        <w:tc>
          <w:tcPr>
            <w:tcW w:type="dxa" w:w="5249"/>
          </w:tcPr>
          <w:p w14:paraId="3A000000">
            <w:pPr>
              <w:pStyle w:val="Style_7"/>
              <w:rPr>
                <w:rFonts w:ascii="Times New Roman" w:hAnsi="Times New Roman"/>
              </w:rPr>
            </w:pPr>
            <w:r>
              <w:rPr>
                <w:rFonts w:ascii="Times New Roman" w:hAnsi="Times New Roman"/>
              </w:rPr>
              <w:t>SLA (</w:t>
            </w:r>
            <w:r>
              <w:rPr>
                <w:rFonts w:ascii="Times New Roman" w:hAnsi="Times New Roman"/>
              </w:rPr>
              <w:t>англ</w:t>
            </w:r>
            <w:r>
              <w:rPr>
                <w:rFonts w:ascii="Times New Roman" w:hAnsi="Times New Roman"/>
              </w:rPr>
              <w:t>. Service Level Agreement)</w:t>
            </w:r>
          </w:p>
        </w:tc>
        <w:tc>
          <w:tcPr>
            <w:tcW w:type="dxa" w:w="5250"/>
          </w:tcPr>
          <w:p w14:paraId="3B000000">
            <w:pPr>
              <w:pStyle w:val="Style_7"/>
              <w:rPr>
                <w:rFonts w:ascii="Times New Roman" w:hAnsi="Times New Roman"/>
              </w:rPr>
            </w:pPr>
            <w:r>
              <w:rPr>
                <w:rFonts w:ascii="Times New Roman" w:hAnsi="Times New Roman"/>
              </w:rPr>
              <w:t>Соглашение</w:t>
            </w:r>
            <w:r>
              <w:rPr>
                <w:rFonts w:ascii="Times New Roman" w:hAnsi="Times New Roman"/>
              </w:rPr>
              <w:t xml:space="preserve"> об уровне предоставления услуг</w:t>
            </w:r>
            <w:r>
              <w:rPr>
                <w:rFonts w:ascii="Times New Roman" w:hAnsi="Times New Roman"/>
              </w:rPr>
              <w:t xml:space="preserve"> </w:t>
            </w:r>
            <w:r>
              <w:rPr>
                <w:rFonts w:ascii="Times New Roman" w:hAnsi="Times New Roman"/>
              </w:rPr>
              <w:t>– </w:t>
            </w:r>
            <w:r>
              <w:rPr>
                <w:rFonts w:ascii="Times New Roman" w:hAnsi="Times New Roman"/>
              </w:rPr>
              <w:t xml:space="preserve">формальный </w:t>
            </w:r>
            <w:r>
              <w:rPr>
                <w:rFonts w:ascii="Times New Roman" w:hAnsi="Times New Roman"/>
              </w:rPr>
              <w:t xml:space="preserve">договор между Заказчиком и </w:t>
            </w:r>
            <w:r>
              <w:rPr>
                <w:rFonts w:ascii="Times New Roman" w:hAnsi="Times New Roman"/>
              </w:rPr>
              <w:t>И</w:t>
            </w:r>
            <w:r>
              <w:rPr>
                <w:rFonts w:ascii="Times New Roman" w:hAnsi="Times New Roman"/>
              </w:rPr>
              <w:t xml:space="preserve">сполнителем, содержащий права и обязанности сторон, </w:t>
            </w:r>
            <w:r>
              <w:rPr>
                <w:rFonts w:ascii="Times New Roman" w:hAnsi="Times New Roman"/>
              </w:rPr>
              <w:br/>
            </w:r>
            <w:r>
              <w:rPr>
                <w:rFonts w:ascii="Times New Roman" w:hAnsi="Times New Roman"/>
              </w:rPr>
              <w:t>а также согласованный уровень качес</w:t>
            </w:r>
            <w:r>
              <w:rPr>
                <w:rFonts w:ascii="Times New Roman" w:hAnsi="Times New Roman"/>
              </w:rPr>
              <w:t>тва предоставления данной услуг</w:t>
            </w:r>
            <w:r>
              <w:rPr>
                <w:rFonts w:ascii="Times New Roman" w:hAnsi="Times New Roman"/>
              </w:rPr>
              <w:t>.</w:t>
            </w:r>
          </w:p>
        </w:tc>
      </w:tr>
      <w:tr>
        <w:tc>
          <w:tcPr>
            <w:tcW w:type="dxa" w:w="5249"/>
          </w:tcPr>
          <w:p w14:paraId="3C000000">
            <w:pPr>
              <w:pStyle w:val="Style_7"/>
              <w:rPr>
                <w:rFonts w:ascii="Times New Roman" w:hAnsi="Times New Roman"/>
              </w:rPr>
            </w:pPr>
            <w:r>
              <w:rPr>
                <w:rFonts w:ascii="Times New Roman" w:hAnsi="Times New Roman"/>
              </w:rPr>
              <w:t>S</w:t>
            </w:r>
            <w:r>
              <w:rPr>
                <w:rFonts w:ascii="Times New Roman" w:hAnsi="Times New Roman"/>
              </w:rPr>
              <w:t>NM</w:t>
            </w:r>
            <w:r>
              <w:rPr>
                <w:rFonts w:ascii="Times New Roman" w:hAnsi="Times New Roman"/>
              </w:rPr>
              <w:t>P</w:t>
            </w:r>
          </w:p>
        </w:tc>
        <w:tc>
          <w:tcPr>
            <w:tcW w:type="dxa" w:w="5250"/>
          </w:tcPr>
          <w:p w14:paraId="3D000000">
            <w:pPr>
              <w:pStyle w:val="Style_7"/>
              <w:rPr>
                <w:rFonts w:ascii="Times New Roman" w:hAnsi="Times New Roman"/>
              </w:rPr>
            </w:pPr>
            <w:r>
              <w:rPr>
                <w:rFonts w:ascii="Times New Roman" w:hAnsi="Times New Roman"/>
              </w:rPr>
              <w:t xml:space="preserve">Simple Network Management Protocol, </w:t>
            </w:r>
            <w:r>
              <w:rPr>
                <w:rFonts w:ascii="Times New Roman" w:hAnsi="Times New Roman"/>
              </w:rPr>
              <w:t>протокол</w:t>
            </w:r>
            <w:r>
              <w:rPr>
                <w:rFonts w:ascii="Times New Roman" w:hAnsi="Times New Roman"/>
              </w:rPr>
              <w:t xml:space="preserve"> </w:t>
            </w:r>
            <w:r>
              <w:rPr>
                <w:rFonts w:ascii="Times New Roman" w:hAnsi="Times New Roman"/>
              </w:rPr>
              <w:t>сетевого</w:t>
            </w:r>
            <w:r>
              <w:rPr>
                <w:rFonts w:ascii="Times New Roman" w:hAnsi="Times New Roman"/>
              </w:rPr>
              <w:t xml:space="preserve"> </w:t>
            </w:r>
            <w:r>
              <w:rPr>
                <w:rFonts w:ascii="Times New Roman" w:hAnsi="Times New Roman"/>
              </w:rPr>
              <w:t>управления</w:t>
            </w:r>
            <w:r>
              <w:rPr>
                <w:rFonts w:ascii="Times New Roman" w:hAnsi="Times New Roman"/>
              </w:rPr>
              <w:t>.</w:t>
            </w:r>
          </w:p>
        </w:tc>
      </w:tr>
      <w:tr>
        <w:tc>
          <w:tcPr>
            <w:tcW w:type="dxa" w:w="5249"/>
          </w:tcPr>
          <w:p w14:paraId="3E000000">
            <w:pPr>
              <w:pStyle w:val="Style_7"/>
              <w:rPr>
                <w:rFonts w:ascii="Times New Roman" w:hAnsi="Times New Roman"/>
              </w:rPr>
            </w:pPr>
            <w:r>
              <w:rPr>
                <w:rFonts w:ascii="Times New Roman" w:hAnsi="Times New Roman"/>
              </w:rPr>
              <w:t>WEB</w:t>
            </w:r>
          </w:p>
        </w:tc>
        <w:tc>
          <w:tcPr>
            <w:tcW w:type="dxa" w:w="5250"/>
          </w:tcPr>
          <w:p w14:paraId="3F000000">
            <w:pPr>
              <w:pStyle w:val="Style_7"/>
              <w:rPr>
                <w:rFonts w:ascii="Times New Roman" w:hAnsi="Times New Roman"/>
              </w:rPr>
            </w:pPr>
            <w:r>
              <w:rPr>
                <w:rFonts w:ascii="Times New Roman" w:hAnsi="Times New Roman"/>
              </w:rPr>
              <w:t xml:space="preserve">Всемирная паутина – (англ. </w:t>
            </w:r>
            <w:r>
              <w:rPr>
                <w:rFonts w:ascii="Times New Roman" w:hAnsi="Times New Roman"/>
              </w:rPr>
              <w:t>World</w:t>
            </w:r>
            <w:r>
              <w:rPr>
                <w:rFonts w:ascii="Times New Roman" w:hAnsi="Times New Roman"/>
              </w:rPr>
              <w:t xml:space="preserve"> </w:t>
            </w:r>
            <w:r>
              <w:rPr>
                <w:rFonts w:ascii="Times New Roman" w:hAnsi="Times New Roman"/>
              </w:rPr>
              <w:t>Wide</w:t>
            </w:r>
            <w:r>
              <w:rPr>
                <w:rFonts w:ascii="Times New Roman" w:hAnsi="Times New Roman"/>
              </w:rPr>
              <w:t xml:space="preserve"> </w:t>
            </w:r>
            <w:r>
              <w:rPr>
                <w:rFonts w:ascii="Times New Roman" w:hAnsi="Times New Roman"/>
              </w:rPr>
              <w:t>Web</w:t>
            </w:r>
            <w:r>
              <w:rPr>
                <w:rFonts w:ascii="Times New Roman" w:hAnsi="Times New Roman"/>
              </w:rPr>
              <w:t>) — распределенная система, предоставляющая доступ к связанным между собой документам, расположенным на различных ко</w:t>
            </w:r>
            <w:r>
              <w:rPr>
                <w:rFonts w:ascii="Times New Roman" w:hAnsi="Times New Roman"/>
              </w:rPr>
              <w:t xml:space="preserve">мпьютерах, подключенных к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w:t>
            </w:r>
          </w:p>
        </w:tc>
      </w:tr>
      <w:tr>
        <w:trPr>
          <w:trHeight w:hRule="atLeast" w:val="1388"/>
        </w:trPr>
        <w:tc>
          <w:tcPr>
            <w:tcW w:type="dxa" w:w="5249"/>
          </w:tcPr>
          <w:p w14:paraId="40000000">
            <w:pPr>
              <w:pStyle w:val="Style_7"/>
              <w:rPr>
                <w:rFonts w:ascii="Times New Roman" w:hAnsi="Times New Roman"/>
              </w:rPr>
            </w:pPr>
            <w:r>
              <w:rPr>
                <w:rFonts w:ascii="Times New Roman" w:hAnsi="Times New Roman"/>
              </w:rPr>
              <w:t xml:space="preserve">Аварийная ситуация </w:t>
            </w:r>
          </w:p>
        </w:tc>
        <w:tc>
          <w:tcPr>
            <w:tcW w:type="dxa" w:w="5250"/>
          </w:tcPr>
          <w:p w14:paraId="41000000">
            <w:pPr>
              <w:pStyle w:val="Style_7"/>
              <w:rPr>
                <w:rFonts w:ascii="Times New Roman" w:hAnsi="Times New Roman"/>
              </w:rPr>
            </w:pPr>
            <w:r>
              <w:rPr>
                <w:rFonts w:ascii="Times New Roman" w:hAnsi="Times New Roman"/>
              </w:rPr>
              <w:t>Недоступность услуг Исполнителя, вызванная неисправностью оборудования, сети, инженерных систем и инфраструктуры Исполнителя или привлекаемых Исполнителем субподрядчиков (соисполнителей), включая несанкционированные неблагоприятные воздействия на указанные объекты.</w:t>
            </w:r>
          </w:p>
        </w:tc>
      </w:tr>
      <w:tr>
        <w:trPr>
          <w:trHeight w:hRule="atLeast" w:val="1387"/>
        </w:trPr>
        <w:tc>
          <w:tcPr>
            <w:tcW w:type="dxa" w:w="5249"/>
          </w:tcPr>
          <w:p w14:paraId="42000000">
            <w:pPr>
              <w:pStyle w:val="Style_7"/>
              <w:rPr>
                <w:rFonts w:ascii="Times New Roman" w:hAnsi="Times New Roman"/>
              </w:rPr>
            </w:pPr>
            <w:r>
              <w:rPr>
                <w:rFonts w:ascii="Times New Roman" w:hAnsi="Times New Roman"/>
              </w:rPr>
              <w:t>Альтернативный оператор</w:t>
            </w:r>
          </w:p>
        </w:tc>
        <w:tc>
          <w:tcPr>
            <w:tcW w:type="dxa" w:w="5250"/>
          </w:tcPr>
          <w:p w14:paraId="43000000">
            <w:pPr>
              <w:pStyle w:val="Style_7"/>
              <w:rPr>
                <w:rFonts w:ascii="Times New Roman" w:hAnsi="Times New Roman"/>
              </w:rPr>
            </w:pPr>
            <w:r>
              <w:rPr>
                <w:rFonts w:ascii="Times New Roman" w:hAnsi="Times New Roman"/>
              </w:rPr>
              <w:t xml:space="preserve">Оператор связи, </w:t>
            </w:r>
            <w:r>
              <w:rPr>
                <w:rFonts w:ascii="Times New Roman" w:hAnsi="Times New Roman"/>
                <w:highlight w:val="white"/>
              </w:rPr>
              <w:t>обладающий необходимыми лицензиями в соответствии с законодательством Российской</w:t>
            </w:r>
            <w:r>
              <w:rPr>
                <w:rFonts w:ascii="Times New Roman" w:hAnsi="Times New Roman"/>
                <w:highlight w:val="white"/>
              </w:rPr>
              <w:t xml:space="preserve"> </w:t>
            </w:r>
            <w:r>
              <w:rPr>
                <w:rFonts w:ascii="Times New Roman" w:hAnsi="Times New Roman"/>
                <w:highlight w:val="white"/>
              </w:rPr>
              <w:t>Федерации и предоставляющий каналы L2 и (или) услуги передачи данных по каналам L2 в соответствии с заказом Исполнителя или Потребителя.</w:t>
            </w:r>
          </w:p>
        </w:tc>
      </w:tr>
      <w:tr>
        <w:tc>
          <w:tcPr>
            <w:tcW w:type="dxa" w:w="5249"/>
          </w:tcPr>
          <w:p w14:paraId="44000000">
            <w:pPr>
              <w:pStyle w:val="Style_7"/>
              <w:rPr>
                <w:rFonts w:ascii="Times New Roman" w:hAnsi="Times New Roman"/>
              </w:rPr>
            </w:pPr>
            <w:r>
              <w:rPr>
                <w:rFonts w:ascii="Times New Roman" w:hAnsi="Times New Roman"/>
              </w:rPr>
              <w:t>АРМ</w:t>
            </w:r>
          </w:p>
        </w:tc>
        <w:tc>
          <w:tcPr>
            <w:tcW w:type="dxa" w:w="5250"/>
          </w:tcPr>
          <w:p w14:paraId="45000000">
            <w:pPr>
              <w:pStyle w:val="Style_7"/>
              <w:rPr>
                <w:rFonts w:ascii="Times New Roman" w:hAnsi="Times New Roman"/>
              </w:rPr>
            </w:pPr>
            <w:r>
              <w:rPr>
                <w:rFonts w:ascii="Times New Roman" w:hAnsi="Times New Roman"/>
              </w:rPr>
              <w:t>Автоматизированное рабочее место</w:t>
            </w:r>
            <w:r>
              <w:rPr>
                <w:rFonts w:ascii="Times New Roman" w:hAnsi="Times New Roman"/>
              </w:rPr>
              <w:t>.</w:t>
            </w:r>
          </w:p>
        </w:tc>
      </w:tr>
      <w:tr>
        <w:tc>
          <w:tcPr>
            <w:tcW w:type="dxa" w:w="5249"/>
          </w:tcPr>
          <w:p w14:paraId="46000000">
            <w:pPr>
              <w:pStyle w:val="Style_7"/>
              <w:rPr>
                <w:rFonts w:ascii="Times New Roman" w:hAnsi="Times New Roman"/>
              </w:rPr>
            </w:pPr>
            <w:r>
              <w:rPr>
                <w:rFonts w:ascii="Times New Roman" w:hAnsi="Times New Roman"/>
              </w:rPr>
              <w:t>Вариация задержки</w:t>
            </w:r>
          </w:p>
        </w:tc>
        <w:tc>
          <w:tcPr>
            <w:tcW w:type="dxa" w:w="5250"/>
          </w:tcPr>
          <w:p w14:paraId="47000000">
            <w:pPr>
              <w:pStyle w:val="Style_7"/>
              <w:rPr>
                <w:rFonts w:ascii="Times New Roman" w:hAnsi="Times New Roman"/>
              </w:rPr>
            </w:pPr>
            <w:r>
              <w:rPr>
                <w:rFonts w:ascii="Times New Roman" w:hAnsi="Times New Roman"/>
              </w:rPr>
              <w:t>Jitter</w:t>
            </w:r>
            <w:r>
              <w:rPr>
                <w:rFonts w:ascii="Times New Roman" w:hAnsi="Times New Roman"/>
              </w:rPr>
              <w:t>, отклонение от среднего значения времени прохождения IP-пакетов по участку измерения от передающей стороны к приемной стороне</w:t>
            </w:r>
          </w:p>
        </w:tc>
      </w:tr>
      <w:tr>
        <w:tc>
          <w:tcPr>
            <w:tcW w:type="dxa" w:w="5249"/>
          </w:tcPr>
          <w:p w14:paraId="48000000">
            <w:pPr>
              <w:pStyle w:val="Style_7"/>
              <w:rPr>
                <w:rFonts w:ascii="Times New Roman" w:hAnsi="Times New Roman"/>
              </w:rPr>
            </w:pPr>
            <w:r>
              <w:rPr>
                <w:rFonts w:ascii="Times New Roman" w:hAnsi="Times New Roman"/>
              </w:rPr>
              <w:t>Владелец ИС</w:t>
            </w:r>
          </w:p>
        </w:tc>
        <w:tc>
          <w:tcPr>
            <w:tcW w:type="dxa" w:w="5250"/>
          </w:tcPr>
          <w:p w14:paraId="49000000">
            <w:pPr>
              <w:pStyle w:val="Style_7"/>
              <w:rPr>
                <w:rFonts w:ascii="Times New Roman" w:hAnsi="Times New Roman"/>
              </w:rPr>
            </w:pPr>
            <w:r>
              <w:rPr>
                <w:rFonts w:ascii="Times New Roman" w:hAnsi="Times New Roman"/>
              </w:rPr>
              <w:t>Федеральный орган государственной власти</w:t>
            </w:r>
            <w:r>
              <w:rPr>
                <w:rFonts w:ascii="Times New Roman" w:hAnsi="Times New Roman"/>
              </w:rPr>
              <w:t>,</w:t>
            </w:r>
            <w:r>
              <w:rPr>
                <w:rFonts w:ascii="Times New Roman" w:hAnsi="Times New Roman"/>
              </w:rPr>
              <w:t xml:space="preserve"> орган государственной власти субъекта Российской Федерации, орган местного самоуправления,</w:t>
            </w:r>
            <w:r>
              <w:rPr>
                <w:rFonts w:ascii="Times New Roman" w:hAnsi="Times New Roman"/>
              </w:rPr>
              <w:t xml:space="preserve"> образовательная организация</w:t>
            </w:r>
            <w:r>
              <w:rPr>
                <w:rFonts w:ascii="Times New Roman" w:hAnsi="Times New Roman"/>
              </w:rPr>
              <w:t>,</w:t>
            </w:r>
            <w:r>
              <w:rPr>
                <w:rFonts w:ascii="Times New Roman" w:hAnsi="Times New Roman"/>
              </w:rPr>
              <w:t xml:space="preserve"> иное учреждение,</w:t>
            </w:r>
            <w:r>
              <w:rPr>
                <w:rFonts w:ascii="Times New Roman" w:hAnsi="Times New Roman"/>
              </w:rPr>
              <w:t xml:space="preserve"> владеющ</w:t>
            </w:r>
            <w:r>
              <w:rPr>
                <w:rFonts w:ascii="Times New Roman" w:hAnsi="Times New Roman"/>
              </w:rPr>
              <w:t>ее</w:t>
            </w:r>
            <w:r>
              <w:rPr>
                <w:rFonts w:ascii="Times New Roman" w:hAnsi="Times New Roman"/>
              </w:rPr>
              <w:t xml:space="preserve"> </w:t>
            </w:r>
            <w:r>
              <w:rPr>
                <w:rFonts w:ascii="Times New Roman" w:hAnsi="Times New Roman"/>
              </w:rPr>
              <w:t>ИС</w:t>
            </w:r>
            <w:r>
              <w:rPr>
                <w:rFonts w:ascii="Times New Roman" w:hAnsi="Times New Roman"/>
              </w:rPr>
              <w:t>.</w:t>
            </w:r>
          </w:p>
        </w:tc>
      </w:tr>
      <w:tr>
        <w:tc>
          <w:tcPr>
            <w:tcW w:type="dxa" w:w="5249"/>
          </w:tcPr>
          <w:p w14:paraId="4A000000">
            <w:pPr>
              <w:pStyle w:val="Style_7"/>
              <w:rPr>
                <w:rFonts w:ascii="Times New Roman" w:hAnsi="Times New Roman"/>
              </w:rPr>
            </w:pPr>
            <w:r>
              <w:rPr>
                <w:rFonts w:ascii="Times New Roman" w:hAnsi="Times New Roman"/>
              </w:rPr>
              <w:t>Внешние IPv4 адреса</w:t>
            </w:r>
          </w:p>
        </w:tc>
        <w:tc>
          <w:tcPr>
            <w:tcW w:type="dxa" w:w="5250"/>
          </w:tcPr>
          <w:p w14:paraId="4B000000">
            <w:pPr>
              <w:pStyle w:val="Style_7"/>
              <w:rPr>
                <w:rFonts w:ascii="Times New Roman" w:hAnsi="Times New Roman"/>
              </w:rPr>
            </w:pPr>
            <w:r>
              <w:rPr>
                <w:rFonts w:ascii="Times New Roman" w:hAnsi="Times New Roman"/>
              </w:rPr>
              <w:t>Внешние (публичные) IP адреса из зарегистрированного в базе данных RIPE NCC IP адресов 4 версии протокола IP</w:t>
            </w:r>
            <w:r>
              <w:rPr>
                <w:rFonts w:ascii="Times New Roman" w:hAnsi="Times New Roman"/>
              </w:rPr>
              <w:t>.</w:t>
            </w:r>
          </w:p>
        </w:tc>
      </w:tr>
      <w:tr>
        <w:tc>
          <w:tcPr>
            <w:tcW w:type="dxa" w:w="5249"/>
          </w:tcPr>
          <w:p w14:paraId="4C000000">
            <w:pPr>
              <w:pStyle w:val="Style_7"/>
              <w:rPr>
                <w:rFonts w:ascii="Times New Roman" w:hAnsi="Times New Roman"/>
              </w:rPr>
            </w:pPr>
            <w:r>
              <w:rPr>
                <w:rFonts w:ascii="Times New Roman" w:hAnsi="Times New Roman"/>
              </w:rPr>
              <w:t>Временный белый список</w:t>
            </w:r>
          </w:p>
        </w:tc>
        <w:tc>
          <w:tcPr>
            <w:tcW w:type="dxa" w:w="5250"/>
          </w:tcPr>
          <w:p w14:paraId="4D000000">
            <w:pPr>
              <w:pStyle w:val="Style_7"/>
              <w:rPr>
                <w:rFonts w:ascii="Times New Roman" w:hAnsi="Times New Roman"/>
              </w:rPr>
            </w:pPr>
            <w:r>
              <w:rPr>
                <w:rFonts w:ascii="Times New Roman" w:hAnsi="Times New Roman"/>
              </w:rPr>
              <w:t xml:space="preserve">Перечень ресурсов в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доступ к которым разрешен</w:t>
            </w:r>
            <w:r>
              <w:rPr>
                <w:rFonts w:ascii="Times New Roman" w:hAnsi="Times New Roman"/>
              </w:rPr>
              <w:t xml:space="preserve"> по запросам Потребителей</w:t>
            </w:r>
            <w:r>
              <w:rPr>
                <w:rFonts w:ascii="Times New Roman" w:hAnsi="Times New Roman"/>
              </w:rPr>
              <w:t xml:space="preserve"> и уполномоченных государственных органов</w:t>
            </w:r>
            <w:r>
              <w:rPr>
                <w:rFonts w:ascii="Times New Roman" w:hAnsi="Times New Roman"/>
              </w:rPr>
              <w:t xml:space="preserve"> </w:t>
            </w:r>
            <w:r>
              <w:rPr>
                <w:rFonts w:ascii="Times New Roman" w:hAnsi="Times New Roman"/>
              </w:rPr>
              <w:t xml:space="preserve">в течение </w:t>
            </w:r>
            <w:r>
              <w:rPr>
                <w:rFonts w:ascii="Times New Roman" w:hAnsi="Times New Roman"/>
              </w:rPr>
              <w:t>опреде</w:t>
            </w:r>
            <w:r>
              <w:rPr>
                <w:rFonts w:ascii="Times New Roman" w:hAnsi="Times New Roman"/>
              </w:rPr>
              <w:t>ленного промежутка времени</w:t>
            </w:r>
            <w:r>
              <w:rPr>
                <w:rFonts w:ascii="Times New Roman" w:hAnsi="Times New Roman"/>
              </w:rPr>
              <w:t>.</w:t>
            </w:r>
            <w:r>
              <w:rPr>
                <w:rFonts w:ascii="Times New Roman" w:hAnsi="Times New Roman"/>
              </w:rPr>
              <w:t xml:space="preserve"> </w:t>
            </w:r>
          </w:p>
        </w:tc>
      </w:tr>
      <w:tr>
        <w:tc>
          <w:tcPr>
            <w:tcW w:type="dxa" w:w="5249"/>
          </w:tcPr>
          <w:p w14:paraId="4E000000">
            <w:pPr>
              <w:pStyle w:val="Style_7"/>
              <w:rPr>
                <w:rFonts w:ascii="Times New Roman" w:hAnsi="Times New Roman"/>
              </w:rPr>
            </w:pPr>
            <w:r>
              <w:rPr>
                <w:rFonts w:ascii="Times New Roman" w:hAnsi="Times New Roman"/>
              </w:rPr>
              <w:t>Время реакции</w:t>
            </w:r>
          </w:p>
        </w:tc>
        <w:tc>
          <w:tcPr>
            <w:tcW w:type="dxa" w:w="5250"/>
          </w:tcPr>
          <w:p w14:paraId="4F000000">
            <w:pPr>
              <w:pStyle w:val="Style_7"/>
              <w:rPr>
                <w:rFonts w:ascii="Times New Roman" w:hAnsi="Times New Roman"/>
              </w:rPr>
            </w:pPr>
            <w:r>
              <w:rPr>
                <w:rFonts w:ascii="Times New Roman" w:hAnsi="Times New Roman"/>
              </w:rPr>
              <w:t>Срок, в течение которого Исполнитель обязуется приступить к работе над проблемой, обозначенной в запросе Получателя об инциденте, определенный SLA</w:t>
            </w:r>
            <w:r>
              <w:rPr>
                <w:rFonts w:ascii="Times New Roman" w:hAnsi="Times New Roman"/>
              </w:rPr>
              <w:t>.</w:t>
            </w:r>
          </w:p>
        </w:tc>
      </w:tr>
      <w:tr>
        <w:tc>
          <w:tcPr>
            <w:tcW w:type="dxa" w:w="5249"/>
          </w:tcPr>
          <w:p w14:paraId="50000000">
            <w:pPr>
              <w:pStyle w:val="Style_7"/>
              <w:rPr>
                <w:rFonts w:ascii="Times New Roman" w:hAnsi="Times New Roman"/>
              </w:rPr>
            </w:pPr>
            <w:r>
              <w:rPr>
                <w:rFonts w:ascii="Times New Roman" w:hAnsi="Times New Roman"/>
              </w:rPr>
              <w:t>ВОЛС</w:t>
            </w:r>
          </w:p>
        </w:tc>
        <w:tc>
          <w:tcPr>
            <w:tcW w:type="dxa" w:w="5250"/>
          </w:tcPr>
          <w:p w14:paraId="51000000">
            <w:pPr>
              <w:pStyle w:val="Style_7"/>
              <w:rPr>
                <w:rFonts w:ascii="Times New Roman" w:hAnsi="Times New Roman"/>
              </w:rPr>
            </w:pPr>
            <w:r>
              <w:rPr>
                <w:rFonts w:ascii="Times New Roman" w:hAnsi="Times New Roman"/>
              </w:rPr>
              <w:t>Волоконно-оптическая линия связи</w:t>
            </w:r>
            <w:r>
              <w:rPr>
                <w:rFonts w:ascii="Times New Roman" w:hAnsi="Times New Roman"/>
              </w:rPr>
              <w:t>.</w:t>
            </w:r>
          </w:p>
        </w:tc>
      </w:tr>
      <w:tr>
        <w:tc>
          <w:tcPr>
            <w:tcW w:type="dxa" w:w="5249"/>
          </w:tcPr>
          <w:p w14:paraId="52000000">
            <w:pPr>
              <w:pStyle w:val="Style_7"/>
              <w:rPr>
                <w:rFonts w:ascii="Times New Roman" w:hAnsi="Times New Roman"/>
              </w:rPr>
            </w:pPr>
            <w:r>
              <w:rPr>
                <w:rFonts w:ascii="Times New Roman" w:hAnsi="Times New Roman"/>
              </w:rPr>
              <w:t>ВЧС</w:t>
            </w:r>
          </w:p>
        </w:tc>
        <w:tc>
          <w:tcPr>
            <w:tcW w:type="dxa" w:w="5250"/>
          </w:tcPr>
          <w:p w14:paraId="53000000">
            <w:pPr>
              <w:pStyle w:val="Style_7"/>
              <w:rPr>
                <w:rFonts w:ascii="Times New Roman" w:hAnsi="Times New Roman"/>
              </w:rPr>
            </w:pPr>
            <w:r>
              <w:rPr>
                <w:rFonts w:ascii="Times New Roman" w:hAnsi="Times New Roman"/>
              </w:rPr>
              <w:t xml:space="preserve">Виртуальная частная сеть, построенная на базе MPLS сети Исполнителя и привлекаемых Исполнителем субподрядчиков (соисполнителей), путем организации виртуальных каналов между портами на узлах доступа сети Исполнителя, к которым подключен </w:t>
            </w:r>
            <w:r>
              <w:rPr>
                <w:rFonts w:ascii="Times New Roman" w:hAnsi="Times New Roman"/>
              </w:rPr>
              <w:t>объект образовательной организации</w:t>
            </w:r>
            <w:r>
              <w:rPr>
                <w:rFonts w:ascii="Times New Roman" w:hAnsi="Times New Roman"/>
              </w:rPr>
              <w:t>, и обеспечивающая передачу различных типов трафика с гарантией параметров качества.</w:t>
            </w:r>
          </w:p>
        </w:tc>
      </w:tr>
      <w:tr>
        <w:tc>
          <w:tcPr>
            <w:tcW w:type="dxa" w:w="5249"/>
          </w:tcPr>
          <w:p w14:paraId="54000000">
            <w:pPr>
              <w:pStyle w:val="Style_7"/>
              <w:rPr>
                <w:rFonts w:ascii="Times New Roman" w:hAnsi="Times New Roman"/>
              </w:rPr>
            </w:pPr>
            <w:r>
              <w:rPr>
                <w:rFonts w:ascii="Times New Roman" w:hAnsi="Times New Roman"/>
              </w:rPr>
              <w:t>Заказчик</w:t>
            </w:r>
          </w:p>
        </w:tc>
        <w:tc>
          <w:tcPr>
            <w:tcW w:type="dxa" w:w="5250"/>
          </w:tcPr>
          <w:p w14:paraId="55000000">
            <w:pPr>
              <w:pStyle w:val="Style_7"/>
              <w:rPr>
                <w:rFonts w:ascii="Times New Roman" w:hAnsi="Times New Roman"/>
                <w:color w:val="000000"/>
              </w:rPr>
            </w:pPr>
            <w:r>
              <w:rPr>
                <w:rStyle w:val="Style_8_ch"/>
                <w:rFonts w:ascii="Times New Roman" w:hAnsi="Times New Roman"/>
                <w:b w:val="0"/>
                <w:color w:val="000000"/>
                <w:highlight w:val="white"/>
              </w:rPr>
              <w:t>Министерство цифрового развития, информационных технологий и связи Ростовской области.</w:t>
            </w:r>
          </w:p>
        </w:tc>
      </w:tr>
      <w:tr>
        <w:tc>
          <w:tcPr>
            <w:tcW w:type="dxa" w:w="5249"/>
          </w:tcPr>
          <w:p w14:paraId="56000000">
            <w:pPr>
              <w:pStyle w:val="Style_7"/>
              <w:rPr>
                <w:rFonts w:ascii="Times New Roman" w:hAnsi="Times New Roman"/>
              </w:rPr>
            </w:pPr>
            <w:r>
              <w:rPr>
                <w:rFonts w:ascii="Times New Roman" w:hAnsi="Times New Roman"/>
              </w:rPr>
              <w:t>Доступность услуги</w:t>
            </w:r>
          </w:p>
        </w:tc>
        <w:tc>
          <w:tcPr>
            <w:tcW w:type="dxa" w:w="5250"/>
          </w:tcPr>
          <w:p w14:paraId="57000000">
            <w:pPr>
              <w:pStyle w:val="Style_7"/>
              <w:rPr>
                <w:rFonts w:ascii="Times New Roman" w:hAnsi="Times New Roman"/>
              </w:rPr>
            </w:pPr>
            <w:r>
              <w:rPr>
                <w:rFonts w:ascii="Times New Roman" w:hAnsi="Times New Roman"/>
              </w:rPr>
              <w:t>Отношение времени нахождения оказываемых услуг в рабочем состоянии к общей продолжительности интервала наблюдения, выраженное в процентах (доступность за отчетный период).</w:t>
            </w:r>
          </w:p>
        </w:tc>
      </w:tr>
      <w:tr>
        <w:tc>
          <w:tcPr>
            <w:tcW w:type="dxa" w:w="5249"/>
          </w:tcPr>
          <w:p w14:paraId="58000000">
            <w:pPr>
              <w:pStyle w:val="Style_7"/>
              <w:rPr>
                <w:rFonts w:ascii="Times New Roman" w:hAnsi="Times New Roman"/>
              </w:rPr>
            </w:pPr>
            <w:r>
              <w:rPr>
                <w:rFonts w:ascii="Times New Roman" w:hAnsi="Times New Roman"/>
              </w:rPr>
              <w:t>ЕСИА</w:t>
            </w:r>
          </w:p>
          <w:p w14:paraId="59000000">
            <w:pPr>
              <w:pStyle w:val="Style_7"/>
              <w:rPr>
                <w:rFonts w:ascii="Times New Roman" w:hAnsi="Times New Roman"/>
              </w:rPr>
            </w:pPr>
          </w:p>
          <w:p w14:paraId="5A000000">
            <w:pPr>
              <w:pStyle w:val="Style_7"/>
              <w:rPr>
                <w:rFonts w:ascii="Times New Roman" w:hAnsi="Times New Roman"/>
              </w:rPr>
            </w:pPr>
          </w:p>
          <w:p w14:paraId="5B000000">
            <w:pPr>
              <w:pStyle w:val="Style_7"/>
              <w:rPr>
                <w:rFonts w:ascii="Times New Roman" w:hAnsi="Times New Roman"/>
              </w:rPr>
            </w:pPr>
          </w:p>
          <w:p w14:paraId="5C000000">
            <w:pPr>
              <w:pStyle w:val="Style_7"/>
              <w:rPr>
                <w:rFonts w:ascii="Times New Roman" w:hAnsi="Times New Roman"/>
              </w:rPr>
            </w:pPr>
          </w:p>
          <w:p w14:paraId="5D000000">
            <w:pPr>
              <w:pStyle w:val="Style_7"/>
              <w:rPr>
                <w:rFonts w:ascii="Times New Roman" w:hAnsi="Times New Roman"/>
              </w:rPr>
            </w:pPr>
          </w:p>
          <w:p w14:paraId="5E000000">
            <w:pPr>
              <w:pStyle w:val="Style_7"/>
              <w:rPr>
                <w:rFonts w:ascii="Times New Roman" w:hAnsi="Times New Roman"/>
              </w:rPr>
            </w:pPr>
          </w:p>
          <w:p w14:paraId="5F000000">
            <w:pPr>
              <w:pStyle w:val="Style_7"/>
              <w:rPr>
                <w:rFonts w:ascii="Times New Roman" w:hAnsi="Times New Roman"/>
              </w:rPr>
            </w:pPr>
          </w:p>
        </w:tc>
        <w:tc>
          <w:tcPr>
            <w:tcW w:type="dxa" w:w="5250"/>
          </w:tcPr>
          <w:p w14:paraId="60000000">
            <w:pPr>
              <w:pStyle w:val="Style_7"/>
              <w:rPr>
                <w:rFonts w:ascii="Times New Roman" w:hAnsi="Times New Roman"/>
              </w:rPr>
            </w:pPr>
            <w:r>
              <w:rPr>
                <w:rFonts w:ascii="Times New Roman" w:hAnsi="Times New Roman"/>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(ЕСИА)</w:t>
            </w:r>
          </w:p>
        </w:tc>
      </w:tr>
      <w:tr>
        <w:tc>
          <w:tcPr>
            <w:tcW w:type="dxa" w:w="5249"/>
          </w:tcPr>
          <w:p w14:paraId="61000000">
            <w:pPr>
              <w:pStyle w:val="Style_7"/>
              <w:rPr>
                <w:rFonts w:ascii="Times New Roman" w:hAnsi="Times New Roman"/>
              </w:rPr>
            </w:pPr>
            <w:r>
              <w:rPr>
                <w:rFonts w:ascii="Times New Roman" w:hAnsi="Times New Roman"/>
              </w:rPr>
              <w:t>ЕСПД</w:t>
            </w:r>
          </w:p>
        </w:tc>
        <w:tc>
          <w:tcPr>
            <w:tcW w:type="dxa" w:w="5250"/>
          </w:tcPr>
          <w:p w14:paraId="62000000">
            <w:pPr>
              <w:pStyle w:val="Style_7"/>
              <w:rPr>
                <w:rFonts w:ascii="Times New Roman" w:hAnsi="Times New Roman"/>
              </w:rPr>
            </w:pPr>
            <w:r>
              <w:rPr>
                <w:rFonts w:ascii="Times New Roman" w:hAnsi="Times New Roman"/>
              </w:rPr>
              <w:t xml:space="preserve">Виртуальная частная сеть (сети) Исполнителя, обеспечивающая доступ социально-значимых объектов к информационным системам и к сети «Интернет», а также передачу данных при предоставлении доступа </w:t>
            </w:r>
            <w:r>
              <w:rPr>
                <w:rFonts w:ascii="Times New Roman" w:hAnsi="Times New Roman"/>
              </w:rPr>
              <w:br/>
            </w:r>
            <w:r>
              <w:rPr>
                <w:rFonts w:ascii="Times New Roman" w:hAnsi="Times New Roman"/>
              </w:rPr>
              <w:t>к информационным системам и к сети «Интернет».</w:t>
            </w:r>
          </w:p>
        </w:tc>
      </w:tr>
      <w:tr>
        <w:tc>
          <w:tcPr>
            <w:tcW w:type="dxa" w:w="5249"/>
          </w:tcPr>
          <w:p w14:paraId="63000000">
            <w:pPr>
              <w:pStyle w:val="Style_7"/>
              <w:rPr>
                <w:rFonts w:ascii="Times New Roman" w:hAnsi="Times New Roman"/>
              </w:rPr>
            </w:pPr>
            <w:r>
              <w:rPr>
                <w:rFonts w:ascii="Times New Roman" w:hAnsi="Times New Roman"/>
              </w:rPr>
              <w:t>Задержка</w:t>
            </w:r>
          </w:p>
        </w:tc>
        <w:tc>
          <w:tcPr>
            <w:tcW w:type="dxa" w:w="5250"/>
          </w:tcPr>
          <w:p w14:paraId="64000000">
            <w:pPr>
              <w:pStyle w:val="Style_7"/>
              <w:rPr>
                <w:rFonts w:ascii="Times New Roman" w:hAnsi="Times New Roman"/>
              </w:rPr>
            </w:pPr>
            <w:r>
              <w:rPr>
                <w:rFonts w:ascii="Times New Roman" w:hAnsi="Times New Roman"/>
              </w:rPr>
              <w:t>О</w:t>
            </w:r>
            <w:r>
              <w:rPr>
                <w:rFonts w:ascii="Times New Roman" w:hAnsi="Times New Roman"/>
              </w:rPr>
              <w:t>ne-way</w:t>
            </w:r>
            <w:r>
              <w:rPr>
                <w:rFonts w:ascii="Times New Roman" w:hAnsi="Times New Roman"/>
              </w:rPr>
              <w:t xml:space="preserve"> </w:t>
            </w:r>
            <w:r>
              <w:rPr>
                <w:rFonts w:ascii="Times New Roman" w:hAnsi="Times New Roman"/>
              </w:rPr>
              <w:t>delay</w:t>
            </w:r>
            <w:r>
              <w:rPr>
                <w:rFonts w:ascii="Times New Roman" w:hAnsi="Times New Roman"/>
              </w:rPr>
              <w:t xml:space="preserve">, время прохождения IP-пакетов по участку измерения в одну сторону (от передающей стороны к приемной). Определяется согласованными с Потребителем методами и при необходимости рассчитывается как половина временного интервала между моментом отправления сообщения «запрос эхо» передающей стороной и моментом получения сообщения «отклик эхо» </w:t>
            </w:r>
            <w:r>
              <w:rPr>
                <w:rFonts w:ascii="Times New Roman" w:hAnsi="Times New Roman"/>
              </w:rPr>
              <w:br/>
            </w:r>
            <w:r>
              <w:rPr>
                <w:rFonts w:ascii="Times New Roman" w:hAnsi="Times New Roman"/>
              </w:rPr>
              <w:t>от приемной стороны (PING протокола ICMP).</w:t>
            </w:r>
          </w:p>
        </w:tc>
      </w:tr>
      <w:tr>
        <w:trPr>
          <w:trHeight w:hRule="atLeast" w:val="1032"/>
        </w:trPr>
        <w:tc>
          <w:tcPr>
            <w:tcW w:type="dxa" w:w="5249"/>
          </w:tcPr>
          <w:p w14:paraId="65000000">
            <w:pPr>
              <w:pStyle w:val="Style_7"/>
              <w:rPr>
                <w:rFonts w:ascii="Times New Roman" w:hAnsi="Times New Roman"/>
              </w:rPr>
            </w:pPr>
            <w:r>
              <w:rPr>
                <w:rFonts w:ascii="Times New Roman" w:hAnsi="Times New Roman"/>
              </w:rPr>
              <w:t>Заявка</w:t>
            </w:r>
          </w:p>
        </w:tc>
        <w:tc>
          <w:tcPr>
            <w:tcW w:type="dxa" w:w="5250"/>
          </w:tcPr>
          <w:p w14:paraId="66000000">
            <w:pPr>
              <w:pStyle w:val="Style_7"/>
              <w:rPr>
                <w:rFonts w:ascii="Times New Roman" w:hAnsi="Times New Roman"/>
              </w:rPr>
            </w:pPr>
            <w:r>
              <w:rPr>
                <w:rFonts w:ascii="Times New Roman" w:hAnsi="Times New Roman"/>
              </w:rPr>
              <w:t>Надлежащим образом оформленное по форме (Приложение №</w:t>
            </w:r>
            <w:r>
              <w:rPr>
                <w:rFonts w:ascii="Times New Roman" w:hAnsi="Times New Roman"/>
              </w:rPr>
              <w:t xml:space="preserve"> </w:t>
            </w:r>
            <w:r>
              <w:rPr>
                <w:rFonts w:ascii="Times New Roman" w:hAnsi="Times New Roman"/>
              </w:rPr>
              <w:t>1</w:t>
            </w:r>
            <w:r>
              <w:rPr>
                <w:rFonts w:ascii="Times New Roman" w:hAnsi="Times New Roman"/>
              </w:rPr>
              <w:t xml:space="preserve"> к ТЗ</w:t>
            </w:r>
            <w:r>
              <w:rPr>
                <w:rFonts w:ascii="Times New Roman" w:hAnsi="Times New Roman"/>
              </w:rPr>
              <w:t>) обращение Заказчика к Исполнителю с указанием дат и перечня объектов, для которых нео</w:t>
            </w:r>
            <w:r>
              <w:rPr>
                <w:rFonts w:ascii="Times New Roman" w:hAnsi="Times New Roman"/>
              </w:rPr>
              <w:t>бходимо оказывать Услуги связи.</w:t>
            </w:r>
          </w:p>
        </w:tc>
      </w:tr>
      <w:tr>
        <w:tc>
          <w:tcPr>
            <w:tcW w:type="dxa" w:w="5249"/>
          </w:tcPr>
          <w:p w14:paraId="67000000">
            <w:pPr>
              <w:pStyle w:val="Style_7"/>
              <w:rPr>
                <w:rFonts w:ascii="Times New Roman" w:hAnsi="Times New Roman"/>
              </w:rPr>
            </w:pPr>
            <w:r>
              <w:rPr>
                <w:rFonts w:ascii="Times New Roman" w:hAnsi="Times New Roman"/>
              </w:rPr>
              <w:t>Иная технология</w:t>
            </w:r>
          </w:p>
        </w:tc>
        <w:tc>
          <w:tcPr>
            <w:tcW w:type="dxa" w:w="5250"/>
          </w:tcPr>
          <w:p w14:paraId="68000000">
            <w:pPr>
              <w:pStyle w:val="Style_7"/>
              <w:rPr>
                <w:rFonts w:ascii="Times New Roman" w:hAnsi="Times New Roman"/>
              </w:rPr>
            </w:pPr>
            <w:r>
              <w:rPr>
                <w:rFonts w:ascii="Times New Roman" w:hAnsi="Times New Roman"/>
              </w:rPr>
              <w:t>Технологии линий связи, отличные от технологий волоконно-оптической связи и спутниковой технологии. Используется в случае невозможности использования ВОЛС с обеспечением наибольшей скорости подключения.</w:t>
            </w:r>
          </w:p>
        </w:tc>
      </w:tr>
      <w:tr>
        <w:tc>
          <w:tcPr>
            <w:tcW w:type="dxa" w:w="5249"/>
          </w:tcPr>
          <w:p w14:paraId="69000000">
            <w:pPr>
              <w:pStyle w:val="Style_7"/>
              <w:rPr>
                <w:rFonts w:ascii="Times New Roman" w:hAnsi="Times New Roman"/>
              </w:rPr>
            </w:pPr>
            <w:r>
              <w:rPr>
                <w:rFonts w:ascii="Times New Roman" w:hAnsi="Times New Roman"/>
              </w:rPr>
              <w:t>ИС</w:t>
            </w:r>
          </w:p>
        </w:tc>
        <w:tc>
          <w:tcPr>
            <w:tcW w:type="dxa" w:w="5250"/>
          </w:tcPr>
          <w:p w14:paraId="6A000000">
            <w:pPr>
              <w:pStyle w:val="Style_7"/>
              <w:rPr>
                <w:rFonts w:ascii="Times New Roman" w:hAnsi="Times New Roman"/>
              </w:rPr>
            </w:pPr>
            <w:r>
              <w:rPr>
                <w:rFonts w:ascii="Times New Roman" w:hAnsi="Times New Roman"/>
              </w:rPr>
              <w:t>Государственная, муниципальная и</w:t>
            </w:r>
            <w:r>
              <w:rPr>
                <w:rFonts w:ascii="Times New Roman" w:hAnsi="Times New Roman"/>
              </w:rPr>
              <w:t>ли</w:t>
            </w:r>
            <w:r>
              <w:rPr>
                <w:rFonts w:ascii="Times New Roman" w:hAnsi="Times New Roman"/>
              </w:rPr>
              <w:t xml:space="preserve"> иная информационная система, класс криптозащиты которой соответствует классу защиты ЕСПД</w:t>
            </w:r>
            <w:r>
              <w:rPr>
                <w:rFonts w:ascii="Times New Roman" w:hAnsi="Times New Roman"/>
              </w:rPr>
              <w:t xml:space="preserve"> и</w:t>
            </w:r>
            <w:r>
              <w:rPr>
                <w:rFonts w:ascii="Times New Roman" w:hAnsi="Times New Roman"/>
              </w:rPr>
              <w:t xml:space="preserve"> к которой предоставляется доступ с использованием </w:t>
            </w:r>
            <w:r>
              <w:rPr>
                <w:rFonts w:ascii="Times New Roman" w:hAnsi="Times New Roman"/>
              </w:rPr>
              <w:t>ЕСПД</w:t>
            </w:r>
            <w:r>
              <w:rPr>
                <w:rFonts w:ascii="Times New Roman" w:hAnsi="Times New Roman"/>
              </w:rPr>
              <w:t>.</w:t>
            </w:r>
          </w:p>
        </w:tc>
      </w:tr>
      <w:tr>
        <w:tc>
          <w:tcPr>
            <w:tcW w:type="dxa" w:w="5249"/>
          </w:tcPr>
          <w:p w14:paraId="6B000000">
            <w:pPr>
              <w:pStyle w:val="Style_7"/>
              <w:rPr>
                <w:rFonts w:ascii="Times New Roman" w:hAnsi="Times New Roman"/>
              </w:rPr>
            </w:pPr>
            <w:r>
              <w:rPr>
                <w:rFonts w:ascii="Times New Roman" w:hAnsi="Times New Roman"/>
              </w:rPr>
              <w:t>Исполнитель</w:t>
            </w:r>
          </w:p>
        </w:tc>
        <w:tc>
          <w:tcPr>
            <w:tcW w:type="dxa" w:w="5250"/>
          </w:tcPr>
          <w:p w14:paraId="6C000000">
            <w:pPr>
              <w:pStyle w:val="Style_7"/>
              <w:rPr>
                <w:rFonts w:ascii="Times New Roman" w:hAnsi="Times New Roman"/>
              </w:rPr>
            </w:pPr>
            <w:r>
              <w:rPr>
                <w:rFonts w:ascii="Times New Roman" w:hAnsi="Times New Roman"/>
              </w:rPr>
              <w:t xml:space="preserve">Оператор связи, c которым заключен </w:t>
            </w:r>
            <w:r>
              <w:rPr>
                <w:rFonts w:ascii="Times New Roman" w:hAnsi="Times New Roman"/>
              </w:rPr>
              <w:t>К</w:t>
            </w:r>
            <w:r>
              <w:rPr>
                <w:rFonts w:ascii="Times New Roman" w:hAnsi="Times New Roman"/>
              </w:rPr>
              <w:t>онтракт</w:t>
            </w:r>
            <w:r>
              <w:rPr>
                <w:rFonts w:ascii="Times New Roman" w:hAnsi="Times New Roman"/>
              </w:rPr>
              <w:t>.</w:t>
            </w:r>
          </w:p>
        </w:tc>
      </w:tr>
      <w:tr>
        <w:tc>
          <w:tcPr>
            <w:tcW w:type="dxa" w:w="5249"/>
          </w:tcPr>
          <w:p w14:paraId="6D000000">
            <w:pPr>
              <w:pStyle w:val="Style_7"/>
              <w:rPr>
                <w:rFonts w:ascii="Times New Roman" w:hAnsi="Times New Roman"/>
              </w:rPr>
            </w:pPr>
            <w:r>
              <w:rPr>
                <w:rFonts w:ascii="Times New Roman" w:hAnsi="Times New Roman"/>
              </w:rPr>
              <w:t>Канал L2</w:t>
            </w:r>
          </w:p>
        </w:tc>
        <w:tc>
          <w:tcPr>
            <w:tcW w:type="dxa" w:w="5250"/>
          </w:tcPr>
          <w:p w14:paraId="6E000000">
            <w:pPr>
              <w:pStyle w:val="Style_7"/>
              <w:rPr>
                <w:rFonts w:ascii="Times New Roman" w:hAnsi="Times New Roman"/>
              </w:rPr>
            </w:pPr>
            <w:r>
              <w:rPr>
                <w:rFonts w:ascii="Times New Roman" w:hAnsi="Times New Roman"/>
              </w:rPr>
              <w:t xml:space="preserve">Канал связи от </w:t>
            </w:r>
            <w:r>
              <w:rPr>
                <w:rFonts w:ascii="Times New Roman" w:hAnsi="Times New Roman"/>
              </w:rPr>
              <w:t>объекта образовательной организации</w:t>
            </w:r>
            <w:r>
              <w:rPr>
                <w:rFonts w:ascii="Times New Roman" w:hAnsi="Times New Roman"/>
              </w:rPr>
              <w:t>, до Точки присоединения ЕСПД</w:t>
            </w:r>
            <w:r>
              <w:rPr>
                <w:rFonts w:ascii="Times New Roman" w:hAnsi="Times New Roman"/>
              </w:rPr>
              <w:t>.</w:t>
            </w:r>
          </w:p>
        </w:tc>
      </w:tr>
      <w:tr>
        <w:tc>
          <w:tcPr>
            <w:tcW w:type="dxa" w:w="5249"/>
          </w:tcPr>
          <w:p w14:paraId="6F000000">
            <w:pPr>
              <w:pStyle w:val="Style_7"/>
              <w:rPr>
                <w:rFonts w:ascii="Times New Roman" w:hAnsi="Times New Roman"/>
              </w:rPr>
            </w:pPr>
            <w:r>
              <w:rPr>
                <w:rFonts w:ascii="Times New Roman" w:hAnsi="Times New Roman"/>
              </w:rPr>
              <w:t>Класс трафика</w:t>
            </w:r>
          </w:p>
        </w:tc>
        <w:tc>
          <w:tcPr>
            <w:tcW w:type="dxa" w:w="5250"/>
          </w:tcPr>
          <w:p w14:paraId="70000000">
            <w:pPr>
              <w:pStyle w:val="Style_7"/>
              <w:rPr>
                <w:rFonts w:ascii="Times New Roman" w:hAnsi="Times New Roman"/>
              </w:rPr>
            </w:pPr>
            <w:r>
              <w:rPr>
                <w:rFonts w:ascii="Times New Roman" w:hAnsi="Times New Roman"/>
              </w:rPr>
              <w:t>Набор требований к эксплуатационным параметрам, соблюдаемым Исполнителем при передаче по сети применительно ко всем IP-пакетам, принадлежащим данному типу</w:t>
            </w:r>
            <w:r>
              <w:rPr>
                <w:rFonts w:ascii="Times New Roman" w:hAnsi="Times New Roman"/>
              </w:rPr>
              <w:t>.</w:t>
            </w:r>
          </w:p>
        </w:tc>
      </w:tr>
      <w:tr>
        <w:tc>
          <w:tcPr>
            <w:tcW w:type="dxa" w:w="5249"/>
          </w:tcPr>
          <w:p w14:paraId="71000000">
            <w:pPr>
              <w:pStyle w:val="Style_7"/>
              <w:rPr>
                <w:rFonts w:ascii="Times New Roman" w:hAnsi="Times New Roman"/>
              </w:rPr>
            </w:pPr>
            <w:r>
              <w:rPr>
                <w:rFonts w:ascii="Times New Roman" w:hAnsi="Times New Roman"/>
              </w:rPr>
              <w:t>Контракт</w:t>
            </w:r>
          </w:p>
        </w:tc>
        <w:tc>
          <w:tcPr>
            <w:tcW w:type="dxa" w:w="5250"/>
          </w:tcPr>
          <w:p w14:paraId="72000000">
            <w:pPr>
              <w:spacing w:line="240" w:lineRule="auto"/>
              <w:ind w:firstLine="0" w:left="0"/>
              <w:rPr>
                <w:rFonts w:ascii="Times New Roman" w:hAnsi="Times New Roman"/>
                <w:sz w:val="22"/>
              </w:rPr>
            </w:pPr>
            <w:r>
              <w:rPr>
                <w:rFonts w:ascii="Times New Roman" w:hAnsi="Times New Roman"/>
                <w:sz w:val="20"/>
              </w:rPr>
              <w:t xml:space="preserve">Государственный контракт на оказание </w:t>
            </w:r>
            <w:r>
              <w:rPr>
                <w:rFonts w:ascii="Times New Roman" w:hAnsi="Times New Roman"/>
                <w:color w:val="0C0D0E"/>
                <w:sz w:val="20"/>
                <w:highlight w:val="white"/>
              </w:rPr>
              <w:t xml:space="preserve">обеспечения услугами по предоставлению </w:t>
            </w:r>
            <w:r>
              <w:rPr>
                <w:rFonts w:ascii="Times New Roman" w:hAnsi="Times New Roman"/>
                <w:color w:val="0C0D0E"/>
                <w:sz w:val="20"/>
                <w:highlight w:val="white"/>
              </w:rPr>
              <w:t>с использованием единой сети передачи данных доступа к государственным, муниципальным, иным информационным системам и к информационно-телекоммуникационной сети «Интернет» образовательных организаций, реализующих образовательные программы общего образования и среднего профессионального образования.</w:t>
            </w:r>
          </w:p>
        </w:tc>
      </w:tr>
      <w:tr>
        <w:tc>
          <w:tcPr>
            <w:tcW w:type="dxa" w:w="5249"/>
          </w:tcPr>
          <w:p w14:paraId="73000000">
            <w:pPr>
              <w:pStyle w:val="Style_7"/>
              <w:rPr>
                <w:rFonts w:ascii="Times New Roman" w:hAnsi="Times New Roman"/>
              </w:rPr>
            </w:pPr>
            <w:r>
              <w:rPr>
                <w:rFonts w:ascii="Times New Roman" w:hAnsi="Times New Roman"/>
              </w:rPr>
              <w:t xml:space="preserve">Компонент  </w:t>
            </w:r>
          </w:p>
        </w:tc>
        <w:tc>
          <w:tcPr>
            <w:tcW w:type="dxa" w:w="5250"/>
          </w:tcPr>
          <w:p w14:paraId="74000000">
            <w:pPr>
              <w:spacing w:line="240" w:lineRule="auto"/>
              <w:ind w:firstLine="0" w:left="0"/>
              <w:rPr>
                <w:rFonts w:ascii="Times New Roman" w:hAnsi="Times New Roman"/>
                <w:sz w:val="20"/>
              </w:rPr>
            </w:pPr>
            <w:r>
              <w:rPr>
                <w:rFonts w:ascii="Times New Roman" w:hAnsi="Times New Roman"/>
                <w:sz w:val="20"/>
              </w:rPr>
              <w:t>Составляющая Услуг связи, определяющая одну из основных потребностей, удовлетворяемых с помощью оказываемых Услуг.</w:t>
            </w:r>
          </w:p>
        </w:tc>
      </w:tr>
      <w:tr>
        <w:tc>
          <w:tcPr>
            <w:tcW w:type="dxa" w:w="5249"/>
          </w:tcPr>
          <w:p w14:paraId="75000000">
            <w:pPr>
              <w:pStyle w:val="Style_7"/>
              <w:rPr>
                <w:rFonts w:ascii="Times New Roman" w:hAnsi="Times New Roman"/>
              </w:rPr>
            </w:pPr>
            <w:r>
              <w:rPr>
                <w:rFonts w:ascii="Times New Roman" w:hAnsi="Times New Roman"/>
              </w:rPr>
              <w:t xml:space="preserve">Коэффициент потери пакетов </w:t>
            </w:r>
          </w:p>
        </w:tc>
        <w:tc>
          <w:tcPr>
            <w:tcW w:type="dxa" w:w="5250"/>
          </w:tcPr>
          <w:p w14:paraId="76000000">
            <w:pPr>
              <w:pStyle w:val="Style_7"/>
              <w:rPr>
                <w:rFonts w:ascii="Times New Roman" w:hAnsi="Times New Roman"/>
              </w:rPr>
            </w:pPr>
            <w:r>
              <w:rPr>
                <w:rFonts w:ascii="Times New Roman" w:hAnsi="Times New Roman"/>
              </w:rPr>
              <w:t>Максимальная потеря пакетов – отношение общего количества недоставленных пакетов к общему количеству переданных пакетов, выражаемая в процентах потерянных пакетов</w:t>
            </w:r>
            <w:r>
              <w:rPr>
                <w:rFonts w:ascii="Times New Roman" w:hAnsi="Times New Roman"/>
              </w:rPr>
              <w:t>.</w:t>
            </w:r>
          </w:p>
        </w:tc>
      </w:tr>
      <w:tr>
        <w:tc>
          <w:tcPr>
            <w:tcW w:type="dxa" w:w="5249"/>
          </w:tcPr>
          <w:p w14:paraId="77000000">
            <w:pPr>
              <w:pStyle w:val="Style_7"/>
              <w:rPr>
                <w:rFonts w:ascii="Times New Roman" w:hAnsi="Times New Roman"/>
              </w:rPr>
            </w:pPr>
            <w:r>
              <w:rPr>
                <w:rFonts w:ascii="Times New Roman" w:hAnsi="Times New Roman"/>
              </w:rPr>
              <w:t>КФ</w:t>
            </w:r>
          </w:p>
        </w:tc>
        <w:tc>
          <w:tcPr>
            <w:tcW w:type="dxa" w:w="5250"/>
          </w:tcPr>
          <w:p w14:paraId="78000000">
            <w:pPr>
              <w:pStyle w:val="Style_7"/>
              <w:rPr>
                <w:rFonts w:ascii="Times New Roman" w:hAnsi="Times New Roman"/>
              </w:rPr>
            </w:pPr>
            <w:r>
              <w:rPr>
                <w:rFonts w:ascii="Times New Roman" w:hAnsi="Times New Roman"/>
              </w:rPr>
              <w:t>Контентная фильтрация</w:t>
            </w:r>
            <w:r>
              <w:rPr>
                <w:rFonts w:ascii="Times New Roman" w:hAnsi="Times New Roman"/>
              </w:rPr>
              <w:t>.</w:t>
            </w:r>
          </w:p>
        </w:tc>
      </w:tr>
      <w:tr>
        <w:tc>
          <w:tcPr>
            <w:tcW w:type="dxa" w:w="5249"/>
          </w:tcPr>
          <w:p w14:paraId="79000000">
            <w:pPr>
              <w:pStyle w:val="Style_7"/>
              <w:rPr>
                <w:rFonts w:ascii="Times New Roman" w:hAnsi="Times New Roman"/>
              </w:rPr>
            </w:pPr>
            <w:r>
              <w:rPr>
                <w:rFonts w:ascii="Times New Roman" w:hAnsi="Times New Roman"/>
              </w:rPr>
              <w:t>Личный кабинет</w:t>
            </w:r>
          </w:p>
        </w:tc>
        <w:tc>
          <w:tcPr>
            <w:tcW w:type="dxa" w:w="5250"/>
          </w:tcPr>
          <w:p w14:paraId="7A000000">
            <w:pPr>
              <w:pStyle w:val="Style_7"/>
              <w:rPr>
                <w:rFonts w:ascii="Times New Roman" w:hAnsi="Times New Roman"/>
              </w:rPr>
            </w:pPr>
            <w:r>
              <w:rPr>
                <w:rFonts w:ascii="Times New Roman" w:hAnsi="Times New Roman"/>
              </w:rPr>
              <w:t>Персональная страница для Потребителя</w:t>
            </w:r>
            <w:r>
              <w:rPr>
                <w:rFonts w:ascii="Times New Roman" w:hAnsi="Times New Roman"/>
              </w:rPr>
              <w:t xml:space="preserve">, организованная </w:t>
            </w:r>
            <w:r>
              <w:rPr>
                <w:rFonts w:ascii="Times New Roman" w:hAnsi="Times New Roman"/>
              </w:rPr>
              <w:t>на ресурсе</w:t>
            </w:r>
            <w:r>
              <w:rPr>
                <w:rFonts w:ascii="Times New Roman" w:hAnsi="Times New Roman"/>
              </w:rPr>
              <w:t xml:space="preserve"> сайта</w:t>
            </w:r>
            <w:r>
              <w:rPr>
                <w:rFonts w:ascii="Times New Roman" w:hAnsi="Times New Roman"/>
              </w:rPr>
              <w:t xml:space="preserve"> Исполнителя, доступ на ко</w:t>
            </w:r>
            <w:r>
              <w:rPr>
                <w:rFonts w:ascii="Times New Roman" w:hAnsi="Times New Roman"/>
              </w:rPr>
              <w:t xml:space="preserve">торую осуществляется </w:t>
            </w:r>
            <w:r>
              <w:rPr>
                <w:rFonts w:ascii="Times New Roman" w:hAnsi="Times New Roman"/>
              </w:rPr>
              <w:t>путем аутентификации с использованием</w:t>
            </w:r>
            <w:r>
              <w:rPr>
                <w:rFonts w:ascii="Times New Roman" w:hAnsi="Times New Roman"/>
              </w:rPr>
              <w:t xml:space="preserve"> </w:t>
            </w:r>
            <w:r>
              <w:rPr>
                <w:rFonts w:ascii="Times New Roman" w:hAnsi="Times New Roman"/>
              </w:rPr>
              <w:t>ЕСИА</w:t>
            </w:r>
            <w:r>
              <w:rPr>
                <w:rFonts w:ascii="Times New Roman" w:hAnsi="Times New Roman"/>
              </w:rPr>
              <w:t xml:space="preserve"> с любого устройства, подключенного к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w:t>
            </w:r>
          </w:p>
        </w:tc>
      </w:tr>
      <w:tr>
        <w:tc>
          <w:tcPr>
            <w:tcW w:type="dxa" w:w="5249"/>
          </w:tcPr>
          <w:p w14:paraId="7B000000">
            <w:pPr>
              <w:pStyle w:val="Style_7"/>
              <w:rPr>
                <w:rFonts w:ascii="Times New Roman" w:hAnsi="Times New Roman"/>
              </w:rPr>
            </w:pPr>
            <w:r>
              <w:rPr>
                <w:rFonts w:ascii="Times New Roman" w:hAnsi="Times New Roman"/>
              </w:rPr>
              <w:t>МСЭ</w:t>
            </w:r>
          </w:p>
        </w:tc>
        <w:tc>
          <w:tcPr>
            <w:tcW w:type="dxa" w:w="5250"/>
          </w:tcPr>
          <w:p w14:paraId="7C000000">
            <w:pPr>
              <w:pStyle w:val="Style_7"/>
              <w:rPr>
                <w:rFonts w:ascii="Times New Roman" w:hAnsi="Times New Roman"/>
              </w:rPr>
            </w:pPr>
            <w:r>
              <w:rPr>
                <w:rFonts w:ascii="Times New Roman" w:hAnsi="Times New Roman"/>
              </w:rPr>
              <w:t>Межсетевое экранирование</w:t>
            </w:r>
            <w:r>
              <w:rPr>
                <w:rFonts w:ascii="Times New Roman" w:hAnsi="Times New Roman"/>
              </w:rPr>
              <w:t>.</w:t>
            </w:r>
          </w:p>
        </w:tc>
      </w:tr>
      <w:tr>
        <w:tc>
          <w:tcPr>
            <w:tcW w:type="dxa" w:w="5249"/>
          </w:tcPr>
          <w:p w14:paraId="7D000000">
            <w:pPr>
              <w:pStyle w:val="Style_7"/>
              <w:rPr>
                <w:rFonts w:ascii="Times New Roman" w:hAnsi="Times New Roman"/>
              </w:rPr>
            </w:pPr>
            <w:r>
              <w:rPr>
                <w:rFonts w:ascii="Times New Roman" w:hAnsi="Times New Roman"/>
              </w:rPr>
              <w:t>Нежелательный Интернет-трафик</w:t>
            </w:r>
          </w:p>
        </w:tc>
        <w:tc>
          <w:tcPr>
            <w:tcW w:type="dxa" w:w="5250"/>
          </w:tcPr>
          <w:p w14:paraId="7E000000">
            <w:pPr>
              <w:pStyle w:val="Style_7"/>
              <w:rPr>
                <w:rFonts w:ascii="Times New Roman" w:hAnsi="Times New Roman"/>
              </w:rPr>
            </w:pPr>
            <w:r>
              <w:rPr>
                <w:rFonts w:ascii="Times New Roman" w:hAnsi="Times New Roman"/>
              </w:rPr>
              <w:t xml:space="preserve">Интернет-трафик, поступающий на оборудование </w:t>
            </w:r>
            <w:r>
              <w:rPr>
                <w:rFonts w:ascii="Times New Roman" w:hAnsi="Times New Roman"/>
              </w:rPr>
              <w:t>объекта образовательной организации</w:t>
            </w:r>
            <w:r>
              <w:rPr>
                <w:rFonts w:ascii="Times New Roman" w:hAnsi="Times New Roman"/>
              </w:rPr>
              <w:t xml:space="preserve">, наличие которого может быть обусловлено наличием </w:t>
            </w:r>
            <w:r>
              <w:rPr>
                <w:rFonts w:ascii="Times New Roman" w:hAnsi="Times New Roman"/>
              </w:rPr>
              <w:t>DDoS</w:t>
            </w:r>
            <w:r>
              <w:rPr>
                <w:rFonts w:ascii="Times New Roman" w:hAnsi="Times New Roman"/>
              </w:rPr>
              <w:t>-а</w:t>
            </w:r>
            <w:r>
              <w:rPr>
                <w:rFonts w:ascii="Times New Roman" w:hAnsi="Times New Roman"/>
              </w:rPr>
              <w:t xml:space="preserve">таки, </w:t>
            </w:r>
            <w:r>
              <w:rPr>
                <w:rFonts w:ascii="Times New Roman" w:hAnsi="Times New Roman"/>
              </w:rPr>
              <w:t>либо другими нежелательными для Потребителя факторами</w:t>
            </w:r>
            <w:r>
              <w:rPr>
                <w:rFonts w:ascii="Times New Roman" w:hAnsi="Times New Roman"/>
              </w:rPr>
              <w:t>.</w:t>
            </w:r>
          </w:p>
        </w:tc>
      </w:tr>
      <w:tr>
        <w:tc>
          <w:tcPr>
            <w:tcW w:type="dxa" w:w="5249"/>
          </w:tcPr>
          <w:p w14:paraId="7F000000">
            <w:pPr>
              <w:pStyle w:val="Style_7"/>
              <w:rPr>
                <w:rFonts w:ascii="Times New Roman" w:hAnsi="Times New Roman"/>
              </w:rPr>
            </w:pPr>
            <w:r>
              <w:rPr>
                <w:rFonts w:ascii="Times New Roman" w:hAnsi="Times New Roman"/>
              </w:rPr>
              <w:t>Образовательная организация</w:t>
            </w:r>
          </w:p>
        </w:tc>
        <w:tc>
          <w:tcPr>
            <w:tcW w:type="dxa" w:w="5250"/>
          </w:tcPr>
          <w:p w14:paraId="80000000">
            <w:pPr>
              <w:pStyle w:val="Style_7"/>
              <w:rPr>
                <w:rFonts w:ascii="Times New Roman" w:hAnsi="Times New Roman"/>
              </w:rPr>
            </w:pPr>
            <w:r>
              <w:rPr>
                <w:rFonts w:ascii="Times New Roman" w:hAnsi="Times New Roman"/>
              </w:rPr>
              <w:t>Государственная или муниципальная образовательная организация, реализующая программы общего образования и (или) среднего профессионального образования</w:t>
            </w:r>
            <w:r>
              <w:rPr>
                <w:rFonts w:ascii="Times New Roman" w:hAnsi="Times New Roman"/>
              </w:rPr>
              <w:t>.</w:t>
            </w:r>
          </w:p>
        </w:tc>
      </w:tr>
      <w:tr>
        <w:tc>
          <w:tcPr>
            <w:tcW w:type="dxa" w:w="5249"/>
          </w:tcPr>
          <w:p w14:paraId="81000000">
            <w:pPr>
              <w:pStyle w:val="Style_7"/>
              <w:rPr>
                <w:rFonts w:ascii="Times New Roman" w:hAnsi="Times New Roman"/>
              </w:rPr>
            </w:pPr>
            <w:r>
              <w:rPr>
                <w:rFonts w:ascii="Times New Roman" w:hAnsi="Times New Roman"/>
              </w:rPr>
              <w:t>Объект</w:t>
            </w:r>
          </w:p>
        </w:tc>
        <w:tc>
          <w:tcPr>
            <w:tcW w:type="dxa" w:w="5250"/>
          </w:tcPr>
          <w:p w14:paraId="82000000">
            <w:pPr>
              <w:pStyle w:val="Style_7"/>
              <w:rPr>
                <w:rFonts w:ascii="Times New Roman" w:hAnsi="Times New Roman"/>
              </w:rPr>
            </w:pPr>
            <w:r>
              <w:rPr>
                <w:rFonts w:ascii="Times New Roman" w:hAnsi="Times New Roman"/>
              </w:rPr>
              <w:t>Совокупность технических средств, средств вычислительной</w:t>
            </w:r>
            <w:r>
              <w:rPr>
                <w:rFonts w:ascii="Times New Roman" w:hAnsi="Times New Roman"/>
              </w:rPr>
              <w:t xml:space="preserve"> </w:t>
            </w:r>
            <w:r>
              <w:rPr>
                <w:rFonts w:ascii="Times New Roman" w:hAnsi="Times New Roman"/>
              </w:rPr>
              <w:t>техники и программного обеспечения, расположенных по одному адресу</w:t>
            </w:r>
            <w:r>
              <w:rPr>
                <w:rFonts w:ascii="Times New Roman" w:hAnsi="Times New Roman"/>
              </w:rPr>
              <w:t>.</w:t>
            </w:r>
          </w:p>
        </w:tc>
      </w:tr>
      <w:tr>
        <w:tc>
          <w:tcPr>
            <w:tcW w:type="dxa" w:w="5249"/>
          </w:tcPr>
          <w:p w14:paraId="83000000">
            <w:pPr>
              <w:pStyle w:val="Style_7"/>
              <w:rPr>
                <w:rFonts w:ascii="Times New Roman" w:hAnsi="Times New Roman"/>
              </w:rPr>
            </w:pPr>
            <w:r>
              <w:rPr>
                <w:rFonts w:ascii="Times New Roman" w:hAnsi="Times New Roman"/>
              </w:rPr>
              <w:t>Отчетный период</w:t>
            </w:r>
          </w:p>
        </w:tc>
        <w:tc>
          <w:tcPr>
            <w:tcW w:type="dxa" w:w="5250"/>
          </w:tcPr>
          <w:p w14:paraId="84000000">
            <w:pPr>
              <w:pStyle w:val="Style_7"/>
              <w:rPr>
                <w:rFonts w:ascii="Times New Roman" w:hAnsi="Times New Roman"/>
              </w:rPr>
            </w:pPr>
            <w:r>
              <w:rPr>
                <w:rFonts w:ascii="Times New Roman" w:hAnsi="Times New Roman"/>
              </w:rPr>
              <w:t>Период времени оказания Услуг</w:t>
            </w:r>
            <w:r>
              <w:rPr>
                <w:rFonts w:ascii="Times New Roman" w:hAnsi="Times New Roman"/>
              </w:rPr>
              <w:t xml:space="preserve"> связи</w:t>
            </w:r>
            <w:r>
              <w:rPr>
                <w:rFonts w:ascii="Times New Roman" w:hAnsi="Times New Roman"/>
              </w:rPr>
              <w:t>, по окончании которого производится сдача-приемка Услуг связи и их оплата</w:t>
            </w:r>
            <w:r>
              <w:rPr>
                <w:rFonts w:ascii="Times New Roman" w:hAnsi="Times New Roman"/>
              </w:rPr>
              <w:t>.</w:t>
            </w:r>
          </w:p>
        </w:tc>
      </w:tr>
      <w:tr>
        <w:tc>
          <w:tcPr>
            <w:tcW w:type="dxa" w:w="5249"/>
          </w:tcPr>
          <w:p w14:paraId="85000000">
            <w:pPr>
              <w:pStyle w:val="Style_7"/>
              <w:rPr>
                <w:rFonts w:ascii="Times New Roman" w:hAnsi="Times New Roman"/>
              </w:rPr>
            </w:pPr>
            <w:r>
              <w:rPr>
                <w:rFonts w:ascii="Times New Roman" w:hAnsi="Times New Roman"/>
              </w:rPr>
              <w:t>Пакет</w:t>
            </w:r>
          </w:p>
        </w:tc>
        <w:tc>
          <w:tcPr>
            <w:tcW w:type="dxa" w:w="5250"/>
          </w:tcPr>
          <w:p w14:paraId="86000000">
            <w:pPr>
              <w:pStyle w:val="Style_7"/>
              <w:rPr>
                <w:rFonts w:ascii="Times New Roman" w:hAnsi="Times New Roman"/>
              </w:rPr>
            </w:pPr>
            <w:r>
              <w:rPr>
                <w:rFonts w:ascii="Times New Roman" w:hAnsi="Times New Roman"/>
              </w:rPr>
              <w:t>Форматированный блок информации, передаваемый по сети связи, функционирующей посредством технологии коммутации пакетов</w:t>
            </w:r>
            <w:r>
              <w:rPr>
                <w:rFonts w:ascii="Times New Roman" w:hAnsi="Times New Roman"/>
              </w:rPr>
              <w:t>.</w:t>
            </w:r>
          </w:p>
        </w:tc>
      </w:tr>
      <w:tr>
        <w:tc>
          <w:tcPr>
            <w:tcW w:type="dxa" w:w="5249"/>
          </w:tcPr>
          <w:p w14:paraId="87000000">
            <w:pPr>
              <w:pStyle w:val="Style_7"/>
              <w:rPr>
                <w:rFonts w:ascii="Times New Roman" w:hAnsi="Times New Roman"/>
              </w:rPr>
            </w:pPr>
            <w:r>
              <w:rPr>
                <w:rFonts w:ascii="Times New Roman" w:hAnsi="Times New Roman"/>
              </w:rPr>
              <w:t>ПД</w:t>
            </w:r>
          </w:p>
        </w:tc>
        <w:tc>
          <w:tcPr>
            <w:tcW w:type="dxa" w:w="5250"/>
          </w:tcPr>
          <w:p w14:paraId="88000000">
            <w:pPr>
              <w:pStyle w:val="Style_7"/>
              <w:rPr>
                <w:rFonts w:ascii="Times New Roman" w:hAnsi="Times New Roman"/>
              </w:rPr>
            </w:pPr>
            <w:r>
              <w:rPr>
                <w:rFonts w:ascii="Times New Roman" w:hAnsi="Times New Roman"/>
              </w:rPr>
              <w:t>Передача данных</w:t>
            </w:r>
            <w:r>
              <w:rPr>
                <w:rFonts w:ascii="Times New Roman" w:hAnsi="Times New Roman"/>
              </w:rPr>
              <w:t>.</w:t>
            </w:r>
          </w:p>
        </w:tc>
      </w:tr>
      <w:tr>
        <w:tc>
          <w:tcPr>
            <w:tcW w:type="dxa" w:w="5249"/>
          </w:tcPr>
          <w:p w14:paraId="89000000">
            <w:pPr>
              <w:pStyle w:val="Style_7"/>
              <w:rPr>
                <w:rFonts w:ascii="Times New Roman" w:hAnsi="Times New Roman"/>
              </w:rPr>
            </w:pPr>
            <w:r>
              <w:rPr>
                <w:rFonts w:ascii="Times New Roman" w:hAnsi="Times New Roman"/>
              </w:rPr>
              <w:t>Потребитель</w:t>
            </w:r>
          </w:p>
        </w:tc>
        <w:tc>
          <w:tcPr>
            <w:tcW w:type="dxa" w:w="5250"/>
          </w:tcPr>
          <w:p w14:paraId="8A000000">
            <w:pPr>
              <w:pStyle w:val="Style_7"/>
              <w:rPr>
                <w:rFonts w:ascii="Times New Roman" w:hAnsi="Times New Roman"/>
              </w:rPr>
            </w:pPr>
            <w:r>
              <w:rPr>
                <w:rFonts w:ascii="Times New Roman" w:hAnsi="Times New Roman"/>
              </w:rPr>
              <w:t>Пользователь</w:t>
            </w:r>
            <w:r>
              <w:rPr>
                <w:rFonts w:ascii="Times New Roman" w:hAnsi="Times New Roman"/>
              </w:rPr>
              <w:t xml:space="preserve"> </w:t>
            </w:r>
            <w:r>
              <w:rPr>
                <w:rFonts w:ascii="Times New Roman" w:hAnsi="Times New Roman"/>
              </w:rPr>
              <w:t>Услуг</w:t>
            </w:r>
            <w:r>
              <w:rPr>
                <w:rFonts w:ascii="Times New Roman" w:hAnsi="Times New Roman"/>
              </w:rPr>
              <w:t>ами</w:t>
            </w:r>
            <w:r>
              <w:rPr>
                <w:rFonts w:ascii="Times New Roman" w:hAnsi="Times New Roman"/>
              </w:rPr>
              <w:t xml:space="preserve"> связи на Объекте</w:t>
            </w:r>
            <w:r>
              <w:rPr>
                <w:rFonts w:ascii="Times New Roman" w:hAnsi="Times New Roman"/>
              </w:rPr>
              <w:t xml:space="preserve">. </w:t>
            </w:r>
          </w:p>
        </w:tc>
      </w:tr>
      <w:tr>
        <w:tc>
          <w:tcPr>
            <w:tcW w:type="dxa" w:w="5249"/>
          </w:tcPr>
          <w:p w14:paraId="8B000000">
            <w:pPr>
              <w:pStyle w:val="Style_7"/>
              <w:rPr>
                <w:rFonts w:ascii="Times New Roman" w:hAnsi="Times New Roman"/>
              </w:rPr>
            </w:pPr>
            <w:r>
              <w:rPr>
                <w:rFonts w:ascii="Times New Roman" w:hAnsi="Times New Roman"/>
              </w:rPr>
              <w:t>Порт</w:t>
            </w:r>
          </w:p>
        </w:tc>
        <w:tc>
          <w:tcPr>
            <w:tcW w:type="dxa" w:w="5250"/>
          </w:tcPr>
          <w:p w14:paraId="8C000000">
            <w:pPr>
              <w:pStyle w:val="Style_7"/>
              <w:rPr>
                <w:rFonts w:ascii="Times New Roman" w:hAnsi="Times New Roman"/>
              </w:rPr>
            </w:pPr>
            <w:r>
              <w:rPr>
                <w:rFonts w:ascii="Times New Roman" w:hAnsi="Times New Roman"/>
              </w:rPr>
              <w:t>Логический интерфейс ВЧС Потребителя на узлах доступа сети Исполнителя</w:t>
            </w:r>
            <w:r>
              <w:rPr>
                <w:rFonts w:ascii="Times New Roman" w:hAnsi="Times New Roman"/>
              </w:rPr>
              <w:t>.</w:t>
            </w:r>
          </w:p>
        </w:tc>
      </w:tr>
      <w:tr>
        <w:tc>
          <w:tcPr>
            <w:tcW w:type="dxa" w:w="5249"/>
          </w:tcPr>
          <w:p w14:paraId="8D000000">
            <w:pPr>
              <w:pStyle w:val="Style_7"/>
              <w:rPr>
                <w:rFonts w:ascii="Times New Roman" w:hAnsi="Times New Roman"/>
              </w:rPr>
            </w:pPr>
            <w:r>
              <w:rPr>
                <w:rFonts w:ascii="Times New Roman" w:hAnsi="Times New Roman"/>
              </w:rPr>
              <w:t>Постоянный белый список</w:t>
            </w:r>
          </w:p>
        </w:tc>
        <w:tc>
          <w:tcPr>
            <w:tcW w:type="dxa" w:w="5250"/>
          </w:tcPr>
          <w:p w14:paraId="8E000000">
            <w:pPr>
              <w:pStyle w:val="Style_7"/>
              <w:rPr>
                <w:rFonts w:ascii="Times New Roman" w:hAnsi="Times New Roman"/>
              </w:rPr>
            </w:pPr>
            <w:r>
              <w:rPr>
                <w:rFonts w:ascii="Times New Roman" w:hAnsi="Times New Roman"/>
              </w:rPr>
              <w:t xml:space="preserve">Перечень ресурсов в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доступ к которым разрешен по запросам Потребителей и уполномоченных государственных органов на постоянной основе</w:t>
            </w:r>
            <w:r>
              <w:rPr>
                <w:rFonts w:ascii="Times New Roman" w:hAnsi="Times New Roman"/>
              </w:rPr>
              <w:t>.</w:t>
            </w:r>
          </w:p>
        </w:tc>
      </w:tr>
      <w:tr>
        <w:tc>
          <w:tcPr>
            <w:tcW w:type="dxa" w:w="5249"/>
          </w:tcPr>
          <w:p w14:paraId="8F000000">
            <w:pPr>
              <w:pStyle w:val="Style_7"/>
              <w:rPr>
                <w:rFonts w:ascii="Times New Roman" w:hAnsi="Times New Roman"/>
              </w:rPr>
            </w:pPr>
            <w:r>
              <w:rPr>
                <w:rFonts w:ascii="Times New Roman" w:hAnsi="Times New Roman"/>
              </w:rPr>
              <w:t>Представитель образовательной организации</w:t>
            </w:r>
          </w:p>
        </w:tc>
        <w:tc>
          <w:tcPr>
            <w:tcW w:type="dxa" w:w="5250"/>
          </w:tcPr>
          <w:p w14:paraId="90000000">
            <w:pPr>
              <w:pStyle w:val="Style_7"/>
              <w:rPr>
                <w:rFonts w:ascii="Times New Roman" w:hAnsi="Times New Roman"/>
              </w:rPr>
            </w:pPr>
            <w:r>
              <w:rPr>
                <w:rFonts w:ascii="Times New Roman" w:hAnsi="Times New Roman"/>
              </w:rPr>
              <w:t xml:space="preserve">Руководитель </w:t>
            </w:r>
            <w:r>
              <w:rPr>
                <w:rFonts w:ascii="Times New Roman" w:hAnsi="Times New Roman"/>
              </w:rPr>
              <w:t>образовательной организации</w:t>
            </w:r>
            <w:r>
              <w:rPr>
                <w:rFonts w:ascii="Times New Roman" w:hAnsi="Times New Roman"/>
              </w:rPr>
              <w:t>, в интересах которого Исполнитель оказывает услуги в соответствии с Государственным контрактом,</w:t>
            </w:r>
            <w:r>
              <w:rPr>
                <w:rFonts w:ascii="Times New Roman" w:hAnsi="Times New Roman"/>
              </w:rPr>
              <w:t xml:space="preserve"> и</w:t>
            </w:r>
            <w:r>
              <w:rPr>
                <w:rFonts w:ascii="Times New Roman" w:hAnsi="Times New Roman"/>
              </w:rPr>
              <w:t>ли</w:t>
            </w:r>
            <w:r>
              <w:rPr>
                <w:rFonts w:ascii="Times New Roman" w:hAnsi="Times New Roman"/>
              </w:rPr>
              <w:t xml:space="preserve"> </w:t>
            </w:r>
            <w:r>
              <w:rPr>
                <w:rFonts w:ascii="Times New Roman" w:hAnsi="Times New Roman"/>
              </w:rPr>
              <w:t xml:space="preserve">иное </w:t>
            </w:r>
            <w:r>
              <w:rPr>
                <w:rFonts w:ascii="Times New Roman" w:hAnsi="Times New Roman"/>
              </w:rPr>
              <w:t xml:space="preserve">лицо, </w:t>
            </w:r>
            <w:r>
              <w:rPr>
                <w:rFonts w:ascii="Times New Roman" w:hAnsi="Times New Roman"/>
              </w:rPr>
              <w:t>уполномоченн</w:t>
            </w:r>
            <w:r>
              <w:rPr>
                <w:rFonts w:ascii="Times New Roman" w:hAnsi="Times New Roman"/>
              </w:rPr>
              <w:t>ое</w:t>
            </w:r>
            <w:r>
              <w:rPr>
                <w:rFonts w:ascii="Times New Roman" w:hAnsi="Times New Roman"/>
              </w:rPr>
              <w:t xml:space="preserve"> в установленном порядке</w:t>
            </w:r>
            <w:r>
              <w:rPr>
                <w:rFonts w:ascii="Times New Roman" w:hAnsi="Times New Roman"/>
              </w:rPr>
              <w:t xml:space="preserve"> на взаимодействие с Исполнителем при оказании Услуг.</w:t>
            </w:r>
          </w:p>
        </w:tc>
      </w:tr>
      <w:tr>
        <w:tc>
          <w:tcPr>
            <w:tcW w:type="dxa" w:w="5249"/>
          </w:tcPr>
          <w:p w14:paraId="91000000">
            <w:pPr>
              <w:pStyle w:val="Style_7"/>
              <w:rPr>
                <w:rFonts w:ascii="Times New Roman" w:hAnsi="Times New Roman"/>
              </w:rPr>
            </w:pPr>
            <w:r>
              <w:rPr>
                <w:rFonts w:ascii="Times New Roman" w:hAnsi="Times New Roman"/>
              </w:rPr>
              <w:t>Процент потерянных пакетов</w:t>
            </w:r>
          </w:p>
        </w:tc>
        <w:tc>
          <w:tcPr>
            <w:tcW w:type="dxa" w:w="5250"/>
          </w:tcPr>
          <w:p w14:paraId="92000000">
            <w:pPr>
              <w:pStyle w:val="Style_7"/>
              <w:rPr>
                <w:rFonts w:ascii="Times New Roman" w:hAnsi="Times New Roman"/>
              </w:rPr>
            </w:pPr>
            <w:r>
              <w:rPr>
                <w:rFonts w:ascii="Times New Roman" w:hAnsi="Times New Roman"/>
              </w:rPr>
              <w:t xml:space="preserve">IP </w:t>
            </w:r>
            <w:r>
              <w:rPr>
                <w:rFonts w:ascii="Times New Roman" w:hAnsi="Times New Roman"/>
              </w:rPr>
              <w:t>packet</w:t>
            </w:r>
            <w:r>
              <w:rPr>
                <w:rFonts w:ascii="Times New Roman" w:hAnsi="Times New Roman"/>
              </w:rPr>
              <w:t xml:space="preserve"> </w:t>
            </w:r>
            <w:r>
              <w:rPr>
                <w:rFonts w:ascii="Times New Roman" w:hAnsi="Times New Roman"/>
              </w:rPr>
              <w:t>loss</w:t>
            </w:r>
            <w:r>
              <w:rPr>
                <w:rFonts w:ascii="Times New Roman" w:hAnsi="Times New Roman"/>
              </w:rPr>
              <w:t xml:space="preserve"> </w:t>
            </w:r>
            <w:r>
              <w:rPr>
                <w:rFonts w:ascii="Times New Roman" w:hAnsi="Times New Roman"/>
              </w:rPr>
              <w:t>ratio</w:t>
            </w:r>
            <w:r>
              <w:rPr>
                <w:rFonts w:ascii="Times New Roman" w:hAnsi="Times New Roman"/>
              </w:rPr>
              <w:t>, отношение разности количества отправленных в конечную точку участка измерения IP-пакетов и количества принятых в этой точке IP-пакетов, к количеству отправленных в конечную точку IP-пакетов</w:t>
            </w:r>
            <w:r>
              <w:rPr>
                <w:rFonts w:ascii="Times New Roman" w:hAnsi="Times New Roman"/>
              </w:rPr>
              <w:t>.</w:t>
            </w:r>
          </w:p>
        </w:tc>
      </w:tr>
      <w:tr>
        <w:tc>
          <w:tcPr>
            <w:tcW w:type="dxa" w:w="5249"/>
          </w:tcPr>
          <w:p w14:paraId="93000000">
            <w:pPr>
              <w:pStyle w:val="Style_7"/>
              <w:rPr>
                <w:rFonts w:ascii="Times New Roman" w:hAnsi="Times New Roman"/>
              </w:rPr>
            </w:pPr>
            <w:r>
              <w:rPr>
                <w:rFonts w:ascii="Times New Roman" w:hAnsi="Times New Roman"/>
              </w:rPr>
              <w:t xml:space="preserve">Сеть </w:t>
            </w:r>
            <w:r>
              <w:rPr>
                <w:rFonts w:ascii="Times New Roman" w:hAnsi="Times New Roman"/>
              </w:rPr>
              <w:t>«</w:t>
            </w:r>
            <w:r>
              <w:rPr>
                <w:rFonts w:ascii="Times New Roman" w:hAnsi="Times New Roman"/>
              </w:rPr>
              <w:t>Интернет</w:t>
            </w:r>
            <w:r>
              <w:rPr>
                <w:rFonts w:ascii="Times New Roman" w:hAnsi="Times New Roman"/>
              </w:rPr>
              <w:t>»</w:t>
            </w:r>
          </w:p>
        </w:tc>
        <w:tc>
          <w:tcPr>
            <w:tcW w:type="dxa" w:w="5250"/>
          </w:tcPr>
          <w:p w14:paraId="94000000">
            <w:pPr>
              <w:pStyle w:val="Style_7"/>
              <w:rPr>
                <w:rFonts w:ascii="Times New Roman" w:hAnsi="Times New Roman"/>
              </w:rPr>
            </w:pPr>
            <w:r>
              <w:rPr>
                <w:rFonts w:ascii="Times New Roman" w:hAnsi="Times New Roman"/>
              </w:rPr>
              <w:t>Информационно-телекоммуникационная сеть «Интернет»</w:t>
            </w:r>
            <w:r>
              <w:rPr>
                <w:rFonts w:ascii="Times New Roman" w:hAnsi="Times New Roman"/>
              </w:rPr>
              <w:t>.</w:t>
            </w:r>
          </w:p>
        </w:tc>
      </w:tr>
      <w:tr>
        <w:tc>
          <w:tcPr>
            <w:tcW w:type="dxa" w:w="5249"/>
          </w:tcPr>
          <w:p w14:paraId="95000000">
            <w:pPr>
              <w:pStyle w:val="Style_7"/>
              <w:rPr>
                <w:rFonts w:ascii="Times New Roman" w:hAnsi="Times New Roman"/>
              </w:rPr>
            </w:pPr>
            <w:r>
              <w:rPr>
                <w:rFonts w:ascii="Times New Roman" w:hAnsi="Times New Roman"/>
              </w:rPr>
              <w:t xml:space="preserve">Служба технической </w:t>
            </w:r>
            <w:r>
              <w:rPr>
                <w:rFonts w:ascii="Times New Roman" w:hAnsi="Times New Roman"/>
              </w:rPr>
              <w:t>поддержки</w:t>
            </w:r>
          </w:p>
        </w:tc>
        <w:tc>
          <w:tcPr>
            <w:tcW w:type="dxa" w:w="5250"/>
          </w:tcPr>
          <w:p w14:paraId="96000000">
            <w:pPr>
              <w:pStyle w:val="Style_7"/>
              <w:rPr>
                <w:rFonts w:ascii="Times New Roman" w:hAnsi="Times New Roman"/>
              </w:rPr>
            </w:pPr>
            <w:r>
              <w:rPr>
                <w:rFonts w:ascii="Times New Roman" w:hAnsi="Times New Roman"/>
              </w:rPr>
              <w:t>О</w:t>
            </w:r>
            <w:r>
              <w:rPr>
                <w:rFonts w:ascii="Times New Roman" w:hAnsi="Times New Roman"/>
              </w:rPr>
              <w:t xml:space="preserve">рганизуемая </w:t>
            </w:r>
            <w:r>
              <w:rPr>
                <w:rFonts w:ascii="Times New Roman" w:hAnsi="Times New Roman"/>
              </w:rPr>
              <w:t xml:space="preserve">Исполнителем </w:t>
            </w:r>
            <w:r>
              <w:rPr>
                <w:rFonts w:ascii="Times New Roman" w:hAnsi="Times New Roman"/>
              </w:rPr>
              <w:t>служба технической поддержки Потребителя, которая осуществляет контроль оказания Услуг связи в соответствии с Регламентом технической поддержки при оказании Услуг.</w:t>
            </w:r>
            <w:r>
              <w:rPr>
                <w:rFonts w:ascii="Times New Roman" w:hAnsi="Times New Roman"/>
              </w:rPr>
              <w:t xml:space="preserve"> </w:t>
            </w:r>
          </w:p>
        </w:tc>
      </w:tr>
      <w:tr>
        <w:tc>
          <w:tcPr>
            <w:tcW w:type="dxa" w:w="5249"/>
          </w:tcPr>
          <w:p w14:paraId="97000000">
            <w:pPr>
              <w:pStyle w:val="Style_7"/>
              <w:rPr>
                <w:rFonts w:ascii="Times New Roman" w:hAnsi="Times New Roman"/>
              </w:rPr>
            </w:pPr>
            <w:r>
              <w:rPr>
                <w:rFonts w:ascii="Times New Roman" w:hAnsi="Times New Roman"/>
              </w:rPr>
              <w:t>СОРМ</w:t>
            </w:r>
          </w:p>
        </w:tc>
        <w:tc>
          <w:tcPr>
            <w:tcW w:type="dxa" w:w="5250"/>
          </w:tcPr>
          <w:p w14:paraId="98000000">
            <w:pPr>
              <w:pStyle w:val="Style_7"/>
              <w:rPr>
                <w:rFonts w:ascii="Times New Roman" w:hAnsi="Times New Roman"/>
              </w:rPr>
            </w:pPr>
            <w:r>
              <w:rPr>
                <w:rFonts w:ascii="Times New Roman" w:hAnsi="Times New Roman"/>
              </w:rPr>
              <w:t>Систем</w:t>
            </w:r>
            <w:r>
              <w:rPr>
                <w:rFonts w:ascii="Times New Roman" w:hAnsi="Times New Roman"/>
              </w:rPr>
              <w:t>а</w:t>
            </w:r>
            <w:r>
              <w:rPr>
                <w:rFonts w:ascii="Times New Roman" w:hAnsi="Times New Roman"/>
              </w:rPr>
              <w:t xml:space="preserve"> технических средств для обеспечения функций оперативно-розыскных мероприятий.</w:t>
            </w:r>
          </w:p>
        </w:tc>
      </w:tr>
      <w:tr>
        <w:tc>
          <w:tcPr>
            <w:tcW w:type="dxa" w:w="5249"/>
          </w:tcPr>
          <w:p w14:paraId="99000000">
            <w:pPr>
              <w:pStyle w:val="Style_7"/>
              <w:rPr>
                <w:rFonts w:ascii="Times New Roman" w:hAnsi="Times New Roman"/>
              </w:rPr>
            </w:pPr>
            <w:r>
              <w:rPr>
                <w:rFonts w:ascii="Times New Roman" w:hAnsi="Times New Roman"/>
              </w:rPr>
              <w:t>Спутниковая технология</w:t>
            </w:r>
          </w:p>
        </w:tc>
        <w:tc>
          <w:tcPr>
            <w:tcW w:type="dxa" w:w="5250"/>
          </w:tcPr>
          <w:p w14:paraId="9A000000">
            <w:pPr>
              <w:pStyle w:val="Style_7"/>
              <w:rPr>
                <w:rFonts w:ascii="Times New Roman" w:hAnsi="Times New Roman"/>
              </w:rPr>
            </w:pPr>
            <w:r>
              <w:rPr>
                <w:rFonts w:ascii="Times New Roman" w:hAnsi="Times New Roman"/>
              </w:rPr>
              <w:t>Один из видов </w:t>
            </w:r>
            <w:r>
              <w:rPr>
                <w:rFonts w:ascii="Times New Roman" w:hAnsi="Times New Roman"/>
              </w:rPr>
              <w:fldChar w:fldCharType="begin"/>
            </w:r>
            <w:r>
              <w:rPr>
                <w:rFonts w:ascii="Times New Roman" w:hAnsi="Times New Roman"/>
              </w:rPr>
              <w:instrText>HYPERLINK "https://ru.wikipedia.org/wiki/%D0%9A%D0%BE%D1%81%D0%BC%D0%B8%D1%87%D0%B5%D1%81%D0%BA%D0%B0%D1%8F_%D1%80%D0%B0%D0%B4%D0%B8%D0%BE%D1%81%D0%B2%D1%8F%D0%B7%D1%8C" \o "Космическая радиосвязь"</w:instrText>
            </w:r>
            <w:r>
              <w:rPr>
                <w:rFonts w:ascii="Times New Roman" w:hAnsi="Times New Roman"/>
              </w:rPr>
              <w:fldChar w:fldCharType="separate"/>
            </w:r>
            <w:r>
              <w:rPr>
                <w:rFonts w:ascii="Times New Roman" w:hAnsi="Times New Roman"/>
              </w:rPr>
              <w:t>космической радиосвязи</w:t>
            </w:r>
            <w:r>
              <w:rPr>
                <w:rFonts w:ascii="Times New Roman" w:hAnsi="Times New Roman"/>
              </w:rPr>
              <w:fldChar w:fldCharType="end"/>
            </w:r>
            <w:r>
              <w:rPr>
                <w:rFonts w:ascii="Times New Roman" w:hAnsi="Times New Roman"/>
              </w:rPr>
              <w:t>, основанный на использовании в качестве </w:t>
            </w:r>
            <w:r>
              <w:rPr>
                <w:rFonts w:ascii="Times New Roman" w:hAnsi="Times New Roman"/>
              </w:rPr>
              <w:fldChar w:fldCharType="begin"/>
            </w:r>
            <w:r>
              <w:rPr>
                <w:rFonts w:ascii="Times New Roman" w:hAnsi="Times New Roman"/>
              </w:rPr>
              <w:instrText>HYPERLINK "https://ru.wikipedia.org/wiki/%D0%A0%D0%B5%D1%82%D1%80%D0%B0%D0%BD%D1%81%D0%BB%D1%8F%D1%82%D0%BE%D1%80" \o "Ретранслятор"</w:instrText>
            </w:r>
            <w:r>
              <w:rPr>
                <w:rFonts w:ascii="Times New Roman" w:hAnsi="Times New Roman"/>
              </w:rPr>
              <w:fldChar w:fldCharType="separate"/>
            </w:r>
            <w:r>
              <w:rPr>
                <w:rFonts w:ascii="Times New Roman" w:hAnsi="Times New Roman"/>
              </w:rPr>
              <w:t>ретрансляторов</w:t>
            </w:r>
            <w:r>
              <w:rPr>
                <w:rFonts w:ascii="Times New Roman" w:hAnsi="Times New Roman"/>
              </w:rPr>
              <w:fldChar w:fldCharType="end"/>
            </w:r>
            <w:r>
              <w:rPr>
                <w:rFonts w:ascii="Times New Roman" w:hAnsi="Times New Roman"/>
              </w:rPr>
              <w:t> </w:t>
            </w:r>
            <w:r>
              <w:rPr>
                <w:rFonts w:ascii="Times New Roman" w:hAnsi="Times New Roman"/>
              </w:rPr>
              <w:fldChar w:fldCharType="begin"/>
            </w:r>
            <w:r>
              <w:rPr>
                <w:rFonts w:ascii="Times New Roman" w:hAnsi="Times New Roman"/>
              </w:rPr>
              <w:instrText>HYPERLINK "https://ru.wikipedia.org/wiki/%D0%98%D1%81%D0%BA%D1%83%D1%81%D1%81%D1%82%D0%B2%D0%B5%D0%BD%D0%BD%D1%8B%D0%B9_%D1%81%D0%BF%D1%83%D1%82%D0%BD%D0%B8%D0%BA_%D0%97%D0%B5%D0%BC%D0%BB%D0%B8" \o "Искусственный спутник Земли"</w:instrText>
            </w:r>
            <w:r>
              <w:rPr>
                <w:rFonts w:ascii="Times New Roman" w:hAnsi="Times New Roman"/>
              </w:rPr>
              <w:fldChar w:fldCharType="separate"/>
            </w:r>
            <w:r>
              <w:rPr>
                <w:rFonts w:ascii="Times New Roman" w:hAnsi="Times New Roman"/>
              </w:rPr>
              <w:t>искусственных спутников Земли</w:t>
            </w:r>
            <w:r>
              <w:rPr>
                <w:rFonts w:ascii="Times New Roman" w:hAnsi="Times New Roman"/>
              </w:rPr>
              <w:fldChar w:fldCharType="end"/>
            </w:r>
            <w:r>
              <w:rPr>
                <w:rFonts w:ascii="Times New Roman" w:hAnsi="Times New Roman"/>
              </w:rPr>
              <w:t xml:space="preserve"> </w:t>
            </w:r>
            <w:r>
              <w:rPr>
                <w:rFonts w:ascii="Times New Roman" w:hAnsi="Times New Roman"/>
              </w:rPr>
              <w:t xml:space="preserve">– </w:t>
            </w:r>
            <w:r>
              <w:rPr>
                <w:rFonts w:ascii="Times New Roman" w:hAnsi="Times New Roman"/>
              </w:rPr>
              <w:t>специализированных </w:t>
            </w:r>
            <w:r>
              <w:rPr>
                <w:rFonts w:ascii="Times New Roman" w:hAnsi="Times New Roman"/>
              </w:rPr>
              <w:fldChar w:fldCharType="begin"/>
            </w:r>
            <w:r>
              <w:rPr>
                <w:rFonts w:ascii="Times New Roman" w:hAnsi="Times New Roman"/>
              </w:rPr>
              <w:instrText>HYPERLINK "https://ru.wikipedia.org/wiki/%D0%A1%D0%BF%D1%83%D1%82%D0%BD%D0%B8%D0%BA_%D1%81%D0%B2%D1%8F%D0%B7%D0%B8" \o "Спутник связи"</w:instrText>
            </w:r>
            <w:r>
              <w:rPr>
                <w:rFonts w:ascii="Times New Roman" w:hAnsi="Times New Roman"/>
              </w:rPr>
              <w:fldChar w:fldCharType="separate"/>
            </w:r>
            <w:r>
              <w:rPr>
                <w:rFonts w:ascii="Times New Roman" w:hAnsi="Times New Roman"/>
              </w:rPr>
              <w:t>спутников связи</w:t>
            </w:r>
            <w:r>
              <w:rPr>
                <w:rFonts w:ascii="Times New Roman" w:hAnsi="Times New Roman"/>
              </w:rPr>
              <w:fldChar w:fldCharType="end"/>
            </w:r>
            <w:r>
              <w:rPr>
                <w:rFonts w:ascii="Times New Roman" w:hAnsi="Times New Roman"/>
              </w:rPr>
              <w:t>.</w:t>
            </w:r>
          </w:p>
        </w:tc>
      </w:tr>
      <w:tr>
        <w:trPr>
          <w:trHeight w:hRule="atLeast" w:val="58"/>
        </w:trPr>
        <w:tc>
          <w:tcPr>
            <w:tcW w:type="dxa" w:w="5249"/>
          </w:tcPr>
          <w:p w14:paraId="9B000000">
            <w:pPr>
              <w:pStyle w:val="Style_7"/>
              <w:rPr>
                <w:rFonts w:ascii="Times New Roman" w:hAnsi="Times New Roman"/>
                <w:highlight w:val="white"/>
              </w:rPr>
            </w:pPr>
            <w:r>
              <w:rPr>
                <w:rFonts w:ascii="Times New Roman" w:hAnsi="Times New Roman"/>
                <w:highlight w:val="white"/>
              </w:rPr>
              <w:t>Стоп-фактор</w:t>
            </w:r>
          </w:p>
        </w:tc>
        <w:tc>
          <w:tcPr>
            <w:tcW w:type="dxa" w:w="5250"/>
          </w:tcPr>
          <w:p w14:paraId="9C000000">
            <w:pPr>
              <w:pStyle w:val="Style_7"/>
              <w:rPr>
                <w:rFonts w:ascii="Times New Roman" w:hAnsi="Times New Roman"/>
                <w:highlight w:val="white"/>
              </w:rPr>
            </w:pPr>
            <w:r>
              <w:rPr>
                <w:rFonts w:ascii="Times New Roman" w:hAnsi="Times New Roman"/>
                <w:highlight w:val="white"/>
              </w:rPr>
              <w:t>Признак состояния Объекта, при котором оказа</w:t>
            </w:r>
            <w:r>
              <w:rPr>
                <w:rFonts w:ascii="Times New Roman" w:hAnsi="Times New Roman"/>
                <w:highlight w:val="white"/>
              </w:rPr>
              <w:t>ние</w:t>
            </w:r>
            <w:r>
              <w:rPr>
                <w:rFonts w:ascii="Times New Roman" w:hAnsi="Times New Roman"/>
                <w:highlight w:val="white"/>
              </w:rPr>
              <w:t xml:space="preserve"> </w:t>
            </w:r>
            <w:r>
              <w:rPr>
                <w:rFonts w:ascii="Times New Roman" w:hAnsi="Times New Roman"/>
                <w:highlight w:val="white"/>
              </w:rPr>
              <w:t xml:space="preserve">предусмотренных Заявкой </w:t>
            </w:r>
            <w:r>
              <w:rPr>
                <w:rFonts w:ascii="Times New Roman" w:hAnsi="Times New Roman"/>
                <w:highlight w:val="white"/>
              </w:rPr>
              <w:t xml:space="preserve">Услуг связи </w:t>
            </w:r>
            <w:r>
              <w:rPr>
                <w:rFonts w:ascii="Times New Roman" w:hAnsi="Times New Roman"/>
                <w:highlight w:val="white"/>
              </w:rPr>
              <w:t>не требуется по не зависящим от Исполнителя обстоятельствам</w:t>
            </w:r>
            <w:r>
              <w:rPr>
                <w:rFonts w:ascii="Times New Roman" w:hAnsi="Times New Roman"/>
                <w:highlight w:val="white"/>
              </w:rPr>
              <w:t>.</w:t>
            </w:r>
          </w:p>
        </w:tc>
      </w:tr>
      <w:tr>
        <w:tc>
          <w:tcPr>
            <w:tcW w:type="dxa" w:w="5249"/>
          </w:tcPr>
          <w:p w14:paraId="9D000000">
            <w:pPr>
              <w:pStyle w:val="Style_7"/>
              <w:rPr>
                <w:rFonts w:ascii="Times New Roman" w:hAnsi="Times New Roman"/>
              </w:rPr>
            </w:pPr>
            <w:r>
              <w:rPr>
                <w:rFonts w:ascii="Times New Roman" w:hAnsi="Times New Roman"/>
              </w:rPr>
              <w:t>ТЗ</w:t>
            </w:r>
          </w:p>
        </w:tc>
        <w:tc>
          <w:tcPr>
            <w:tcW w:type="dxa" w:w="5250"/>
          </w:tcPr>
          <w:p w14:paraId="9E000000">
            <w:pPr>
              <w:pStyle w:val="Style_7"/>
              <w:rPr>
                <w:rFonts w:ascii="Times New Roman" w:hAnsi="Times New Roman"/>
              </w:rPr>
            </w:pPr>
            <w:r>
              <w:rPr>
                <w:rFonts w:ascii="Times New Roman" w:hAnsi="Times New Roman"/>
              </w:rPr>
              <w:t>Настоящее техническое задание.</w:t>
            </w:r>
          </w:p>
        </w:tc>
      </w:tr>
      <w:tr>
        <w:tc>
          <w:tcPr>
            <w:tcW w:type="dxa" w:w="5249"/>
          </w:tcPr>
          <w:p w14:paraId="9F000000">
            <w:pPr>
              <w:pStyle w:val="Style_7"/>
              <w:rPr>
                <w:rFonts w:ascii="Times New Roman" w:hAnsi="Times New Roman"/>
              </w:rPr>
            </w:pPr>
            <w:r>
              <w:rPr>
                <w:rFonts w:ascii="Times New Roman" w:hAnsi="Times New Roman"/>
              </w:rPr>
              <w:t>Точк</w:t>
            </w:r>
            <w:r>
              <w:rPr>
                <w:rFonts w:ascii="Times New Roman" w:hAnsi="Times New Roman"/>
              </w:rPr>
              <w:t>а</w:t>
            </w:r>
            <w:r>
              <w:rPr>
                <w:rFonts w:ascii="Times New Roman" w:hAnsi="Times New Roman"/>
              </w:rPr>
              <w:t xml:space="preserve"> присоединения ЕСПД</w:t>
            </w:r>
          </w:p>
          <w:p w14:paraId="A0000000">
            <w:pPr>
              <w:pStyle w:val="Style_7"/>
              <w:rPr>
                <w:rFonts w:ascii="Times New Roman" w:hAnsi="Times New Roman"/>
              </w:rPr>
            </w:pPr>
          </w:p>
        </w:tc>
        <w:tc>
          <w:tcPr>
            <w:tcW w:type="dxa" w:w="5250"/>
          </w:tcPr>
          <w:p w14:paraId="A1000000">
            <w:pPr>
              <w:pStyle w:val="Style_7"/>
              <w:rPr>
                <w:rFonts w:ascii="Times New Roman" w:hAnsi="Times New Roman"/>
              </w:rPr>
            </w:pPr>
            <w:r>
              <w:rPr>
                <w:rFonts w:ascii="Times New Roman" w:hAnsi="Times New Roman"/>
              </w:rPr>
              <w:t>Средства связи, входящие в состав сети электросвязи Исполнителя</w:t>
            </w:r>
            <w:r>
              <w:rPr>
                <w:rFonts w:ascii="Times New Roman" w:hAnsi="Times New Roman"/>
              </w:rPr>
              <w:t>,</w:t>
            </w:r>
            <w:r>
              <w:rPr>
                <w:rFonts w:ascii="Times New Roman" w:hAnsi="Times New Roman"/>
              </w:rPr>
              <w:t xml:space="preserve"> с помощью которых осуществляется подключение и доступ </w:t>
            </w:r>
            <w:r>
              <w:rPr>
                <w:rFonts w:ascii="Times New Roman" w:hAnsi="Times New Roman"/>
              </w:rPr>
              <w:t>образовательной организации</w:t>
            </w:r>
            <w:r>
              <w:rPr>
                <w:rFonts w:ascii="Times New Roman" w:hAnsi="Times New Roman"/>
              </w:rPr>
              <w:t xml:space="preserve"> к ЕСПД. </w:t>
            </w:r>
          </w:p>
        </w:tc>
      </w:tr>
      <w:tr>
        <w:tc>
          <w:tcPr>
            <w:tcW w:type="dxa" w:w="5249"/>
          </w:tcPr>
          <w:p w14:paraId="A2000000">
            <w:pPr>
              <w:pStyle w:val="Style_7"/>
              <w:rPr>
                <w:rFonts w:ascii="Times New Roman" w:hAnsi="Times New Roman"/>
              </w:rPr>
            </w:pPr>
            <w:r>
              <w:rPr>
                <w:rFonts w:ascii="Times New Roman" w:hAnsi="Times New Roman"/>
              </w:rPr>
              <w:t>Трафик</w:t>
            </w:r>
          </w:p>
        </w:tc>
        <w:tc>
          <w:tcPr>
            <w:tcW w:type="dxa" w:w="5250"/>
          </w:tcPr>
          <w:p w14:paraId="A3000000">
            <w:pPr>
              <w:pStyle w:val="Style_7"/>
              <w:rPr>
                <w:rFonts w:ascii="Times New Roman" w:hAnsi="Times New Roman"/>
              </w:rPr>
            </w:pPr>
            <w:r>
              <w:rPr>
                <w:rFonts w:ascii="Times New Roman" w:hAnsi="Times New Roman"/>
              </w:rPr>
              <w:t>Совокупность IP-пакетов, переданных по сети передачи данных.</w:t>
            </w:r>
          </w:p>
        </w:tc>
      </w:tr>
      <w:tr>
        <w:tc>
          <w:tcPr>
            <w:tcW w:type="dxa" w:w="5249"/>
          </w:tcPr>
          <w:p w14:paraId="A4000000">
            <w:pPr>
              <w:pStyle w:val="Style_7"/>
              <w:rPr>
                <w:rFonts w:ascii="Times New Roman" w:hAnsi="Times New Roman"/>
              </w:rPr>
            </w:pPr>
            <w:r>
              <w:rPr>
                <w:rFonts w:ascii="Times New Roman" w:hAnsi="Times New Roman"/>
              </w:rPr>
              <w:t>Услуги связи</w:t>
            </w:r>
          </w:p>
        </w:tc>
        <w:tc>
          <w:tcPr>
            <w:tcW w:type="dxa" w:w="5250"/>
          </w:tcPr>
          <w:p w14:paraId="A5000000">
            <w:pPr>
              <w:spacing w:after="120" w:line="240" w:lineRule="auto"/>
              <w:ind w:firstLine="0" w:left="0"/>
              <w:contextualSpacing w:val="0"/>
              <w:rPr>
                <w:rFonts w:ascii="Times New Roman" w:hAnsi="Times New Roman"/>
                <w:sz w:val="20"/>
              </w:rPr>
            </w:pPr>
            <w:r>
              <w:rPr>
                <w:rFonts w:ascii="Times New Roman" w:hAnsi="Times New Roman"/>
                <w:sz w:val="20"/>
              </w:rPr>
              <w:t xml:space="preserve">Оказание Исполнителем Услуг связи для </w:t>
            </w:r>
            <w:r>
              <w:rPr>
                <w:rFonts w:ascii="Times New Roman" w:hAnsi="Times New Roman"/>
                <w:sz w:val="20"/>
              </w:rPr>
              <w:t>образовательн</w:t>
            </w:r>
            <w:r>
              <w:rPr>
                <w:rFonts w:ascii="Times New Roman" w:hAnsi="Times New Roman"/>
                <w:sz w:val="20"/>
              </w:rPr>
              <w:t>ых</w:t>
            </w:r>
            <w:r>
              <w:rPr>
                <w:rFonts w:ascii="Times New Roman" w:hAnsi="Times New Roman"/>
                <w:sz w:val="20"/>
              </w:rPr>
              <w:t xml:space="preserve"> организаци</w:t>
            </w:r>
            <w:r>
              <w:rPr>
                <w:rFonts w:ascii="Times New Roman" w:hAnsi="Times New Roman"/>
                <w:sz w:val="20"/>
              </w:rPr>
              <w:t>й</w:t>
            </w:r>
            <w:r>
              <w:rPr>
                <w:rFonts w:ascii="Times New Roman" w:hAnsi="Times New Roman"/>
                <w:sz w:val="20"/>
              </w:rPr>
              <w:t xml:space="preserve"> по:</w:t>
            </w:r>
          </w:p>
          <w:p w14:paraId="A6000000">
            <w:pPr>
              <w:spacing w:after="120" w:line="240" w:lineRule="auto"/>
              <w:ind w:firstLine="0" w:left="0"/>
              <w:contextualSpacing w:val="0"/>
              <w:rPr>
                <w:rFonts w:ascii="Times New Roman" w:hAnsi="Times New Roman"/>
                <w:sz w:val="20"/>
              </w:rPr>
            </w:pPr>
            <w:r>
              <w:rPr>
                <w:rFonts w:ascii="Times New Roman" w:hAnsi="Times New Roman"/>
                <w:sz w:val="20"/>
              </w:rPr>
              <w:t>по предоставлению с использованием ЕСПД доступа к государственным, муниципальным, иным</w:t>
            </w:r>
            <w:r>
              <w:rPr>
                <w:rFonts w:ascii="Times New Roman" w:hAnsi="Times New Roman"/>
                <w:sz w:val="20"/>
              </w:rPr>
              <w:t xml:space="preserve"> </w:t>
            </w:r>
            <w:r>
              <w:rPr>
                <w:rFonts w:ascii="Times New Roman" w:hAnsi="Times New Roman"/>
                <w:sz w:val="20"/>
              </w:rPr>
              <w:t>информационным системам и к информационно-телекоммуникационной сети «Интернет»</w:t>
            </w:r>
            <w:r>
              <w:rPr>
                <w:rFonts w:ascii="Times New Roman" w:hAnsi="Times New Roman"/>
                <w:sz w:val="20"/>
              </w:rPr>
              <w:t xml:space="preserve"> (Компонент «Предоставление доступа»);</w:t>
            </w:r>
          </w:p>
          <w:p w14:paraId="A7000000">
            <w:pPr>
              <w:widowControl w:val="1"/>
              <w:spacing w:after="120" w:line="240" w:lineRule="auto"/>
              <w:ind w:firstLine="6" w:left="0"/>
              <w:contextualSpacing w:val="0"/>
              <w:rPr>
                <w:rFonts w:ascii="Times New Roman" w:hAnsi="Times New Roman"/>
                <w:sz w:val="20"/>
              </w:rPr>
            </w:pPr>
            <w:r>
              <w:rPr>
                <w:rFonts w:ascii="Times New Roman" w:hAnsi="Times New Roman"/>
                <w:sz w:val="20"/>
              </w:rPr>
              <w:t xml:space="preserve">по передаче данных при осуществлении доступа к государственным, муниципальным, иным информационным системам и к сети «Интернет» (Компонент Услуги связи «Передача данных»); </w:t>
            </w:r>
          </w:p>
          <w:p w14:paraId="A8000000">
            <w:pPr>
              <w:widowControl w:val="1"/>
              <w:spacing w:after="120" w:line="240" w:lineRule="auto"/>
              <w:ind w:firstLine="0" w:left="0"/>
              <w:contextualSpacing w:val="0"/>
              <w:rPr>
                <w:rFonts w:ascii="Times New Roman" w:hAnsi="Times New Roman"/>
                <w:sz w:val="20"/>
              </w:rPr>
            </w:pPr>
            <w:r>
              <w:rPr>
                <w:rFonts w:ascii="Times New Roman" w:hAnsi="Times New Roman"/>
                <w:sz w:val="20"/>
              </w:rPr>
              <w:t>по защите данных, обрабатываемых и передаваемых при осуществлении доступа к государственным, муниципальным, иным информационным системам и к сети «Интернет» (Компонент «Защита данных»);</w:t>
            </w:r>
          </w:p>
          <w:p w14:paraId="A9000000">
            <w:pPr>
              <w:widowControl w:val="1"/>
              <w:spacing w:after="120" w:line="240" w:lineRule="auto"/>
              <w:ind w:firstLine="0" w:left="0"/>
              <w:contextualSpacing w:val="0"/>
              <w:rPr>
                <w:rFonts w:ascii="Times New Roman" w:hAnsi="Times New Roman"/>
                <w:sz w:val="20"/>
              </w:rPr>
            </w:pPr>
            <w:r>
              <w:rPr>
                <w:rFonts w:ascii="Times New Roman" w:hAnsi="Times New Roman"/>
                <w:sz w:val="20"/>
              </w:rPr>
              <w:t>по обеспечению ограничения доступа к информации, распространение которой в Российской Федерации запрещено, и к информации, причиняющей вред здоровью и (или) развитию детей, содержащейся в сети «Интернет» (Компонент «Ограничение доступа к информации»);</w:t>
            </w:r>
          </w:p>
          <w:p w14:paraId="AA000000">
            <w:pPr>
              <w:widowControl w:val="1"/>
              <w:spacing w:after="120" w:line="240" w:lineRule="auto"/>
              <w:ind w:firstLine="0" w:left="0"/>
              <w:contextualSpacing w:val="0"/>
              <w:rPr>
                <w:rFonts w:ascii="Times New Roman" w:hAnsi="Times New Roman"/>
                <w:sz w:val="20"/>
              </w:rPr>
            </w:pPr>
            <w:r>
              <w:rPr>
                <w:rFonts w:ascii="Times New Roman" w:hAnsi="Times New Roman"/>
                <w:sz w:val="20"/>
              </w:rPr>
              <w:t>по мониторингу и обеспечению безопасности связи при предоставлении доступа к государственным, муниципальным, иным информационным системам и к сети «Интернет» (Компонент «Мониторинг и обеспечение безопасности связи»)</w:t>
            </w:r>
            <w:r>
              <w:rPr>
                <w:rFonts w:ascii="Times New Roman" w:hAnsi="Times New Roman"/>
                <w:sz w:val="20"/>
              </w:rPr>
              <w:t>;</w:t>
            </w:r>
          </w:p>
          <w:p w14:paraId="AB000000">
            <w:pPr>
              <w:widowControl w:val="1"/>
              <w:spacing w:after="120" w:line="240" w:lineRule="auto"/>
              <w:ind w:firstLine="0" w:left="0"/>
              <w:contextualSpacing w:val="0"/>
              <w:rPr>
                <w:rFonts w:ascii="Times New Roman" w:hAnsi="Times New Roman"/>
                <w:sz w:val="20"/>
              </w:rPr>
            </w:pPr>
            <w:r>
              <w:rPr>
                <w:rFonts w:ascii="Times New Roman" w:hAnsi="Times New Roman"/>
                <w:sz w:val="20"/>
              </w:rPr>
              <w:t>по организации подключения к ЕСПД</w:t>
            </w:r>
            <w:r>
              <w:rPr>
                <w:rFonts w:ascii="Times New Roman" w:hAnsi="Times New Roman"/>
                <w:sz w:val="20"/>
              </w:rPr>
              <w:t xml:space="preserve"> (Компонент «Организация канала L2»);</w:t>
            </w:r>
          </w:p>
          <w:p w14:paraId="AC000000">
            <w:pPr>
              <w:pStyle w:val="Style_7"/>
              <w:rPr>
                <w:rFonts w:ascii="Times New Roman" w:hAnsi="Times New Roman"/>
              </w:rPr>
            </w:pPr>
            <w:r>
              <w:rPr>
                <w:rFonts w:ascii="Times New Roman" w:hAnsi="Times New Roman"/>
              </w:rPr>
              <w:t xml:space="preserve">по передаче данных при осуществлении доступа к ЕСПД (Компонент «Передача данных </w:t>
            </w:r>
            <w:r>
              <w:rPr>
                <w:rFonts w:ascii="Times New Roman" w:hAnsi="Times New Roman"/>
              </w:rPr>
              <w:t>L</w:t>
            </w:r>
            <w:r>
              <w:rPr>
                <w:rFonts w:ascii="Times New Roman" w:hAnsi="Times New Roman"/>
              </w:rPr>
              <w:t>2»)</w:t>
            </w:r>
          </w:p>
        </w:tc>
      </w:tr>
      <w:tr>
        <w:tc>
          <w:tcPr>
            <w:tcW w:type="dxa" w:w="5249"/>
          </w:tcPr>
          <w:p w14:paraId="AD000000">
            <w:pPr>
              <w:pStyle w:val="Style_7"/>
              <w:rPr>
                <w:rFonts w:ascii="Times New Roman" w:hAnsi="Times New Roman"/>
              </w:rPr>
            </w:pPr>
            <w:r>
              <w:rPr>
                <w:rFonts w:ascii="Times New Roman" w:hAnsi="Times New Roman"/>
              </w:rPr>
              <w:t>ЦОД</w:t>
            </w:r>
          </w:p>
        </w:tc>
        <w:tc>
          <w:tcPr>
            <w:tcW w:type="dxa" w:w="5250"/>
          </w:tcPr>
          <w:p w14:paraId="AE000000">
            <w:pPr>
              <w:pStyle w:val="Style_7"/>
              <w:rPr>
                <w:rFonts w:ascii="Times New Roman" w:hAnsi="Times New Roman"/>
              </w:rPr>
            </w:pPr>
            <w:r>
              <w:rPr>
                <w:rFonts w:ascii="Times New Roman" w:hAnsi="Times New Roman"/>
              </w:rPr>
              <w:t>Центр обработки и хранения данных.</w:t>
            </w:r>
          </w:p>
        </w:tc>
      </w:tr>
      <w:tr>
        <w:tc>
          <w:tcPr>
            <w:tcW w:type="dxa" w:w="5249"/>
          </w:tcPr>
          <w:p w14:paraId="AF000000">
            <w:pPr>
              <w:pStyle w:val="Style_7"/>
              <w:rPr>
                <w:rFonts w:ascii="Times New Roman" w:hAnsi="Times New Roman"/>
              </w:rPr>
            </w:pPr>
            <w:r>
              <w:rPr>
                <w:rFonts w:ascii="Times New Roman" w:hAnsi="Times New Roman"/>
              </w:rPr>
              <w:t>Черный список</w:t>
            </w:r>
          </w:p>
        </w:tc>
        <w:tc>
          <w:tcPr>
            <w:tcW w:type="dxa" w:w="5250"/>
          </w:tcPr>
          <w:p w14:paraId="B0000000">
            <w:pPr>
              <w:pStyle w:val="Style_7"/>
              <w:rPr>
                <w:rFonts w:ascii="Times New Roman" w:hAnsi="Times New Roman"/>
              </w:rPr>
            </w:pPr>
            <w:r>
              <w:rPr>
                <w:rFonts w:ascii="Times New Roman" w:hAnsi="Times New Roman"/>
              </w:rPr>
              <w:t>Перечень ресурсов в сети «Интернет», доступ к которым заблокирован на уровне КФ по запросам Потребителей и уполномоченных государственных органов.</w:t>
            </w:r>
          </w:p>
        </w:tc>
      </w:tr>
    </w:tbl>
    <w:p w14:paraId="B1000000">
      <w:pPr>
        <w:rPr>
          <w:rFonts w:ascii="Times New Roman" w:hAnsi="Times New Roman"/>
          <w:b w:val="1"/>
        </w:rPr>
      </w:pPr>
    </w:p>
    <w:p w14:paraId="B2000000">
      <w:pPr>
        <w:pStyle w:val="Style_5"/>
        <w:numPr>
          <w:ilvl w:val="0"/>
          <w:numId w:val="2"/>
        </w:numPr>
        <w:ind/>
        <w:jc w:val="center"/>
        <w:outlineLvl w:val="0"/>
        <w:rPr>
          <w:rFonts w:ascii="Times New Roman" w:hAnsi="Times New Roman"/>
          <w:b w:val="1"/>
        </w:rPr>
      </w:pPr>
      <w:r>
        <w:rPr>
          <w:rFonts w:ascii="Times New Roman" w:hAnsi="Times New Roman"/>
          <w:b w:val="1"/>
        </w:rPr>
        <w:t>Общие сведения</w:t>
      </w:r>
    </w:p>
    <w:p w14:paraId="B3000000">
      <w:pPr>
        <w:pStyle w:val="Style_5"/>
        <w:numPr>
          <w:ilvl w:val="1"/>
          <w:numId w:val="3"/>
        </w:numPr>
        <w:ind w:firstLine="709" w:left="0"/>
        <w:jc w:val="left"/>
        <w:outlineLvl w:val="0"/>
        <w:rPr>
          <w:rFonts w:ascii="Times New Roman" w:hAnsi="Times New Roman"/>
        </w:rPr>
      </w:pPr>
      <w:r>
        <w:rPr>
          <w:rFonts w:ascii="Times New Roman" w:hAnsi="Times New Roman"/>
          <w:u w:val="single"/>
        </w:rPr>
        <w:t>Основания оказания Услуг</w:t>
      </w:r>
      <w:r>
        <w:rPr>
          <w:rFonts w:ascii="Times New Roman" w:hAnsi="Times New Roman"/>
          <w:u w:val="single"/>
        </w:rPr>
        <w:t xml:space="preserve"> связи</w:t>
      </w:r>
      <w:r>
        <w:rPr>
          <w:rFonts w:ascii="Times New Roman" w:hAnsi="Times New Roman"/>
        </w:rPr>
        <w:t>:</w:t>
      </w:r>
    </w:p>
    <w:p w14:paraId="B4000000">
      <w:pPr>
        <w:pStyle w:val="Style_5"/>
        <w:numPr>
          <w:ilvl w:val="0"/>
          <w:numId w:val="4"/>
        </w:numPr>
        <w:ind w:firstLine="709" w:left="0"/>
        <w:rPr>
          <w:rFonts w:ascii="Times New Roman" w:hAnsi="Times New Roman"/>
        </w:rPr>
      </w:pPr>
      <w:r>
        <w:rPr>
          <w:rFonts w:ascii="Times New Roman" w:hAnsi="Times New Roman"/>
        </w:rPr>
        <w:t>Подпункт «б» пункта 2 Перечня поручений по реализации Послания Президента Российской Федерации Федеральному Собранию Российской Федерации от 26</w:t>
      </w:r>
      <w:r>
        <w:rPr>
          <w:rFonts w:ascii="Times New Roman" w:hAnsi="Times New Roman"/>
        </w:rPr>
        <w:t xml:space="preserve"> февраля </w:t>
      </w:r>
      <w:r>
        <w:rPr>
          <w:rFonts w:ascii="Times New Roman" w:hAnsi="Times New Roman"/>
        </w:rPr>
        <w:t xml:space="preserve">2019 </w:t>
      </w:r>
      <w:r>
        <w:rPr>
          <w:rFonts w:ascii="Times New Roman" w:hAnsi="Times New Roman"/>
        </w:rPr>
        <w:t xml:space="preserve">г. </w:t>
      </w:r>
      <w:r>
        <w:rPr>
          <w:rFonts w:ascii="Times New Roman" w:hAnsi="Times New Roman"/>
        </w:rPr>
        <w:t xml:space="preserve">№ Пр-294 по вопросу подключения общеобразовательных организаций к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w:t>
      </w:r>
    </w:p>
    <w:p w14:paraId="B5000000">
      <w:pPr>
        <w:pStyle w:val="Style_5"/>
        <w:numPr>
          <w:ilvl w:val="0"/>
          <w:numId w:val="4"/>
        </w:numPr>
        <w:ind w:firstLine="709" w:left="0"/>
        <w:rPr>
          <w:rFonts w:ascii="Times New Roman" w:hAnsi="Times New Roman"/>
        </w:rPr>
      </w:pPr>
      <w:r>
        <w:rPr>
          <w:rFonts w:ascii="Times New Roman" w:hAnsi="Times New Roman"/>
        </w:rPr>
        <w:t xml:space="preserve"> Подпункт «в» пункта 1 Перечня поручений по итогам совещания Президента Российской Федерации с членами Правительства Российской Федерации от 23</w:t>
      </w:r>
      <w:r>
        <w:rPr>
          <w:rFonts w:ascii="Times New Roman" w:hAnsi="Times New Roman"/>
        </w:rPr>
        <w:t xml:space="preserve"> апреля </w:t>
      </w:r>
      <w:r>
        <w:rPr>
          <w:rFonts w:ascii="Times New Roman" w:hAnsi="Times New Roman"/>
        </w:rPr>
        <w:t xml:space="preserve">2021 </w:t>
      </w:r>
      <w:r>
        <w:rPr>
          <w:rFonts w:ascii="Times New Roman" w:hAnsi="Times New Roman"/>
        </w:rPr>
        <w:t xml:space="preserve">г. </w:t>
      </w:r>
      <w:r>
        <w:rPr>
          <w:rFonts w:ascii="Times New Roman" w:hAnsi="Times New Roman"/>
        </w:rPr>
        <w:t xml:space="preserve">№ Пр-676 о принятии дополнительных мер, направленных на недопущение случаев неоправданного завышения стоимости услуг по подключению общеобразовательных организаций к высокоскоростному </w:t>
      </w:r>
      <w:r>
        <w:rPr>
          <w:rFonts w:ascii="Times New Roman" w:hAnsi="Times New Roman"/>
        </w:rPr>
        <w:t>«</w:t>
      </w:r>
      <w:r>
        <w:rPr>
          <w:rFonts w:ascii="Times New Roman" w:hAnsi="Times New Roman"/>
        </w:rPr>
        <w:t>Интернету</w:t>
      </w:r>
      <w:r>
        <w:rPr>
          <w:rFonts w:ascii="Times New Roman" w:hAnsi="Times New Roman"/>
        </w:rPr>
        <w:t>»</w:t>
      </w:r>
      <w:r>
        <w:rPr>
          <w:rFonts w:ascii="Times New Roman" w:hAnsi="Times New Roman"/>
        </w:rPr>
        <w:t>;</w:t>
      </w:r>
    </w:p>
    <w:p w14:paraId="B6000000">
      <w:pPr>
        <w:pStyle w:val="Style_5"/>
        <w:numPr>
          <w:ilvl w:val="0"/>
          <w:numId w:val="4"/>
        </w:numPr>
        <w:ind w:firstLine="709" w:left="0"/>
        <w:rPr>
          <w:rFonts w:ascii="Times New Roman" w:hAnsi="Times New Roman"/>
        </w:rPr>
      </w:pPr>
      <w:r>
        <w:rPr>
          <w:rFonts w:ascii="Times New Roman" w:hAnsi="Times New Roman"/>
        </w:rPr>
        <w:t xml:space="preserve">Указание Президента Российской Федерации от 13 сентября 2025 г. </w:t>
      </w:r>
      <w:r>
        <w:rPr>
          <w:rFonts w:ascii="Times New Roman" w:hAnsi="Times New Roman"/>
        </w:rPr>
        <w:t>№ Пр-2181;</w:t>
      </w:r>
    </w:p>
    <w:p w14:paraId="B7000000">
      <w:pPr>
        <w:pStyle w:val="Style_5"/>
        <w:numPr>
          <w:ilvl w:val="0"/>
          <w:numId w:val="4"/>
        </w:numPr>
        <w:ind w:firstLine="709" w:left="0"/>
        <w:rPr>
          <w:rFonts w:ascii="Times New Roman" w:hAnsi="Times New Roman"/>
        </w:rPr>
      </w:pPr>
      <w:r>
        <w:rPr>
          <w:rFonts w:ascii="Times New Roman" w:hAnsi="Times New Roman"/>
        </w:rPr>
        <w:t xml:space="preserve">Пункт 1 Перечня поручений Заместителя Председателя Правительства Российской Федерации </w:t>
      </w:r>
      <w:r>
        <w:rPr>
          <w:rFonts w:ascii="Times New Roman" w:hAnsi="Times New Roman"/>
        </w:rPr>
        <w:t>–</w:t>
      </w:r>
      <w:r>
        <w:rPr>
          <w:rFonts w:ascii="Times New Roman" w:hAnsi="Times New Roman"/>
        </w:rPr>
        <w:t xml:space="preserve"> </w:t>
      </w:r>
      <w:r>
        <w:rPr>
          <w:rFonts w:ascii="Times New Roman" w:hAnsi="Times New Roman"/>
        </w:rPr>
        <w:t>Руководителя Аппарата Правительства Российской Федерации от 7 октября 2025 г. № ДГ-П10-37307;</w:t>
      </w:r>
    </w:p>
    <w:p w14:paraId="B8000000">
      <w:pPr>
        <w:pStyle w:val="Style_5"/>
        <w:numPr>
          <w:ilvl w:val="0"/>
          <w:numId w:val="4"/>
        </w:numPr>
        <w:ind w:firstLine="709" w:left="0"/>
        <w:rPr>
          <w:rFonts w:ascii="Times New Roman" w:hAnsi="Times New Roman"/>
        </w:rPr>
      </w:pPr>
      <w:r>
        <w:rPr>
          <w:rFonts w:ascii="Times New Roman" w:hAnsi="Times New Roman"/>
          <w:spacing w:val="-4"/>
        </w:rPr>
        <w:t>Оказание Услуг связи должно соответствовать:</w:t>
      </w:r>
    </w:p>
    <w:p w14:paraId="B9000000">
      <w:pPr>
        <w:pStyle w:val="Style_5"/>
        <w:numPr>
          <w:ilvl w:val="0"/>
          <w:numId w:val="5"/>
        </w:numPr>
        <w:tabs>
          <w:tab w:leader="none" w:pos="1134" w:val="left"/>
        </w:tabs>
        <w:ind w:firstLine="360" w:left="0"/>
        <w:rPr>
          <w:rFonts w:ascii="Times New Roman" w:hAnsi="Times New Roman"/>
          <w:spacing w:val="-4"/>
        </w:rPr>
      </w:pPr>
      <w:r>
        <w:rPr>
          <w:rFonts w:ascii="Times New Roman" w:hAnsi="Times New Roman"/>
          <w:spacing w:val="-4"/>
        </w:rPr>
        <w:t>Федеральному закону от 7</w:t>
      </w:r>
      <w:r>
        <w:rPr>
          <w:rFonts w:ascii="Times New Roman" w:hAnsi="Times New Roman"/>
          <w:spacing w:val="-4"/>
        </w:rPr>
        <w:t xml:space="preserve"> июля </w:t>
      </w:r>
      <w:r>
        <w:rPr>
          <w:rFonts w:ascii="Times New Roman" w:hAnsi="Times New Roman"/>
          <w:spacing w:val="-4"/>
        </w:rPr>
        <w:t xml:space="preserve">2003 </w:t>
      </w:r>
      <w:r>
        <w:rPr>
          <w:rFonts w:ascii="Times New Roman" w:hAnsi="Times New Roman"/>
          <w:spacing w:val="-4"/>
        </w:rPr>
        <w:t xml:space="preserve">г. </w:t>
      </w:r>
      <w:r>
        <w:rPr>
          <w:rFonts w:ascii="Times New Roman" w:hAnsi="Times New Roman"/>
          <w:spacing w:val="-4"/>
        </w:rPr>
        <w:t>№ 126-ФЗ «О связи»;</w:t>
      </w:r>
    </w:p>
    <w:p w14:paraId="BA000000">
      <w:pPr>
        <w:pStyle w:val="Style_5"/>
        <w:numPr>
          <w:ilvl w:val="0"/>
          <w:numId w:val="5"/>
        </w:numPr>
        <w:tabs>
          <w:tab w:leader="none" w:pos="1134" w:val="left"/>
        </w:tabs>
        <w:ind w:firstLine="360" w:left="0"/>
        <w:rPr>
          <w:rFonts w:ascii="Times New Roman" w:hAnsi="Times New Roman"/>
        </w:rPr>
      </w:pPr>
      <w:r>
        <w:rPr>
          <w:rFonts w:ascii="Times New Roman" w:hAnsi="Times New Roman"/>
        </w:rPr>
        <w:t>Федеральному закону от 27 июля 2006 г</w:t>
      </w:r>
      <w:r>
        <w:rPr>
          <w:rFonts w:ascii="Times New Roman" w:hAnsi="Times New Roman"/>
        </w:rPr>
        <w:t>.</w:t>
      </w:r>
      <w:r>
        <w:rPr>
          <w:rFonts w:ascii="Times New Roman" w:hAnsi="Times New Roman"/>
        </w:rPr>
        <w:t xml:space="preserve"> № 149-ФЗ </w:t>
      </w:r>
      <w:r>
        <w:rPr>
          <w:rFonts w:ascii="Times New Roman" w:hAnsi="Times New Roman"/>
        </w:rPr>
        <w:fldChar w:fldCharType="begin"/>
      </w:r>
      <w:r>
        <w:rPr>
          <w:rFonts w:ascii="Times New Roman" w:hAnsi="Times New Roman"/>
        </w:rPr>
        <w:instrText>HYPERLINK "http://www.consultant.ru/document/cons_doc_LAW_61798/"</w:instrText>
      </w:r>
      <w:r>
        <w:rPr>
          <w:rFonts w:ascii="Times New Roman" w:hAnsi="Times New Roman"/>
        </w:rPr>
        <w:fldChar w:fldCharType="separate"/>
      </w:r>
      <w:r>
        <w:rPr>
          <w:rFonts w:ascii="Times New Roman" w:hAnsi="Times New Roman"/>
        </w:rPr>
        <w:t>«Об информации, информационных технологиях и о защите информации»</w:t>
      </w:r>
      <w:r>
        <w:rPr>
          <w:rFonts w:ascii="Times New Roman" w:hAnsi="Times New Roman"/>
        </w:rPr>
        <w:fldChar w:fldCharType="end"/>
      </w:r>
      <w:r>
        <w:rPr>
          <w:rFonts w:ascii="Times New Roman" w:hAnsi="Times New Roman"/>
        </w:rPr>
        <w:t>;</w:t>
      </w:r>
    </w:p>
    <w:p w14:paraId="BB000000">
      <w:pPr>
        <w:pStyle w:val="Style_5"/>
        <w:numPr>
          <w:ilvl w:val="0"/>
          <w:numId w:val="5"/>
        </w:numPr>
        <w:tabs>
          <w:tab w:leader="none" w:pos="1134" w:val="left"/>
        </w:tabs>
        <w:ind w:firstLine="360" w:left="0"/>
        <w:rPr>
          <w:rFonts w:ascii="Times New Roman" w:hAnsi="Times New Roman"/>
        </w:rPr>
      </w:pPr>
      <w:r>
        <w:rPr>
          <w:rFonts w:ascii="Times New Roman" w:hAnsi="Times New Roman"/>
        </w:rPr>
        <w:t>Федеральному закону от 27</w:t>
      </w:r>
      <w:r>
        <w:rPr>
          <w:rFonts w:ascii="Times New Roman" w:hAnsi="Times New Roman"/>
        </w:rPr>
        <w:t xml:space="preserve"> июля </w:t>
      </w:r>
      <w:r>
        <w:rPr>
          <w:rFonts w:ascii="Times New Roman" w:hAnsi="Times New Roman"/>
        </w:rPr>
        <w:t xml:space="preserve">2006 </w:t>
      </w:r>
      <w:r>
        <w:rPr>
          <w:rFonts w:ascii="Times New Roman" w:hAnsi="Times New Roman"/>
        </w:rPr>
        <w:t xml:space="preserve">г. </w:t>
      </w:r>
      <w:r>
        <w:rPr>
          <w:rFonts w:ascii="Times New Roman" w:hAnsi="Times New Roman"/>
        </w:rPr>
        <w:t xml:space="preserve">№ 152-ФЗ </w:t>
      </w:r>
      <w:r>
        <w:rPr>
          <w:rStyle w:val="Style_9_ch"/>
          <w:rFonts w:ascii="Times New Roman" w:hAnsi="Times New Roman"/>
          <w:color w:val="000000"/>
          <w:u w:val="none"/>
        </w:rPr>
        <w:fldChar w:fldCharType="begin"/>
      </w:r>
      <w:r>
        <w:rPr>
          <w:rStyle w:val="Style_9_ch"/>
          <w:rFonts w:ascii="Times New Roman" w:hAnsi="Times New Roman"/>
          <w:color w:val="000000"/>
          <w:u w:val="none"/>
        </w:rPr>
        <w:instrText>HYPERLINK "http://www.consultant.ru/document/Cons_doc_LAW_61801/"</w:instrText>
      </w:r>
      <w:r>
        <w:rPr>
          <w:rStyle w:val="Style_9_ch"/>
          <w:rFonts w:ascii="Times New Roman" w:hAnsi="Times New Roman"/>
          <w:color w:val="000000"/>
          <w:u w:val="none"/>
        </w:rPr>
        <w:fldChar w:fldCharType="separate"/>
      </w:r>
      <w:r>
        <w:rPr>
          <w:rStyle w:val="Style_9_ch"/>
          <w:rFonts w:ascii="Times New Roman" w:hAnsi="Times New Roman"/>
          <w:color w:val="000000"/>
          <w:u w:val="none"/>
        </w:rPr>
        <w:t>«О персональных данных»</w:t>
      </w:r>
      <w:r>
        <w:rPr>
          <w:rStyle w:val="Style_9_ch"/>
          <w:rFonts w:ascii="Times New Roman" w:hAnsi="Times New Roman"/>
          <w:color w:val="000000"/>
          <w:u w:val="none"/>
        </w:rPr>
        <w:fldChar w:fldCharType="end"/>
      </w:r>
      <w:r>
        <w:rPr>
          <w:rFonts w:ascii="Times New Roman" w:hAnsi="Times New Roman"/>
        </w:rPr>
        <w:t>;</w:t>
      </w:r>
    </w:p>
    <w:p w14:paraId="BC000000">
      <w:pPr>
        <w:pStyle w:val="Style_5"/>
        <w:numPr>
          <w:ilvl w:val="0"/>
          <w:numId w:val="5"/>
        </w:numPr>
        <w:tabs>
          <w:tab w:leader="none" w:pos="1134" w:val="left"/>
        </w:tabs>
        <w:ind w:firstLine="360" w:left="0"/>
        <w:rPr>
          <w:rFonts w:ascii="Times New Roman" w:hAnsi="Times New Roman"/>
        </w:rPr>
      </w:pPr>
      <w:r>
        <w:rPr>
          <w:rFonts w:ascii="Times New Roman" w:hAnsi="Times New Roman"/>
        </w:rPr>
        <w:t xml:space="preserve">Федеральному закону от 6 </w:t>
      </w:r>
      <w:r>
        <w:rPr>
          <w:rFonts w:ascii="Times New Roman" w:hAnsi="Times New Roman"/>
        </w:rPr>
        <w:t xml:space="preserve">марта 2006 </w:t>
      </w:r>
      <w:r>
        <w:rPr>
          <w:rFonts w:ascii="Times New Roman" w:hAnsi="Times New Roman"/>
        </w:rPr>
        <w:t xml:space="preserve">г. </w:t>
      </w:r>
      <w:r>
        <w:rPr>
          <w:rFonts w:ascii="Times New Roman" w:hAnsi="Times New Roman"/>
        </w:rPr>
        <w:t xml:space="preserve">№ </w:t>
      </w:r>
      <w:r>
        <w:rPr>
          <w:rFonts w:ascii="Times New Roman" w:hAnsi="Times New Roman"/>
        </w:rPr>
        <w:t>35</w:t>
      </w:r>
      <w:r>
        <w:rPr>
          <w:rFonts w:ascii="Times New Roman" w:hAnsi="Times New Roman"/>
        </w:rPr>
        <w:t>-ФЗ «О противодействии терроризму»;</w:t>
      </w:r>
    </w:p>
    <w:p w14:paraId="BD000000">
      <w:pPr>
        <w:pStyle w:val="Style_5"/>
        <w:numPr>
          <w:ilvl w:val="0"/>
          <w:numId w:val="5"/>
        </w:numPr>
        <w:tabs>
          <w:tab w:leader="none" w:pos="1134" w:val="left"/>
        </w:tabs>
        <w:ind w:firstLine="360" w:left="0"/>
        <w:rPr>
          <w:rFonts w:ascii="Times New Roman" w:hAnsi="Times New Roman"/>
        </w:rPr>
      </w:pPr>
      <w:r>
        <w:rPr>
          <w:rFonts w:ascii="Times New Roman" w:hAnsi="Times New Roman"/>
        </w:rPr>
        <w:t>Федеральн</w:t>
      </w:r>
      <w:r>
        <w:rPr>
          <w:rFonts w:ascii="Times New Roman" w:hAnsi="Times New Roman"/>
        </w:rPr>
        <w:t>ому</w:t>
      </w:r>
      <w:r>
        <w:rPr>
          <w:rFonts w:ascii="Times New Roman" w:hAnsi="Times New Roman"/>
        </w:rPr>
        <w:t xml:space="preserve"> закон</w:t>
      </w:r>
      <w:r>
        <w:rPr>
          <w:rFonts w:ascii="Times New Roman" w:hAnsi="Times New Roman"/>
        </w:rPr>
        <w:t>у</w:t>
      </w:r>
      <w:r>
        <w:rPr>
          <w:rFonts w:ascii="Times New Roman" w:hAnsi="Times New Roman"/>
        </w:rPr>
        <w:t xml:space="preserve"> от 29</w:t>
      </w:r>
      <w:r>
        <w:rPr>
          <w:rFonts w:ascii="Times New Roman" w:hAnsi="Times New Roman"/>
        </w:rPr>
        <w:t xml:space="preserve"> декабря </w:t>
      </w:r>
      <w:r>
        <w:rPr>
          <w:rFonts w:ascii="Times New Roman" w:hAnsi="Times New Roman"/>
        </w:rPr>
        <w:t xml:space="preserve">2010 </w:t>
      </w:r>
      <w:r>
        <w:rPr>
          <w:rFonts w:ascii="Times New Roman" w:hAnsi="Times New Roman"/>
        </w:rPr>
        <w:t xml:space="preserve">г. </w:t>
      </w:r>
      <w:r>
        <w:rPr>
          <w:rFonts w:ascii="Times New Roman" w:hAnsi="Times New Roman"/>
        </w:rPr>
        <w:t>№</w:t>
      </w:r>
      <w:r>
        <w:rPr>
          <w:rFonts w:ascii="Times New Roman" w:hAnsi="Times New Roman"/>
        </w:rPr>
        <w:t xml:space="preserve"> </w:t>
      </w:r>
      <w:r>
        <w:rPr>
          <w:rFonts w:ascii="Times New Roman" w:hAnsi="Times New Roman"/>
        </w:rPr>
        <w:t>436-ФЗ «О защите детей о</w:t>
      </w:r>
      <w:r>
        <w:rPr>
          <w:rFonts w:ascii="Times New Roman" w:hAnsi="Times New Roman"/>
        </w:rPr>
        <w:t>т </w:t>
      </w:r>
      <w:r>
        <w:rPr>
          <w:rFonts w:ascii="Times New Roman" w:hAnsi="Times New Roman"/>
        </w:rPr>
        <w:t>информации, причиняющей вред их здоровью и развитию»;</w:t>
      </w:r>
    </w:p>
    <w:p w14:paraId="BE000000">
      <w:pPr>
        <w:pStyle w:val="Style_5"/>
        <w:numPr>
          <w:ilvl w:val="0"/>
          <w:numId w:val="5"/>
        </w:numPr>
        <w:tabs>
          <w:tab w:leader="none" w:pos="1134" w:val="left"/>
        </w:tabs>
        <w:ind w:firstLine="360" w:left="0"/>
        <w:rPr>
          <w:rFonts w:ascii="Times New Roman" w:hAnsi="Times New Roman"/>
        </w:rPr>
      </w:pPr>
      <w:r>
        <w:rPr>
          <w:rFonts w:ascii="Times New Roman" w:hAnsi="Times New Roman"/>
        </w:rPr>
        <w:t xml:space="preserve">Указу Президента </w:t>
      </w:r>
      <w:r>
        <w:rPr>
          <w:rFonts w:ascii="Times New Roman" w:hAnsi="Times New Roman"/>
          <w:spacing w:val="-4"/>
        </w:rPr>
        <w:t>Р</w:t>
      </w:r>
      <w:r>
        <w:rPr>
          <w:rFonts w:ascii="Times New Roman" w:hAnsi="Times New Roman"/>
          <w:spacing w:val="-4"/>
        </w:rPr>
        <w:t xml:space="preserve">оссийской </w:t>
      </w:r>
      <w:r>
        <w:rPr>
          <w:rFonts w:ascii="Times New Roman" w:hAnsi="Times New Roman"/>
          <w:spacing w:val="-4"/>
        </w:rPr>
        <w:t>Ф</w:t>
      </w:r>
      <w:r>
        <w:rPr>
          <w:rFonts w:ascii="Times New Roman" w:hAnsi="Times New Roman"/>
          <w:spacing w:val="-4"/>
        </w:rPr>
        <w:t>едерации</w:t>
      </w:r>
      <w:r>
        <w:rPr>
          <w:rFonts w:ascii="Times New Roman" w:hAnsi="Times New Roman"/>
          <w:spacing w:val="-4"/>
        </w:rPr>
        <w:t xml:space="preserve"> </w:t>
      </w:r>
      <w:r>
        <w:rPr>
          <w:rFonts w:ascii="Times New Roman" w:hAnsi="Times New Roman"/>
        </w:rPr>
        <w:t>от 6 марта 1997 г. №</w:t>
      </w:r>
      <w:r>
        <w:rPr>
          <w:rFonts w:ascii="Times New Roman" w:hAnsi="Times New Roman"/>
        </w:rPr>
        <w:t xml:space="preserve"> </w:t>
      </w:r>
      <w:r>
        <w:rPr>
          <w:rFonts w:ascii="Times New Roman" w:hAnsi="Times New Roman"/>
        </w:rPr>
        <w:t xml:space="preserve">188 </w:t>
      </w:r>
      <w:r>
        <w:rPr>
          <w:rFonts w:ascii="Times New Roman" w:hAnsi="Times New Roman"/>
        </w:rPr>
        <w:fldChar w:fldCharType="begin"/>
      </w:r>
      <w:r>
        <w:rPr>
          <w:rFonts w:ascii="Times New Roman" w:hAnsi="Times New Roman"/>
        </w:rPr>
        <w:instrText>HYPERLINK "http://ivo.garant.ru/#/document/10200083/paragraph/17:0"</w:instrText>
      </w:r>
      <w:r>
        <w:rPr>
          <w:rFonts w:ascii="Times New Roman" w:hAnsi="Times New Roman"/>
        </w:rPr>
        <w:fldChar w:fldCharType="separate"/>
      </w:r>
      <w:r>
        <w:rPr>
          <w:rFonts w:ascii="Times New Roman" w:hAnsi="Times New Roman"/>
        </w:rPr>
        <w:t>«Об утверждении перечня сведений конфиденциального характера»</w:t>
      </w:r>
      <w:r>
        <w:rPr>
          <w:rFonts w:ascii="Times New Roman" w:hAnsi="Times New Roman"/>
        </w:rPr>
        <w:fldChar w:fldCharType="end"/>
      </w:r>
      <w:r>
        <w:rPr>
          <w:rFonts w:ascii="Times New Roman" w:hAnsi="Times New Roman"/>
        </w:rPr>
        <w:t>;</w:t>
      </w:r>
    </w:p>
    <w:p w14:paraId="BF000000">
      <w:pPr>
        <w:pStyle w:val="Style_5"/>
        <w:numPr>
          <w:ilvl w:val="0"/>
          <w:numId w:val="5"/>
        </w:numPr>
        <w:tabs>
          <w:tab w:leader="none" w:pos="1134" w:val="left"/>
        </w:tabs>
        <w:ind w:firstLine="360" w:left="0"/>
        <w:rPr>
          <w:rFonts w:ascii="Times New Roman" w:hAnsi="Times New Roman"/>
        </w:rPr>
      </w:pPr>
      <w:r>
        <w:rPr>
          <w:rFonts w:ascii="Times New Roman" w:hAnsi="Times New Roman"/>
        </w:rPr>
        <w:fldChar w:fldCharType="begin"/>
      </w:r>
      <w:r>
        <w:rPr>
          <w:rFonts w:ascii="Times New Roman" w:hAnsi="Times New Roman"/>
        </w:rPr>
        <w:instrText>HYPERLINK "https://www.consultant.ru/document/cons_doc_LAW_128739/5b53393f08d12d297d683284d87338c801ed859b/"</w:instrText>
      </w:r>
      <w:r>
        <w:rPr>
          <w:rFonts w:ascii="Times New Roman" w:hAnsi="Times New Roman"/>
        </w:rPr>
        <w:fldChar w:fldCharType="separate"/>
      </w:r>
      <w:r>
        <w:rPr>
          <w:rFonts w:ascii="Times New Roman" w:hAnsi="Times New Roman"/>
        </w:rPr>
        <w:t>Перечень выполняемых работ и оказываемых услуг, составляющих лицензируемую деятельность, в отношении шифровальных (криптографических) средств</w:t>
      </w:r>
      <w:r>
        <w:rPr>
          <w:rFonts w:ascii="Times New Roman" w:hAnsi="Times New Roman"/>
        </w:rPr>
        <w:fldChar w:fldCharType="end"/>
      </w:r>
      <w:r>
        <w:rPr>
          <w:rFonts w:ascii="Times New Roman" w:hAnsi="Times New Roman"/>
        </w:rPr>
        <w:t>, утвержденным п</w:t>
      </w:r>
      <w:r>
        <w:rPr>
          <w:rFonts w:ascii="Times New Roman" w:hAnsi="Times New Roman"/>
        </w:rPr>
        <w:t>остановление</w:t>
      </w:r>
      <w:r>
        <w:rPr>
          <w:rFonts w:ascii="Times New Roman" w:hAnsi="Times New Roman"/>
        </w:rPr>
        <w:t>м</w:t>
      </w:r>
      <w:r>
        <w:rPr>
          <w:rFonts w:ascii="Times New Roman" w:hAnsi="Times New Roman"/>
        </w:rPr>
        <w:t xml:space="preserve"> Правительства РФ от 16.04.2012 </w:t>
      </w:r>
      <w:r>
        <w:rPr>
          <w:rFonts w:ascii="Times New Roman" w:hAnsi="Times New Roman"/>
        </w:rPr>
        <w:t>№ 313</w:t>
      </w:r>
      <w:r>
        <w:rPr>
          <w:rFonts w:ascii="Times New Roman" w:hAnsi="Times New Roman"/>
        </w:rPr>
        <w:t xml:space="preserve"> </w:t>
      </w:r>
      <w:r>
        <w:rPr>
          <w:rFonts w:ascii="Times New Roman" w:hAnsi="Times New Roman"/>
        </w:rPr>
        <w:t>«</w:t>
      </w:r>
      <w:r>
        <w:rPr>
          <w:rFonts w:ascii="Times New Roman" w:hAnsi="Times New Roman"/>
        </w:rPr>
        <w:t xml:space="preserve">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w:t>
      </w:r>
      <w:r>
        <w:rPr>
          <w:rFonts w:ascii="Times New Roman" w:hAnsi="Times New Roman"/>
        </w:rPr>
        <w:t>шифровальных (криптографических) средств, осуществляется для обеспечения собственных нужд юридического лица или и</w:t>
      </w:r>
      <w:r>
        <w:rPr>
          <w:rFonts w:ascii="Times New Roman" w:hAnsi="Times New Roman"/>
        </w:rPr>
        <w:t>ндивидуального предпринимателя)»;</w:t>
      </w:r>
    </w:p>
    <w:p w14:paraId="C0000000">
      <w:pPr>
        <w:pStyle w:val="Style_5"/>
        <w:numPr>
          <w:ilvl w:val="0"/>
          <w:numId w:val="5"/>
        </w:numPr>
        <w:tabs>
          <w:tab w:leader="none" w:pos="1134" w:val="left"/>
        </w:tabs>
        <w:ind w:firstLine="360" w:left="0"/>
        <w:rPr>
          <w:rFonts w:ascii="Times New Roman" w:hAnsi="Times New Roman"/>
        </w:rPr>
      </w:pPr>
      <w:r>
        <w:rPr>
          <w:rFonts w:ascii="Times New Roman" w:hAnsi="Times New Roman"/>
          <w:spacing w:val="-4"/>
        </w:rPr>
        <w:t>Правил</w:t>
      </w:r>
      <w:r>
        <w:rPr>
          <w:rFonts w:ascii="Times New Roman" w:hAnsi="Times New Roman"/>
          <w:spacing w:val="-4"/>
        </w:rPr>
        <w:t>ам</w:t>
      </w:r>
      <w:r>
        <w:rPr>
          <w:rFonts w:ascii="Times New Roman" w:hAnsi="Times New Roman"/>
          <w:spacing w:val="-4"/>
        </w:rPr>
        <w:t xml:space="preserve"> оказания услуг связи по передаче данных</w:t>
      </w:r>
      <w:r>
        <w:rPr>
          <w:rFonts w:ascii="Times New Roman" w:hAnsi="Times New Roman"/>
          <w:spacing w:val="-4"/>
        </w:rPr>
        <w:t>, утвержденным</w:t>
      </w:r>
      <w:r>
        <w:rPr>
          <w:rFonts w:ascii="Times New Roman" w:hAnsi="Times New Roman"/>
          <w:spacing w:val="-4"/>
        </w:rPr>
        <w:t xml:space="preserve"> </w:t>
      </w:r>
      <w:r>
        <w:rPr>
          <w:rFonts w:ascii="Times New Roman" w:hAnsi="Times New Roman"/>
          <w:spacing w:val="-4"/>
        </w:rPr>
        <w:t>п</w:t>
      </w:r>
      <w:r>
        <w:rPr>
          <w:rFonts w:ascii="Times New Roman" w:hAnsi="Times New Roman"/>
          <w:spacing w:val="-4"/>
        </w:rPr>
        <w:t>остановлени</w:t>
      </w:r>
      <w:r>
        <w:rPr>
          <w:rFonts w:ascii="Times New Roman" w:hAnsi="Times New Roman"/>
          <w:spacing w:val="-4"/>
        </w:rPr>
        <w:t>ем</w:t>
      </w:r>
      <w:r>
        <w:rPr>
          <w:rFonts w:ascii="Times New Roman" w:hAnsi="Times New Roman"/>
          <w:spacing w:val="-4"/>
        </w:rPr>
        <w:t xml:space="preserve"> Правительства Р</w:t>
      </w:r>
      <w:r>
        <w:rPr>
          <w:rFonts w:ascii="Times New Roman" w:hAnsi="Times New Roman"/>
          <w:spacing w:val="-4"/>
        </w:rPr>
        <w:t xml:space="preserve">оссийской </w:t>
      </w:r>
      <w:r>
        <w:rPr>
          <w:rFonts w:ascii="Times New Roman" w:hAnsi="Times New Roman"/>
          <w:spacing w:val="-4"/>
        </w:rPr>
        <w:t>Ф</w:t>
      </w:r>
      <w:r>
        <w:rPr>
          <w:rFonts w:ascii="Times New Roman" w:hAnsi="Times New Roman"/>
          <w:spacing w:val="-4"/>
        </w:rPr>
        <w:t>едерации</w:t>
      </w:r>
      <w:r>
        <w:rPr>
          <w:rFonts w:ascii="Times New Roman" w:hAnsi="Times New Roman"/>
          <w:spacing w:val="-4"/>
        </w:rPr>
        <w:t xml:space="preserve"> от 31 декабря 2021</w:t>
      </w:r>
      <w:r>
        <w:rPr>
          <w:rFonts w:ascii="Times New Roman" w:hAnsi="Times New Roman"/>
          <w:spacing w:val="-4"/>
        </w:rPr>
        <w:t xml:space="preserve"> г.</w:t>
      </w:r>
      <w:r>
        <w:rPr>
          <w:rFonts w:ascii="Times New Roman" w:hAnsi="Times New Roman"/>
          <w:spacing w:val="-4"/>
        </w:rPr>
        <w:t xml:space="preserve"> №</w:t>
      </w:r>
      <w:r>
        <w:rPr>
          <w:rFonts w:ascii="Times New Roman" w:hAnsi="Times New Roman"/>
          <w:spacing w:val="-4"/>
        </w:rPr>
        <w:t> </w:t>
      </w:r>
      <w:r>
        <w:rPr>
          <w:rFonts w:ascii="Times New Roman" w:hAnsi="Times New Roman"/>
          <w:spacing w:val="-4"/>
        </w:rPr>
        <w:t>2606;</w:t>
      </w:r>
    </w:p>
    <w:p w14:paraId="C1000000">
      <w:pPr>
        <w:pStyle w:val="Style_5"/>
        <w:numPr>
          <w:ilvl w:val="0"/>
          <w:numId w:val="5"/>
        </w:numPr>
        <w:tabs>
          <w:tab w:leader="none" w:pos="1134" w:val="left"/>
        </w:tabs>
        <w:ind w:firstLine="360" w:left="0"/>
        <w:rPr>
          <w:rFonts w:ascii="Times New Roman" w:hAnsi="Times New Roman"/>
          <w:spacing w:val="-4"/>
        </w:rPr>
      </w:pPr>
      <w:r>
        <w:rPr>
          <w:rFonts w:ascii="Times New Roman" w:hAnsi="Times New Roman"/>
          <w:spacing w:val="-4"/>
        </w:rPr>
        <w:t>Правил</w:t>
      </w:r>
      <w:r>
        <w:rPr>
          <w:rFonts w:ascii="Times New Roman" w:hAnsi="Times New Roman"/>
          <w:spacing w:val="-4"/>
        </w:rPr>
        <w:t>ам</w:t>
      </w:r>
      <w:r>
        <w:rPr>
          <w:rFonts w:ascii="Times New Roman" w:hAnsi="Times New Roman"/>
          <w:spacing w:val="-4"/>
        </w:rPr>
        <w:t xml:space="preserve"> оказания </w:t>
      </w:r>
      <w:r>
        <w:rPr>
          <w:rFonts w:ascii="Times New Roman" w:hAnsi="Times New Roman"/>
          <w:spacing w:val="-4"/>
        </w:rPr>
        <w:t>телематических</w:t>
      </w:r>
      <w:r>
        <w:rPr>
          <w:rFonts w:ascii="Times New Roman" w:hAnsi="Times New Roman"/>
          <w:spacing w:val="-4"/>
        </w:rPr>
        <w:t xml:space="preserve"> услуг связи</w:t>
      </w:r>
      <w:r>
        <w:rPr>
          <w:rFonts w:ascii="Times New Roman" w:hAnsi="Times New Roman"/>
          <w:spacing w:val="-4"/>
        </w:rPr>
        <w:t>, утвержденным</w:t>
      </w:r>
      <w:r>
        <w:rPr>
          <w:rFonts w:ascii="Times New Roman" w:hAnsi="Times New Roman"/>
          <w:spacing w:val="-4"/>
        </w:rPr>
        <w:t xml:space="preserve"> </w:t>
      </w:r>
      <w:r>
        <w:rPr>
          <w:rFonts w:ascii="Times New Roman" w:hAnsi="Times New Roman"/>
          <w:spacing w:val="-4"/>
        </w:rPr>
        <w:t>п</w:t>
      </w:r>
      <w:r>
        <w:rPr>
          <w:rFonts w:ascii="Times New Roman" w:hAnsi="Times New Roman"/>
          <w:spacing w:val="-4"/>
        </w:rPr>
        <w:t>остановлен</w:t>
      </w:r>
      <w:r>
        <w:rPr>
          <w:rFonts w:ascii="Times New Roman" w:hAnsi="Times New Roman"/>
          <w:spacing w:val="-4"/>
        </w:rPr>
        <w:t>ем</w:t>
      </w:r>
      <w:r>
        <w:rPr>
          <w:rFonts w:ascii="Times New Roman" w:hAnsi="Times New Roman"/>
          <w:spacing w:val="-4"/>
        </w:rPr>
        <w:t xml:space="preserve"> Правительства </w:t>
      </w:r>
      <w:r>
        <w:rPr>
          <w:rFonts w:ascii="Times New Roman" w:hAnsi="Times New Roman"/>
          <w:spacing w:val="-4"/>
        </w:rPr>
        <w:t>Р</w:t>
      </w:r>
      <w:r>
        <w:rPr>
          <w:rFonts w:ascii="Times New Roman" w:hAnsi="Times New Roman"/>
          <w:spacing w:val="-4"/>
        </w:rPr>
        <w:t xml:space="preserve">оссийской </w:t>
      </w:r>
      <w:r>
        <w:rPr>
          <w:rFonts w:ascii="Times New Roman" w:hAnsi="Times New Roman"/>
          <w:spacing w:val="-4"/>
        </w:rPr>
        <w:t>Ф</w:t>
      </w:r>
      <w:r>
        <w:rPr>
          <w:rFonts w:ascii="Times New Roman" w:hAnsi="Times New Roman"/>
          <w:spacing w:val="-4"/>
        </w:rPr>
        <w:t>едерации</w:t>
      </w:r>
      <w:r>
        <w:rPr>
          <w:rFonts w:ascii="Times New Roman" w:hAnsi="Times New Roman"/>
          <w:spacing w:val="-4"/>
        </w:rPr>
        <w:t xml:space="preserve"> </w:t>
      </w:r>
      <w:r>
        <w:rPr>
          <w:rFonts w:ascii="Times New Roman" w:hAnsi="Times New Roman"/>
          <w:spacing w:val="-4"/>
        </w:rPr>
        <w:t>от 31 декабря 2021 №</w:t>
      </w:r>
      <w:r>
        <w:rPr>
          <w:rFonts w:ascii="Times New Roman" w:hAnsi="Times New Roman"/>
          <w:spacing w:val="-4"/>
        </w:rPr>
        <w:t> </w:t>
      </w:r>
      <w:r>
        <w:rPr>
          <w:rFonts w:ascii="Times New Roman" w:hAnsi="Times New Roman"/>
          <w:spacing w:val="-4"/>
        </w:rPr>
        <w:t>2607;</w:t>
      </w:r>
    </w:p>
    <w:p w14:paraId="C2000000">
      <w:pPr>
        <w:pStyle w:val="Style_5"/>
        <w:numPr>
          <w:ilvl w:val="0"/>
          <w:numId w:val="5"/>
        </w:numPr>
        <w:tabs>
          <w:tab w:leader="none" w:pos="1134" w:val="left"/>
        </w:tabs>
        <w:ind w:firstLine="360" w:left="0"/>
        <w:rPr>
          <w:rFonts w:ascii="Times New Roman" w:hAnsi="Times New Roman"/>
          <w:spacing w:val="-4"/>
        </w:rPr>
      </w:pPr>
      <w:r>
        <w:rPr>
          <w:rFonts w:ascii="Times New Roman" w:hAnsi="Times New Roman"/>
          <w:spacing w:val="-4"/>
        </w:rPr>
        <w:t>п</w:t>
      </w:r>
      <w:r>
        <w:rPr>
          <w:rFonts w:ascii="Times New Roman" w:hAnsi="Times New Roman"/>
          <w:spacing w:val="-4"/>
        </w:rPr>
        <w:t>остановлени</w:t>
      </w:r>
      <w:r>
        <w:rPr>
          <w:rFonts w:ascii="Times New Roman" w:hAnsi="Times New Roman"/>
          <w:spacing w:val="-4"/>
        </w:rPr>
        <w:t>ю</w:t>
      </w:r>
      <w:r>
        <w:rPr>
          <w:rFonts w:ascii="Times New Roman" w:hAnsi="Times New Roman"/>
          <w:spacing w:val="-4"/>
        </w:rPr>
        <w:t xml:space="preserve"> Правительства Российской Федерации от 30</w:t>
      </w:r>
      <w:r>
        <w:rPr>
          <w:rFonts w:ascii="Times New Roman" w:hAnsi="Times New Roman"/>
          <w:spacing w:val="-4"/>
        </w:rPr>
        <w:t xml:space="preserve"> декабря 2020 г. </w:t>
      </w:r>
      <w:r>
        <w:rPr>
          <w:rFonts w:ascii="Times New Roman" w:hAnsi="Times New Roman"/>
          <w:spacing w:val="-4"/>
        </w:rPr>
        <w:t>№ 2385 «О лицензировании деятельности в области оказания услуг связи и признании утратившими силу некоторых актов Правительства Российской Федерации»;</w:t>
      </w:r>
    </w:p>
    <w:p w14:paraId="C3000000">
      <w:pPr>
        <w:pStyle w:val="Style_5"/>
        <w:numPr>
          <w:ilvl w:val="0"/>
          <w:numId w:val="5"/>
        </w:numPr>
        <w:tabs>
          <w:tab w:leader="none" w:pos="1134" w:val="left"/>
        </w:tabs>
        <w:ind w:firstLine="360" w:left="0"/>
        <w:rPr>
          <w:rFonts w:ascii="Times New Roman" w:hAnsi="Times New Roman"/>
        </w:rPr>
      </w:pPr>
      <w:r>
        <w:rPr>
          <w:rFonts w:ascii="Times New Roman" w:hAnsi="Times New Roman"/>
          <w:spacing w:val="-4"/>
        </w:rPr>
        <w:t>Правил</w:t>
      </w:r>
      <w:r>
        <w:rPr>
          <w:rFonts w:ascii="Times New Roman" w:hAnsi="Times New Roman"/>
          <w:spacing w:val="-4"/>
        </w:rPr>
        <w:t>ам</w:t>
      </w:r>
      <w:r>
        <w:rPr>
          <w:rFonts w:ascii="Times New Roman" w:hAnsi="Times New Roman"/>
          <w:spacing w:val="-4"/>
        </w:rPr>
        <w:t xml:space="preserve"> взаимодействия операторов связи с уполномоченными государственными органами, осуществляющими оперативно-розыскную деятельность</w:t>
      </w:r>
      <w:r>
        <w:rPr>
          <w:rFonts w:ascii="Times New Roman" w:hAnsi="Times New Roman"/>
          <w:spacing w:val="-4"/>
        </w:rPr>
        <w:t>, утвержденным</w:t>
      </w:r>
      <w:r>
        <w:rPr>
          <w:rFonts w:ascii="Times New Roman" w:hAnsi="Times New Roman"/>
          <w:spacing w:val="-4"/>
        </w:rPr>
        <w:t xml:space="preserve"> </w:t>
      </w:r>
      <w:r>
        <w:rPr>
          <w:rFonts w:ascii="Times New Roman" w:hAnsi="Times New Roman"/>
          <w:spacing w:val="-4"/>
        </w:rPr>
        <w:t>п</w:t>
      </w:r>
      <w:r>
        <w:rPr>
          <w:rFonts w:ascii="Times New Roman" w:hAnsi="Times New Roman"/>
          <w:spacing w:val="-4"/>
        </w:rPr>
        <w:t>остановлени</w:t>
      </w:r>
      <w:r>
        <w:rPr>
          <w:rFonts w:ascii="Times New Roman" w:hAnsi="Times New Roman"/>
          <w:spacing w:val="-4"/>
        </w:rPr>
        <w:t>ем</w:t>
      </w:r>
      <w:r>
        <w:rPr>
          <w:rFonts w:ascii="Times New Roman" w:hAnsi="Times New Roman"/>
          <w:spacing w:val="-4"/>
        </w:rPr>
        <w:t xml:space="preserve"> Правительства </w:t>
      </w:r>
      <w:r>
        <w:rPr>
          <w:rFonts w:ascii="Times New Roman" w:hAnsi="Times New Roman"/>
          <w:spacing w:val="-4"/>
        </w:rPr>
        <w:t xml:space="preserve">Российской Федерации </w:t>
      </w:r>
      <w:r>
        <w:rPr>
          <w:rFonts w:ascii="Times New Roman" w:hAnsi="Times New Roman"/>
          <w:spacing w:val="-4"/>
        </w:rPr>
        <w:t xml:space="preserve">от 27 августа 2005 г. </w:t>
      </w:r>
      <w:r>
        <w:rPr>
          <w:rFonts w:ascii="Times New Roman" w:hAnsi="Times New Roman"/>
          <w:spacing w:val="-4"/>
        </w:rPr>
        <w:t>№</w:t>
      </w:r>
      <w:r>
        <w:rPr>
          <w:rFonts w:ascii="Times New Roman" w:hAnsi="Times New Roman"/>
          <w:spacing w:val="-4"/>
        </w:rPr>
        <w:t> </w:t>
      </w:r>
      <w:r>
        <w:rPr>
          <w:rFonts w:ascii="Times New Roman" w:hAnsi="Times New Roman"/>
          <w:spacing w:val="-4"/>
        </w:rPr>
        <w:t>538;</w:t>
      </w:r>
    </w:p>
    <w:p w14:paraId="C4000000">
      <w:pPr>
        <w:pStyle w:val="Style_5"/>
        <w:numPr>
          <w:ilvl w:val="0"/>
          <w:numId w:val="5"/>
        </w:numPr>
        <w:tabs>
          <w:tab w:leader="none" w:pos="1134" w:val="left"/>
        </w:tabs>
        <w:ind w:firstLine="360" w:left="0"/>
        <w:rPr>
          <w:rFonts w:ascii="Times New Roman" w:hAnsi="Times New Roman"/>
        </w:rPr>
      </w:pPr>
      <w:r>
        <w:rPr>
          <w:rFonts w:ascii="Times New Roman" w:hAnsi="Times New Roman"/>
        </w:rPr>
        <w:t>Состав</w:t>
      </w:r>
      <w:r>
        <w:rPr>
          <w:rFonts w:ascii="Times New Roman" w:hAnsi="Times New Roman"/>
        </w:rPr>
        <w:t>у</w:t>
      </w:r>
      <w:r>
        <w:rPr>
          <w:rFonts w:ascii="Times New Roman" w:hAnsi="Times New Roman"/>
        </w:rPr>
        <w:t xml:space="preserve"> и содержани</w:t>
      </w:r>
      <w:r>
        <w:rPr>
          <w:rFonts w:ascii="Times New Roman" w:hAnsi="Times New Roman"/>
        </w:rPr>
        <w:t>ю</w:t>
      </w:r>
      <w:r>
        <w:rPr>
          <w:rFonts w:ascii="Times New Roman" w:hAnsi="Times New Roman"/>
        </w:rPr>
        <w:t xml:space="preserve">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r>
        <w:rPr>
          <w:rFonts w:ascii="Times New Roman" w:hAnsi="Times New Roman"/>
        </w:rPr>
        <w:t>, утвержденным п</w:t>
      </w:r>
      <w:r>
        <w:rPr>
          <w:rFonts w:ascii="Times New Roman" w:hAnsi="Times New Roman"/>
        </w:rPr>
        <w:t>риказ</w:t>
      </w:r>
      <w:r>
        <w:rPr>
          <w:rFonts w:ascii="Times New Roman" w:hAnsi="Times New Roman"/>
        </w:rPr>
        <w:t>ом</w:t>
      </w:r>
      <w:r>
        <w:rPr>
          <w:rFonts w:ascii="Times New Roman" w:hAnsi="Times New Roman"/>
        </w:rPr>
        <w:t xml:space="preserve"> ФСБ России от 10 июля 2014 г. № 378</w:t>
      </w:r>
      <w:r>
        <w:rPr>
          <w:rFonts w:ascii="Times New Roman" w:hAnsi="Times New Roman"/>
          <w:spacing w:val="-4"/>
        </w:rPr>
        <w:t>;</w:t>
      </w:r>
    </w:p>
    <w:p w14:paraId="C5000000">
      <w:pPr>
        <w:pStyle w:val="Style_5"/>
        <w:numPr>
          <w:ilvl w:val="0"/>
          <w:numId w:val="5"/>
        </w:numPr>
        <w:tabs>
          <w:tab w:leader="none" w:pos="1134" w:val="left"/>
        </w:tabs>
        <w:ind w:firstLine="360" w:left="0"/>
        <w:rPr>
          <w:rFonts w:ascii="Times New Roman" w:hAnsi="Times New Roman"/>
          <w:spacing w:val="-4"/>
        </w:rPr>
      </w:pPr>
      <w:r>
        <w:rPr>
          <w:rFonts w:ascii="Times New Roman" w:hAnsi="Times New Roman"/>
          <w:spacing w:val="-4"/>
        </w:rPr>
        <w:t>Правил</w:t>
      </w:r>
      <w:r>
        <w:rPr>
          <w:rFonts w:ascii="Times New Roman" w:hAnsi="Times New Roman"/>
          <w:spacing w:val="-4"/>
        </w:rPr>
        <w:t>ам</w:t>
      </w:r>
      <w:r>
        <w:rPr>
          <w:rFonts w:ascii="Times New Roman" w:hAnsi="Times New Roman"/>
          <w:spacing w:val="-4"/>
        </w:rPr>
        <w:t xml:space="preserve"> применения оборудования систем коммутации, включая программное обеспечение, обеспечивающего выполнение установленных действий при проведении оперативно-розыскных мероприятий</w:t>
      </w:r>
      <w:r>
        <w:rPr>
          <w:rFonts w:ascii="Times New Roman" w:hAnsi="Times New Roman"/>
          <w:spacing w:val="-4"/>
        </w:rPr>
        <w:t>. Часть III. Правила применения оборудования коммутации и маршрутизации пакетов информации сетей передачи данных, включая программное обеспечение, обеспечивающего выполнение установленных действий при проведении оперативно-розыскных мероприятий</w:t>
      </w:r>
      <w:r>
        <w:rPr>
          <w:rFonts w:ascii="Times New Roman" w:hAnsi="Times New Roman"/>
          <w:spacing w:val="-4"/>
        </w:rPr>
        <w:t>, утвержденным п</w:t>
      </w:r>
      <w:r>
        <w:rPr>
          <w:rFonts w:ascii="Times New Roman" w:hAnsi="Times New Roman"/>
          <w:spacing w:val="-4"/>
        </w:rPr>
        <w:t>риказ</w:t>
      </w:r>
      <w:r>
        <w:rPr>
          <w:rFonts w:ascii="Times New Roman" w:hAnsi="Times New Roman"/>
          <w:spacing w:val="-4"/>
        </w:rPr>
        <w:t>ом</w:t>
      </w:r>
      <w:r>
        <w:rPr>
          <w:rFonts w:ascii="Times New Roman" w:hAnsi="Times New Roman"/>
          <w:spacing w:val="-4"/>
        </w:rPr>
        <w:t xml:space="preserve"> Министерства связи и массовых коммуникаций Р</w:t>
      </w:r>
      <w:r>
        <w:rPr>
          <w:rFonts w:ascii="Times New Roman" w:hAnsi="Times New Roman"/>
          <w:spacing w:val="-4"/>
        </w:rPr>
        <w:t xml:space="preserve">оссийской </w:t>
      </w:r>
      <w:r>
        <w:rPr>
          <w:rFonts w:ascii="Times New Roman" w:hAnsi="Times New Roman"/>
          <w:spacing w:val="-4"/>
        </w:rPr>
        <w:t>Ф</w:t>
      </w:r>
      <w:r>
        <w:rPr>
          <w:rFonts w:ascii="Times New Roman" w:hAnsi="Times New Roman"/>
          <w:spacing w:val="-4"/>
        </w:rPr>
        <w:t>едерации</w:t>
      </w:r>
      <w:r>
        <w:rPr>
          <w:rFonts w:ascii="Times New Roman" w:hAnsi="Times New Roman"/>
          <w:spacing w:val="-4"/>
        </w:rPr>
        <w:t xml:space="preserve"> от 16 апреля 2014 г. № 83</w:t>
      </w:r>
      <w:r>
        <w:rPr>
          <w:rFonts w:ascii="Times New Roman" w:hAnsi="Times New Roman"/>
          <w:spacing w:val="-4"/>
        </w:rPr>
        <w:t>;</w:t>
      </w:r>
    </w:p>
    <w:p w14:paraId="C6000000">
      <w:pPr>
        <w:pStyle w:val="Style_5"/>
        <w:numPr>
          <w:ilvl w:val="0"/>
          <w:numId w:val="5"/>
        </w:numPr>
        <w:tabs>
          <w:tab w:leader="none" w:pos="1134" w:val="left"/>
        </w:tabs>
        <w:ind w:firstLine="360" w:left="0"/>
        <w:rPr>
          <w:rFonts w:ascii="Times New Roman" w:hAnsi="Times New Roman"/>
        </w:rPr>
      </w:pPr>
      <w:r>
        <w:rPr>
          <w:rFonts w:ascii="Times New Roman" w:hAnsi="Times New Roman"/>
        </w:rPr>
        <w:t>Т</w:t>
      </w:r>
      <w:r>
        <w:rPr>
          <w:rFonts w:ascii="Times New Roman" w:hAnsi="Times New Roman"/>
        </w:rPr>
        <w:t>ребовани</w:t>
      </w:r>
      <w:r>
        <w:rPr>
          <w:rFonts w:ascii="Times New Roman" w:hAnsi="Times New Roman"/>
        </w:rPr>
        <w:t>ям</w:t>
      </w:r>
      <w:r>
        <w:rPr>
          <w:rFonts w:ascii="Times New Roman" w:hAnsi="Times New Roman"/>
        </w:rPr>
        <w:t xml:space="preserve"> к сетям электросвязи для проведения оперативно-</w:t>
      </w:r>
      <w:r>
        <w:rPr>
          <w:rFonts w:ascii="Times New Roman" w:hAnsi="Times New Roman"/>
        </w:rPr>
        <w:t>розыскных мероприятий Часть 1. Общие требования</w:t>
      </w:r>
      <w:r>
        <w:rPr>
          <w:rFonts w:ascii="Times New Roman" w:hAnsi="Times New Roman"/>
        </w:rPr>
        <w:t xml:space="preserve">, утвержденным </w:t>
      </w:r>
      <w:r>
        <w:rPr>
          <w:rFonts w:ascii="Times New Roman" w:hAnsi="Times New Roman"/>
          <w:spacing w:val="-4"/>
        </w:rPr>
        <w:t>п</w:t>
      </w:r>
      <w:r>
        <w:rPr>
          <w:rFonts w:ascii="Times New Roman" w:hAnsi="Times New Roman"/>
          <w:spacing w:val="-4"/>
        </w:rPr>
        <w:t>риказ</w:t>
      </w:r>
      <w:r>
        <w:rPr>
          <w:rFonts w:ascii="Times New Roman" w:hAnsi="Times New Roman"/>
          <w:spacing w:val="-4"/>
        </w:rPr>
        <w:t>ом</w:t>
      </w:r>
      <w:r>
        <w:rPr>
          <w:rFonts w:ascii="Times New Roman" w:hAnsi="Times New Roman"/>
          <w:spacing w:val="-4"/>
        </w:rPr>
        <w:t xml:space="preserve"> Министерства связи и массовых коммуникаций Р</w:t>
      </w:r>
      <w:r>
        <w:rPr>
          <w:rFonts w:ascii="Times New Roman" w:hAnsi="Times New Roman"/>
          <w:spacing w:val="-4"/>
        </w:rPr>
        <w:t xml:space="preserve">оссийской </w:t>
      </w:r>
      <w:r>
        <w:rPr>
          <w:rFonts w:ascii="Times New Roman" w:hAnsi="Times New Roman"/>
          <w:spacing w:val="-4"/>
        </w:rPr>
        <w:t>Ф</w:t>
      </w:r>
      <w:r>
        <w:rPr>
          <w:rFonts w:ascii="Times New Roman" w:hAnsi="Times New Roman"/>
          <w:spacing w:val="-4"/>
        </w:rPr>
        <w:t>едерации</w:t>
      </w:r>
      <w:r>
        <w:rPr>
          <w:rFonts w:ascii="Times New Roman" w:hAnsi="Times New Roman"/>
          <w:spacing w:val="-4"/>
        </w:rPr>
        <w:t xml:space="preserve"> от 16 января 2008 г. № 6</w:t>
      </w:r>
      <w:r>
        <w:rPr>
          <w:rFonts w:ascii="Times New Roman" w:hAnsi="Times New Roman"/>
        </w:rPr>
        <w:t>;</w:t>
      </w:r>
    </w:p>
    <w:p w14:paraId="C7000000">
      <w:pPr>
        <w:pStyle w:val="Style_5"/>
        <w:numPr>
          <w:ilvl w:val="0"/>
          <w:numId w:val="5"/>
        </w:numPr>
        <w:tabs>
          <w:tab w:leader="none" w:pos="1134" w:val="left"/>
        </w:tabs>
        <w:ind w:firstLine="360" w:left="0"/>
        <w:rPr>
          <w:rFonts w:ascii="Times New Roman" w:hAnsi="Times New Roman"/>
        </w:rPr>
      </w:pPr>
      <w:r>
        <w:rPr>
          <w:rFonts w:ascii="Times New Roman" w:hAnsi="Times New Roman"/>
          <w:spacing w:val="-4"/>
        </w:rPr>
        <w:t>Требованиям к подключению и доступу, включая требования к передаче данных, государственных и муниципальных образовательных организаций, реализующих программы общего и среднего профессионального образования, к</w:t>
      </w:r>
      <w:r>
        <w:rPr>
          <w:rFonts w:ascii="Times New Roman" w:hAnsi="Times New Roman"/>
          <w:spacing w:val="-4"/>
        </w:rPr>
        <w:t> </w:t>
      </w:r>
      <w:r>
        <w:rPr>
          <w:rFonts w:ascii="Times New Roman" w:hAnsi="Times New Roman"/>
          <w:spacing w:val="-4"/>
        </w:rPr>
        <w:t xml:space="preserve">единой сети передачи данных, утвержденным </w:t>
      </w:r>
      <w:r>
        <w:rPr>
          <w:rFonts w:ascii="Times New Roman" w:hAnsi="Times New Roman"/>
          <w:spacing w:val="-4"/>
        </w:rPr>
        <w:t xml:space="preserve">30 апреля 2021 г. </w:t>
      </w:r>
      <w:r>
        <w:rPr>
          <w:rFonts w:ascii="Times New Roman" w:hAnsi="Times New Roman"/>
          <w:spacing w:val="-4"/>
        </w:rPr>
        <w:t xml:space="preserve">приказом </w:t>
      </w:r>
      <w:r>
        <w:rPr>
          <w:rFonts w:ascii="Times New Roman" w:hAnsi="Times New Roman"/>
          <w:spacing w:val="-4"/>
        </w:rPr>
        <w:t>Минцифры</w:t>
      </w:r>
      <w:r>
        <w:rPr>
          <w:rFonts w:ascii="Times New Roman" w:hAnsi="Times New Roman"/>
          <w:spacing w:val="-4"/>
        </w:rPr>
        <w:t xml:space="preserve"> России № 417</w:t>
      </w:r>
      <w:r>
        <w:rPr>
          <w:rFonts w:ascii="Times New Roman" w:hAnsi="Times New Roman"/>
          <w:spacing w:val="-4"/>
        </w:rPr>
        <w:t xml:space="preserve"> </w:t>
      </w:r>
      <w:r>
        <w:rPr>
          <w:rFonts w:ascii="Times New Roman" w:hAnsi="Times New Roman"/>
          <w:spacing w:val="-4"/>
        </w:rPr>
        <w:t>Минпросвещения</w:t>
      </w:r>
      <w:r>
        <w:rPr>
          <w:rFonts w:ascii="Times New Roman" w:hAnsi="Times New Roman"/>
          <w:spacing w:val="-4"/>
        </w:rPr>
        <w:t xml:space="preserve"> России от </w:t>
      </w:r>
      <w:r>
        <w:rPr>
          <w:rFonts w:ascii="Times New Roman" w:hAnsi="Times New Roman"/>
          <w:spacing w:val="-4"/>
        </w:rPr>
        <w:t>№ 221</w:t>
      </w:r>
      <w:r>
        <w:rPr>
          <w:rFonts w:ascii="Times New Roman" w:hAnsi="Times New Roman"/>
          <w:spacing w:val="-4"/>
        </w:rPr>
        <w:t>;</w:t>
      </w:r>
    </w:p>
    <w:p w14:paraId="C8000000">
      <w:pPr>
        <w:pStyle w:val="Style_5"/>
        <w:numPr>
          <w:ilvl w:val="0"/>
          <w:numId w:val="5"/>
        </w:numPr>
        <w:tabs>
          <w:tab w:leader="none" w:pos="1134" w:val="left"/>
        </w:tabs>
        <w:ind w:firstLine="360" w:left="0"/>
        <w:rPr>
          <w:rFonts w:ascii="Times New Roman" w:hAnsi="Times New Roman"/>
        </w:rPr>
      </w:pPr>
      <w:r>
        <w:rPr>
          <w:rFonts w:ascii="Times New Roman" w:hAnsi="Times New Roman"/>
          <w:spacing w:val="-4"/>
        </w:rPr>
        <w:t xml:space="preserve">Техническим нормам в соответствии с «РД 45.129-2000. Руководящий документ отрасли. </w:t>
      </w:r>
      <w:r>
        <w:rPr>
          <w:rFonts w:ascii="Times New Roman" w:hAnsi="Times New Roman"/>
          <w:spacing w:val="-4"/>
        </w:rPr>
        <w:t>Телематические</w:t>
      </w:r>
      <w:r>
        <w:rPr>
          <w:rFonts w:ascii="Times New Roman" w:hAnsi="Times New Roman"/>
          <w:spacing w:val="-4"/>
        </w:rPr>
        <w:t xml:space="preserve"> службы», утвержденным приказом Минсвязи России от 23</w:t>
      </w:r>
      <w:r>
        <w:rPr>
          <w:rFonts w:ascii="Times New Roman" w:hAnsi="Times New Roman"/>
          <w:spacing w:val="-4"/>
        </w:rPr>
        <w:t xml:space="preserve"> июля </w:t>
      </w:r>
      <w:r>
        <w:rPr>
          <w:rFonts w:ascii="Times New Roman" w:hAnsi="Times New Roman"/>
          <w:spacing w:val="-4"/>
        </w:rPr>
        <w:t xml:space="preserve">2001 </w:t>
      </w:r>
      <w:r>
        <w:rPr>
          <w:rFonts w:ascii="Times New Roman" w:hAnsi="Times New Roman"/>
          <w:spacing w:val="-4"/>
        </w:rPr>
        <w:t xml:space="preserve">г. </w:t>
      </w:r>
      <w:r>
        <w:rPr>
          <w:rFonts w:ascii="Times New Roman" w:hAnsi="Times New Roman"/>
          <w:spacing w:val="-4"/>
        </w:rPr>
        <w:t>№ 175</w:t>
      </w:r>
      <w:r>
        <w:rPr>
          <w:rFonts w:ascii="Times New Roman" w:hAnsi="Times New Roman"/>
          <w:spacing w:val="-4"/>
        </w:rPr>
        <w:t xml:space="preserve"> «Об утверждении Руководящего документа отрасли "</w:t>
      </w:r>
      <w:r>
        <w:rPr>
          <w:rFonts w:ascii="Times New Roman" w:hAnsi="Times New Roman"/>
          <w:spacing w:val="-4"/>
        </w:rPr>
        <w:t>Телематические</w:t>
      </w:r>
      <w:r>
        <w:rPr>
          <w:rFonts w:ascii="Times New Roman" w:hAnsi="Times New Roman"/>
          <w:spacing w:val="-4"/>
        </w:rPr>
        <w:t xml:space="preserve"> службы»</w:t>
      </w:r>
      <w:r>
        <w:rPr>
          <w:rFonts w:ascii="Times New Roman" w:hAnsi="Times New Roman"/>
          <w:spacing w:val="-4"/>
        </w:rPr>
        <w:t>;</w:t>
      </w:r>
    </w:p>
    <w:p w14:paraId="C9000000">
      <w:pPr>
        <w:pStyle w:val="Style_5"/>
        <w:numPr>
          <w:ilvl w:val="0"/>
          <w:numId w:val="5"/>
        </w:numPr>
        <w:tabs>
          <w:tab w:leader="none" w:pos="1134" w:val="left"/>
        </w:tabs>
        <w:ind w:firstLine="360" w:left="0"/>
        <w:rPr>
          <w:rFonts w:ascii="Times New Roman" w:hAnsi="Times New Roman"/>
        </w:rPr>
      </w:pPr>
      <w:r>
        <w:rPr>
          <w:rFonts w:ascii="Times New Roman" w:hAnsi="Times New Roman"/>
        </w:rPr>
        <w:t xml:space="preserve">ГОСТ 27049-86 </w:t>
      </w:r>
      <w:r>
        <w:rPr>
          <w:rFonts w:ascii="Times New Roman" w:hAnsi="Times New Roman"/>
        </w:rPr>
        <w:t>«</w:t>
      </w:r>
      <w:r>
        <w:rPr>
          <w:rFonts w:ascii="Times New Roman" w:hAnsi="Times New Roman"/>
        </w:rPr>
        <w:t>Защита оборудования проводной связи и обслуживающего персонала от атмосферных разрядов</w:t>
      </w:r>
      <w:r>
        <w:rPr>
          <w:rFonts w:ascii="Times New Roman" w:hAnsi="Times New Roman"/>
        </w:rPr>
        <w:t>»</w:t>
      </w:r>
      <w:r>
        <w:rPr>
          <w:rFonts w:ascii="Times New Roman" w:hAnsi="Times New Roman"/>
        </w:rPr>
        <w:t>;</w:t>
      </w:r>
    </w:p>
    <w:p w14:paraId="CA000000">
      <w:pPr>
        <w:pStyle w:val="Style_5"/>
        <w:numPr>
          <w:ilvl w:val="0"/>
          <w:numId w:val="5"/>
        </w:numPr>
        <w:tabs>
          <w:tab w:leader="none" w:pos="1134" w:val="left"/>
        </w:tabs>
        <w:ind w:firstLine="360" w:left="0"/>
        <w:rPr>
          <w:rFonts w:ascii="Times New Roman" w:hAnsi="Times New Roman"/>
        </w:rPr>
      </w:pPr>
      <w:r>
        <w:rPr>
          <w:rFonts w:ascii="Times New Roman" w:hAnsi="Times New Roman"/>
        </w:rPr>
        <w:t>ГОСТ 28439-90 «Аппаратура волоконно-оптических систем передачи по линиям электропередач цифровая. Общие технические требования»;</w:t>
      </w:r>
    </w:p>
    <w:p w14:paraId="CB000000">
      <w:pPr>
        <w:pStyle w:val="Style_5"/>
        <w:numPr>
          <w:ilvl w:val="0"/>
          <w:numId w:val="5"/>
        </w:numPr>
        <w:tabs>
          <w:tab w:leader="none" w:pos="1134" w:val="left"/>
        </w:tabs>
        <w:ind w:firstLine="360" w:left="0"/>
        <w:rPr>
          <w:rFonts w:ascii="Times New Roman" w:hAnsi="Times New Roman"/>
        </w:rPr>
      </w:pPr>
      <w:r>
        <w:rPr>
          <w:rFonts w:ascii="Times New Roman" w:hAnsi="Times New Roman"/>
        </w:rPr>
        <w:t>ГОСТ 5238-81 «Установки проводной связи. Схемы защиты от опасных напряжений и токов, возникающих на линиях. Технические требования»;</w:t>
      </w:r>
    </w:p>
    <w:p w14:paraId="CC000000">
      <w:pPr>
        <w:pStyle w:val="Style_5"/>
        <w:numPr>
          <w:ilvl w:val="0"/>
          <w:numId w:val="5"/>
        </w:numPr>
        <w:tabs>
          <w:tab w:leader="none" w:pos="1134" w:val="left"/>
        </w:tabs>
        <w:ind w:firstLine="360" w:left="0"/>
        <w:rPr>
          <w:rFonts w:ascii="Times New Roman" w:hAnsi="Times New Roman"/>
        </w:rPr>
      </w:pPr>
      <w:r>
        <w:rPr>
          <w:rFonts w:ascii="Times New Roman" w:hAnsi="Times New Roman"/>
        </w:rPr>
        <w:t>ГОСТ Р 50799-95 «Совместимость технических средств электромагнитная. Устойчивость технических средств радиосвязи к</w:t>
      </w:r>
      <w:r>
        <w:rPr>
          <w:rFonts w:ascii="Times New Roman" w:hAnsi="Times New Roman"/>
        </w:rPr>
        <w:t> </w:t>
      </w:r>
      <w:r>
        <w:rPr>
          <w:rFonts w:ascii="Times New Roman" w:hAnsi="Times New Roman"/>
        </w:rPr>
        <w:t>электростатическим разрядам, импульсным помехам и динамическим изменениям напряжения сети электропитания. Требования и методы испытаний»;</w:t>
      </w:r>
    </w:p>
    <w:p w14:paraId="CD000000">
      <w:pPr>
        <w:pStyle w:val="Style_5"/>
        <w:numPr>
          <w:ilvl w:val="0"/>
          <w:numId w:val="5"/>
        </w:numPr>
        <w:tabs>
          <w:tab w:leader="none" w:pos="1134" w:val="left"/>
        </w:tabs>
        <w:ind w:firstLine="360" w:left="0"/>
        <w:rPr>
          <w:rFonts w:ascii="Times New Roman" w:hAnsi="Times New Roman"/>
        </w:rPr>
      </w:pPr>
      <w:r>
        <w:rPr>
          <w:rFonts w:ascii="Times New Roman" w:hAnsi="Times New Roman"/>
        </w:rPr>
        <w:t>ГОСТ Р 53724-2009 «Качество услуг связи. Общие положения»;</w:t>
      </w:r>
    </w:p>
    <w:p w14:paraId="CE000000">
      <w:pPr>
        <w:pStyle w:val="Style_5"/>
        <w:numPr>
          <w:ilvl w:val="0"/>
          <w:numId w:val="5"/>
        </w:numPr>
        <w:tabs>
          <w:tab w:leader="none" w:pos="1134" w:val="left"/>
        </w:tabs>
        <w:ind w:firstLine="360" w:left="0"/>
        <w:rPr>
          <w:rFonts w:ascii="Times New Roman" w:hAnsi="Times New Roman"/>
        </w:rPr>
      </w:pPr>
      <w:r>
        <w:rPr>
          <w:rFonts w:ascii="Times New Roman" w:hAnsi="Times New Roman"/>
        </w:rPr>
        <w:t>ГОСТ Р 53731-2009 «Качество услуг связи. Термины и определения»;</w:t>
      </w:r>
    </w:p>
    <w:p w14:paraId="CF000000">
      <w:pPr>
        <w:pStyle w:val="Style_5"/>
        <w:numPr>
          <w:ilvl w:val="0"/>
          <w:numId w:val="5"/>
        </w:numPr>
        <w:tabs>
          <w:tab w:leader="none" w:pos="1134" w:val="left"/>
        </w:tabs>
        <w:ind w:firstLine="360" w:left="0"/>
        <w:rPr>
          <w:rFonts w:ascii="Times New Roman" w:hAnsi="Times New Roman"/>
        </w:rPr>
      </w:pPr>
      <w:r>
        <w:rPr>
          <w:rFonts w:ascii="Times New Roman" w:hAnsi="Times New Roman"/>
        </w:rPr>
        <w:t>ГОСТ Р 53728-2009 «Качество услуги «Передача данных». Показатели качества»;</w:t>
      </w:r>
    </w:p>
    <w:p w14:paraId="D0000000">
      <w:pPr>
        <w:pStyle w:val="Style_5"/>
        <w:numPr>
          <w:ilvl w:val="0"/>
          <w:numId w:val="5"/>
        </w:numPr>
        <w:tabs>
          <w:tab w:leader="none" w:pos="1134" w:val="left"/>
        </w:tabs>
        <w:ind w:firstLine="360" w:left="0"/>
        <w:rPr>
          <w:rFonts w:ascii="Times New Roman" w:hAnsi="Times New Roman"/>
        </w:rPr>
      </w:pPr>
      <w:r>
        <w:rPr>
          <w:rFonts w:ascii="Times New Roman" w:hAnsi="Times New Roman"/>
        </w:rPr>
        <w:t>ГОСТ Р 53729-2009 «Качество услуги «Предоставление виртуальной частной сети (VPN)». Показатели качества»;</w:t>
      </w:r>
    </w:p>
    <w:p w14:paraId="D1000000">
      <w:pPr>
        <w:pStyle w:val="Style_5"/>
        <w:numPr>
          <w:ilvl w:val="0"/>
          <w:numId w:val="5"/>
        </w:numPr>
        <w:tabs>
          <w:tab w:leader="none" w:pos="1134" w:val="left"/>
        </w:tabs>
        <w:ind w:firstLine="360" w:left="0"/>
        <w:rPr>
          <w:rFonts w:ascii="Times New Roman" w:hAnsi="Times New Roman"/>
        </w:rPr>
      </w:pPr>
      <w:r>
        <w:rPr>
          <w:rFonts w:ascii="Times New Roman" w:hAnsi="Times New Roman"/>
          <w:highlight w:val="white"/>
        </w:rPr>
        <w:t>М</w:t>
      </w:r>
      <w:r>
        <w:rPr>
          <w:rFonts w:ascii="Times New Roman" w:hAnsi="Times New Roman"/>
          <w:highlight w:val="white"/>
        </w:rPr>
        <w:t>ежгосударственн</w:t>
      </w:r>
      <w:r>
        <w:rPr>
          <w:rFonts w:ascii="Times New Roman" w:hAnsi="Times New Roman"/>
          <w:highlight w:val="white"/>
        </w:rPr>
        <w:t>ому</w:t>
      </w:r>
      <w:r>
        <w:rPr>
          <w:rFonts w:ascii="Times New Roman" w:hAnsi="Times New Roman"/>
          <w:highlight w:val="white"/>
        </w:rPr>
        <w:t xml:space="preserve"> стандарт</w:t>
      </w:r>
      <w:r>
        <w:rPr>
          <w:rFonts w:ascii="Times New Roman" w:hAnsi="Times New Roman"/>
          <w:highlight w:val="white"/>
        </w:rPr>
        <w:t xml:space="preserve">у </w:t>
      </w:r>
      <w:r>
        <w:rPr>
          <w:rFonts w:ascii="Times New Roman" w:hAnsi="Times New Roman"/>
          <w:highlight w:val="white"/>
        </w:rPr>
        <w:fldChar w:fldCharType="begin"/>
      </w:r>
      <w:r>
        <w:rPr>
          <w:rFonts w:ascii="Times New Roman" w:hAnsi="Times New Roman"/>
          <w:highlight w:val="white"/>
        </w:rPr>
        <w:instrText>HYPERLINK "https://internet.garant.ru/#/document/72689516/entry/0"</w:instrText>
      </w:r>
      <w:r>
        <w:rPr>
          <w:rFonts w:ascii="Times New Roman" w:hAnsi="Times New Roman"/>
          <w:highlight w:val="white"/>
        </w:rPr>
        <w:fldChar w:fldCharType="separate"/>
      </w:r>
      <w:r>
        <w:rPr>
          <w:rFonts w:ascii="Times New Roman" w:hAnsi="Times New Roman"/>
          <w:highlight w:val="white"/>
        </w:rPr>
        <w:t>ГОСТ 34.12-2018</w:t>
      </w:r>
      <w:r>
        <w:rPr>
          <w:rFonts w:ascii="Times New Roman" w:hAnsi="Times New Roman"/>
          <w:highlight w:val="white"/>
        </w:rPr>
        <w:fldChar w:fldCharType="end"/>
      </w:r>
      <w:r>
        <w:rPr>
          <w:rFonts w:ascii="Times New Roman" w:hAnsi="Times New Roman"/>
          <w:highlight w:val="white"/>
        </w:rPr>
        <w:t> </w:t>
      </w:r>
      <w:r>
        <w:rPr>
          <w:rFonts w:ascii="Times New Roman" w:hAnsi="Times New Roman"/>
          <w:highlight w:val="white"/>
        </w:rPr>
        <w:t>«</w:t>
      </w:r>
      <w:r>
        <w:rPr>
          <w:rFonts w:ascii="Times New Roman" w:hAnsi="Times New Roman"/>
        </w:rPr>
        <w:t xml:space="preserve">Информационная </w:t>
      </w:r>
      <w:r>
        <w:rPr>
          <w:rFonts w:ascii="Times New Roman" w:hAnsi="Times New Roman"/>
        </w:rPr>
        <w:t>технология. Криптографическая защита информации. Блочные шифры</w:t>
      </w:r>
      <w:r>
        <w:rPr>
          <w:rFonts w:ascii="Times New Roman" w:hAnsi="Times New Roman"/>
          <w:highlight w:val="white"/>
        </w:rPr>
        <w:t>»</w:t>
      </w:r>
      <w:r>
        <w:rPr>
          <w:rFonts w:ascii="Times New Roman" w:hAnsi="Times New Roman"/>
          <w:highlight w:val="white"/>
        </w:rPr>
        <w:t>;</w:t>
      </w:r>
    </w:p>
    <w:p w14:paraId="D2000000">
      <w:pPr>
        <w:pStyle w:val="Style_5"/>
        <w:numPr>
          <w:ilvl w:val="0"/>
          <w:numId w:val="5"/>
        </w:numPr>
        <w:tabs>
          <w:tab w:leader="none" w:pos="1134" w:val="left"/>
        </w:tabs>
        <w:ind w:firstLine="360" w:left="0"/>
        <w:rPr>
          <w:rFonts w:ascii="Times New Roman" w:hAnsi="Times New Roman"/>
        </w:rPr>
      </w:pPr>
      <w:r>
        <w:rPr>
          <w:rFonts w:ascii="Times New Roman" w:hAnsi="Times New Roman"/>
          <w:highlight w:val="white"/>
        </w:rPr>
        <w:t>Межгосударственному стандарту</w:t>
      </w:r>
      <w:r>
        <w:rPr>
          <w:rFonts w:ascii="Times New Roman" w:hAnsi="Times New Roman"/>
          <w:highlight w:val="white"/>
        </w:rPr>
        <w:t> </w:t>
      </w:r>
      <w:r>
        <w:rPr>
          <w:rFonts w:ascii="Times New Roman" w:hAnsi="Times New Roman"/>
          <w:highlight w:val="white"/>
        </w:rPr>
        <w:fldChar w:fldCharType="begin"/>
      </w:r>
      <w:r>
        <w:rPr>
          <w:rFonts w:ascii="Times New Roman" w:hAnsi="Times New Roman"/>
          <w:highlight w:val="white"/>
        </w:rPr>
        <w:instrText>HYPERLINK "https://internet.garant.ru/#/document/72689328/entry/0"</w:instrText>
      </w:r>
      <w:r>
        <w:rPr>
          <w:rFonts w:ascii="Times New Roman" w:hAnsi="Times New Roman"/>
          <w:highlight w:val="white"/>
        </w:rPr>
        <w:fldChar w:fldCharType="separate"/>
      </w:r>
      <w:r>
        <w:rPr>
          <w:rFonts w:ascii="Times New Roman" w:hAnsi="Times New Roman"/>
          <w:highlight w:val="white"/>
        </w:rPr>
        <w:t>ГОСТ 34.13-2018</w:t>
      </w:r>
      <w:r>
        <w:rPr>
          <w:rFonts w:ascii="Times New Roman" w:hAnsi="Times New Roman"/>
          <w:highlight w:val="white"/>
        </w:rPr>
        <w:fldChar w:fldCharType="end"/>
      </w:r>
      <w:r>
        <w:rPr>
          <w:rFonts w:ascii="Times New Roman" w:hAnsi="Times New Roman"/>
          <w:highlight w:val="white"/>
        </w:rPr>
        <w:t xml:space="preserve"> </w:t>
      </w:r>
      <w:r>
        <w:rPr>
          <w:rFonts w:ascii="Times New Roman" w:hAnsi="Times New Roman"/>
        </w:rPr>
        <w:t>«Информационная технология. Криптографическая защита информации. Режимы работы блочных шифров»</w:t>
      </w:r>
      <w:r>
        <w:rPr>
          <w:rFonts w:ascii="Times New Roman" w:hAnsi="Times New Roman"/>
          <w:highlight w:val="white"/>
        </w:rPr>
        <w:t>;</w:t>
      </w:r>
    </w:p>
    <w:p w14:paraId="D3000000">
      <w:pPr>
        <w:pStyle w:val="Style_5"/>
        <w:numPr>
          <w:ilvl w:val="0"/>
          <w:numId w:val="5"/>
        </w:numPr>
        <w:tabs>
          <w:tab w:leader="none" w:pos="1134" w:val="left"/>
        </w:tabs>
        <w:ind w:firstLine="426" w:left="0"/>
        <w:rPr>
          <w:rFonts w:ascii="Times New Roman" w:hAnsi="Times New Roman"/>
        </w:rPr>
      </w:pPr>
      <w:r>
        <w:rPr>
          <w:rFonts w:ascii="Times New Roman" w:hAnsi="Times New Roman"/>
        </w:rPr>
        <w:t xml:space="preserve">ГОСТ Р 34.12-2015 </w:t>
      </w:r>
      <w:r>
        <w:rPr>
          <w:rFonts w:ascii="Times New Roman" w:hAnsi="Times New Roman"/>
        </w:rPr>
        <w:t>«</w:t>
      </w:r>
      <w:r>
        <w:rPr>
          <w:rFonts w:ascii="Times New Roman" w:hAnsi="Times New Roman"/>
        </w:rPr>
        <w:t>Информационная технология. Криптографическая защита информации. Блочные шифры».</w:t>
      </w:r>
    </w:p>
    <w:p w14:paraId="D4000000">
      <w:pPr>
        <w:pStyle w:val="Style_5"/>
        <w:numPr>
          <w:ilvl w:val="1"/>
          <w:numId w:val="6"/>
        </w:numPr>
        <w:ind w:firstLine="709" w:left="0"/>
        <w:outlineLvl w:val="0"/>
        <w:rPr>
          <w:rFonts w:ascii="Times New Roman" w:hAnsi="Times New Roman"/>
          <w:b w:val="1"/>
        </w:rPr>
      </w:pPr>
      <w:r>
        <w:rPr>
          <w:rFonts w:ascii="Times New Roman" w:hAnsi="Times New Roman"/>
          <w:b w:val="1"/>
          <w:u w:val="single"/>
        </w:rPr>
        <w:t>Срок оказания Услуг</w:t>
      </w:r>
      <w:r>
        <w:rPr>
          <w:rFonts w:ascii="Times New Roman" w:hAnsi="Times New Roman"/>
          <w:b w:val="1"/>
          <w:u w:val="single"/>
        </w:rPr>
        <w:t xml:space="preserve"> связи</w:t>
      </w:r>
      <w:r>
        <w:rPr>
          <w:rFonts w:ascii="Times New Roman" w:hAnsi="Times New Roman"/>
          <w:b w:val="1"/>
        </w:rPr>
        <w:t>:</w:t>
      </w:r>
      <w:r>
        <w:rPr>
          <w:rFonts w:ascii="Times New Roman" w:hAnsi="Times New Roman"/>
          <w:b w:val="1"/>
          <w:color w:val="000000"/>
          <w:sz w:val="22"/>
        </w:rPr>
        <w:t xml:space="preserve"> </w:t>
      </w:r>
      <w:r>
        <w:rPr>
          <w:rFonts w:ascii="Times New Roman" w:hAnsi="Times New Roman"/>
          <w:b w:val="1"/>
        </w:rPr>
        <w:t>со дня заключения контракта</w:t>
      </w:r>
      <w:r>
        <w:rPr>
          <w:rFonts w:ascii="Times New Roman" w:hAnsi="Times New Roman"/>
          <w:b w:val="1"/>
        </w:rPr>
        <w:t xml:space="preserve"> </w:t>
      </w:r>
      <w:r>
        <w:rPr>
          <w:rFonts w:ascii="Times New Roman" w:hAnsi="Times New Roman"/>
          <w:b w:val="1"/>
        </w:rPr>
        <w:t xml:space="preserve">по </w:t>
      </w:r>
      <w:r>
        <w:rPr>
          <w:rFonts w:ascii="Times New Roman" w:hAnsi="Times New Roman"/>
          <w:b w:val="1"/>
        </w:rPr>
        <w:t>31</w:t>
      </w:r>
      <w:r>
        <w:rPr>
          <w:rFonts w:ascii="Times New Roman" w:hAnsi="Times New Roman"/>
          <w:b w:val="1"/>
        </w:rPr>
        <w:t xml:space="preserve"> </w:t>
      </w:r>
      <w:r>
        <w:rPr>
          <w:rFonts w:ascii="Times New Roman" w:hAnsi="Times New Roman"/>
          <w:b w:val="1"/>
        </w:rPr>
        <w:t>дека</w:t>
      </w:r>
      <w:r>
        <w:rPr>
          <w:rFonts w:ascii="Times New Roman" w:hAnsi="Times New Roman"/>
          <w:b w:val="1"/>
        </w:rPr>
        <w:t>бря</w:t>
      </w:r>
      <w:r>
        <w:rPr>
          <w:rFonts w:ascii="Times New Roman" w:hAnsi="Times New Roman"/>
          <w:b w:val="1"/>
        </w:rPr>
        <w:t xml:space="preserve"> 202</w:t>
      </w:r>
      <w:r>
        <w:rPr>
          <w:rFonts w:ascii="Times New Roman" w:hAnsi="Times New Roman"/>
          <w:b w:val="1"/>
        </w:rPr>
        <w:t>6</w:t>
      </w:r>
      <w:r>
        <w:rPr>
          <w:rFonts w:ascii="Times New Roman" w:hAnsi="Times New Roman"/>
          <w:b w:val="1"/>
        </w:rPr>
        <w:t xml:space="preserve"> </w:t>
      </w:r>
      <w:r>
        <w:rPr>
          <w:rFonts w:ascii="Times New Roman" w:hAnsi="Times New Roman"/>
          <w:b w:val="1"/>
        </w:rPr>
        <w:t>года включительно</w:t>
      </w:r>
      <w:r>
        <w:rPr>
          <w:rFonts w:ascii="Times New Roman" w:hAnsi="Times New Roman"/>
          <w:b w:val="1"/>
        </w:rPr>
        <w:t>.</w:t>
      </w:r>
    </w:p>
    <w:p w14:paraId="D5000000">
      <w:pPr>
        <w:ind w:firstLine="708" w:left="0"/>
        <w:rPr>
          <w:rFonts w:ascii="Times New Roman" w:hAnsi="Times New Roman"/>
        </w:rPr>
      </w:pPr>
      <w:r>
        <w:rPr>
          <w:rFonts w:ascii="Times New Roman" w:hAnsi="Times New Roman"/>
        </w:rPr>
        <w:t>Услуги связи</w:t>
      </w:r>
      <w:r>
        <w:rPr>
          <w:rFonts w:ascii="Times New Roman" w:hAnsi="Times New Roman"/>
        </w:rPr>
        <w:t xml:space="preserve"> </w:t>
      </w:r>
      <w:r>
        <w:rPr>
          <w:rFonts w:ascii="Times New Roman" w:hAnsi="Times New Roman"/>
        </w:rPr>
        <w:t>оказыва</w:t>
      </w:r>
      <w:r>
        <w:rPr>
          <w:rFonts w:ascii="Times New Roman" w:hAnsi="Times New Roman"/>
        </w:rPr>
        <w:t>ю</w:t>
      </w:r>
      <w:r>
        <w:rPr>
          <w:rFonts w:ascii="Times New Roman" w:hAnsi="Times New Roman"/>
        </w:rPr>
        <w:t>тся непрерывно, круглосуточно и ежедневно в</w:t>
      </w:r>
      <w:r>
        <w:rPr>
          <w:rFonts w:ascii="Times New Roman" w:hAnsi="Times New Roman"/>
        </w:rPr>
        <w:t> </w:t>
      </w:r>
      <w:r>
        <w:rPr>
          <w:rFonts w:ascii="Times New Roman" w:hAnsi="Times New Roman"/>
        </w:rPr>
        <w:t>соответствии с условиями ТЗ.</w:t>
      </w:r>
      <w:r>
        <w:rPr>
          <w:rFonts w:ascii="Times New Roman" w:hAnsi="Times New Roman"/>
        </w:rPr>
        <w:t xml:space="preserve"> </w:t>
      </w:r>
    </w:p>
    <w:p w14:paraId="D6000000">
      <w:pPr>
        <w:pStyle w:val="Style_5"/>
        <w:numPr>
          <w:ilvl w:val="1"/>
          <w:numId w:val="6"/>
        </w:numPr>
        <w:ind w:firstLine="709" w:left="0"/>
        <w:outlineLvl w:val="0"/>
        <w:rPr>
          <w:rFonts w:ascii="Times New Roman" w:hAnsi="Times New Roman"/>
        </w:rPr>
      </w:pPr>
      <w:r>
        <w:rPr>
          <w:rFonts w:ascii="Times New Roman" w:hAnsi="Times New Roman"/>
        </w:rPr>
        <w:t>Оказание Услуг</w:t>
      </w:r>
      <w:r>
        <w:rPr>
          <w:rFonts w:ascii="Times New Roman" w:hAnsi="Times New Roman"/>
        </w:rPr>
        <w:t xml:space="preserve"> связи</w:t>
      </w:r>
      <w:r>
        <w:rPr>
          <w:rFonts w:ascii="Times New Roman" w:hAnsi="Times New Roman"/>
        </w:rPr>
        <w:t xml:space="preserve"> </w:t>
      </w:r>
      <w:r>
        <w:rPr>
          <w:rFonts w:ascii="Times New Roman" w:hAnsi="Times New Roman"/>
        </w:rPr>
        <w:t xml:space="preserve">осуществляется </w:t>
      </w:r>
      <w:r>
        <w:rPr>
          <w:rFonts w:ascii="Times New Roman" w:hAnsi="Times New Roman"/>
        </w:rPr>
        <w:t xml:space="preserve">в соответствии с </w:t>
      </w:r>
      <w:r>
        <w:rPr>
          <w:rFonts w:ascii="Times New Roman" w:hAnsi="Times New Roman"/>
          <w:u w:val="single"/>
        </w:rPr>
        <w:t>Заявками</w:t>
      </w:r>
      <w:r>
        <w:rPr>
          <w:rFonts w:ascii="Times New Roman" w:hAnsi="Times New Roman"/>
          <w:u w:val="single"/>
        </w:rPr>
        <w:t xml:space="preserve"> </w:t>
      </w:r>
      <w:r>
        <w:rPr>
          <w:rFonts w:ascii="Times New Roman" w:hAnsi="Times New Roman"/>
          <w:u w:val="single"/>
        </w:rPr>
        <w:t xml:space="preserve">Заказчика </w:t>
      </w:r>
      <w:r>
        <w:rPr>
          <w:rFonts w:ascii="Times New Roman" w:hAnsi="Times New Roman"/>
          <w:u w:val="single"/>
        </w:rPr>
        <w:t>и Ценами единиц Услуги</w:t>
      </w:r>
      <w:r>
        <w:rPr>
          <w:rFonts w:ascii="Times New Roman" w:hAnsi="Times New Roman"/>
          <w:u w:val="single"/>
        </w:rPr>
        <w:t xml:space="preserve"> связи</w:t>
      </w:r>
      <w:r>
        <w:rPr>
          <w:rFonts w:ascii="Times New Roman" w:hAnsi="Times New Roman"/>
        </w:rPr>
        <w:t xml:space="preserve"> </w:t>
      </w:r>
      <w:r>
        <w:rPr>
          <w:rFonts w:ascii="Times New Roman" w:hAnsi="Times New Roman"/>
        </w:rPr>
        <w:t xml:space="preserve">(Приложение № </w:t>
      </w:r>
      <w:r>
        <w:rPr>
          <w:rFonts w:ascii="Times New Roman" w:hAnsi="Times New Roman"/>
        </w:rPr>
        <w:t>2</w:t>
      </w:r>
      <w:r>
        <w:rPr>
          <w:rFonts w:ascii="Times New Roman" w:hAnsi="Times New Roman"/>
        </w:rPr>
        <w:t xml:space="preserve"> к государственному контракту</w:t>
      </w:r>
      <w:r>
        <w:rPr>
          <w:rFonts w:ascii="Times New Roman" w:hAnsi="Times New Roman"/>
        </w:rPr>
        <w:t>)</w:t>
      </w:r>
      <w:r>
        <w:rPr>
          <w:rFonts w:ascii="Times New Roman" w:hAnsi="Times New Roman"/>
        </w:rPr>
        <w:t>.</w:t>
      </w:r>
      <w:r>
        <w:rPr>
          <w:rFonts w:ascii="Times New Roman" w:hAnsi="Times New Roman"/>
        </w:rPr>
        <w:t xml:space="preserve"> </w:t>
      </w:r>
    </w:p>
    <w:p w14:paraId="D7000000">
      <w:pPr>
        <w:pStyle w:val="Style_5"/>
        <w:numPr>
          <w:ilvl w:val="2"/>
          <w:numId w:val="7"/>
        </w:numPr>
        <w:ind w:firstLine="708" w:left="0"/>
        <w:rPr>
          <w:rFonts w:ascii="Times New Roman" w:hAnsi="Times New Roman"/>
        </w:rPr>
      </w:pPr>
      <w:r>
        <w:rPr>
          <w:rFonts w:ascii="Times New Roman" w:hAnsi="Times New Roman"/>
        </w:rPr>
        <w:t>Услуги</w:t>
      </w:r>
      <w:r>
        <w:rPr>
          <w:rFonts w:ascii="Times New Roman" w:hAnsi="Times New Roman"/>
        </w:rPr>
        <w:t xml:space="preserve"> связи</w:t>
      </w:r>
      <w:r>
        <w:rPr>
          <w:rFonts w:ascii="Times New Roman" w:hAnsi="Times New Roman"/>
        </w:rPr>
        <w:t xml:space="preserve">, согласно направляемым Заказчиком Заявкам, </w:t>
      </w:r>
      <w:r>
        <w:rPr>
          <w:rFonts w:ascii="Times New Roman" w:hAnsi="Times New Roman"/>
        </w:rPr>
        <w:t>включают в себя:</w:t>
      </w:r>
    </w:p>
    <w:p w14:paraId="D8000000">
      <w:pPr>
        <w:pStyle w:val="Style_5"/>
        <w:spacing w:after="120"/>
        <w:ind w:firstLine="0" w:left="0"/>
        <w:contextualSpacing w:val="0"/>
        <w:rPr>
          <w:rFonts w:ascii="Times New Roman" w:hAnsi="Times New Roman"/>
        </w:rPr>
      </w:pPr>
      <w:r>
        <w:rPr>
          <w:rFonts w:ascii="Times New Roman" w:hAnsi="Times New Roman"/>
        </w:rPr>
        <w:t>2.3.1.1</w:t>
      </w:r>
      <w:r>
        <w:rPr>
          <w:rFonts w:ascii="Times New Roman" w:hAnsi="Times New Roman"/>
        </w:rPr>
        <w:t>.</w:t>
      </w:r>
      <w:r>
        <w:rPr>
          <w:rFonts w:ascii="Times New Roman" w:hAnsi="Times New Roman"/>
        </w:rPr>
        <w:t xml:space="preserve"> Оказание Исполнителем услуг связи по: </w:t>
      </w:r>
    </w:p>
    <w:p w14:paraId="D9000000">
      <w:pPr>
        <w:pStyle w:val="Style_5"/>
        <w:spacing w:after="120"/>
        <w:ind w:firstLine="1428" w:left="0"/>
        <w:contextualSpacing w:val="0"/>
        <w:rPr>
          <w:rFonts w:ascii="Times New Roman" w:hAnsi="Times New Roman"/>
        </w:rPr>
      </w:pPr>
      <w:r>
        <w:rPr>
          <w:rFonts w:ascii="Times New Roman" w:hAnsi="Times New Roman"/>
        </w:rPr>
        <w:t xml:space="preserve">1) </w:t>
      </w:r>
      <w:r>
        <w:rPr>
          <w:rFonts w:ascii="Times New Roman" w:hAnsi="Times New Roman"/>
        </w:rPr>
        <w:t xml:space="preserve">передаче данных при осуществлении доступа к государственным, муниципальным, иным информационным системам и </w:t>
      </w:r>
      <w:r>
        <w:rPr>
          <w:rFonts w:ascii="Times New Roman" w:hAnsi="Times New Roman"/>
        </w:rPr>
        <w:t xml:space="preserve">к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w:t>
      </w:r>
      <w:r>
        <w:rPr>
          <w:rFonts w:ascii="Times New Roman" w:hAnsi="Times New Roman"/>
        </w:rPr>
        <w:t>(</w:t>
      </w:r>
      <w:r>
        <w:rPr>
          <w:rFonts w:ascii="Times New Roman" w:hAnsi="Times New Roman"/>
          <w:b w:val="1"/>
        </w:rPr>
        <w:t>Компонент «Передача данных»</w:t>
      </w:r>
      <w:r>
        <w:rPr>
          <w:rFonts w:ascii="Times New Roman" w:hAnsi="Times New Roman"/>
        </w:rPr>
        <w:t xml:space="preserve">) в составе услуг: </w:t>
      </w:r>
    </w:p>
    <w:p w14:paraId="DA000000">
      <w:pPr>
        <w:pStyle w:val="Style_5"/>
        <w:numPr>
          <w:ilvl w:val="0"/>
          <w:numId w:val="8"/>
        </w:numPr>
        <w:spacing w:after="120"/>
        <w:ind w:firstLine="1843" w:left="0"/>
        <w:contextualSpacing w:val="0"/>
        <w:rPr>
          <w:rFonts w:ascii="Times New Roman" w:hAnsi="Times New Roman"/>
        </w:rPr>
      </w:pPr>
      <w:r>
        <w:rPr>
          <w:rFonts w:ascii="Times New Roman" w:hAnsi="Times New Roman"/>
        </w:rPr>
        <w:t xml:space="preserve"> по защите данных, об</w:t>
      </w:r>
      <w:r>
        <w:rPr>
          <w:rFonts w:ascii="Times New Roman" w:hAnsi="Times New Roman"/>
        </w:rPr>
        <w:t xml:space="preserve">рабатываемых и передаваемых при </w:t>
      </w:r>
      <w:r>
        <w:rPr>
          <w:rFonts w:ascii="Times New Roman" w:hAnsi="Times New Roman"/>
        </w:rPr>
        <w:t>осуществлении доступа к государственным, муниципальным, иным ин</w:t>
      </w:r>
      <w:r>
        <w:rPr>
          <w:rFonts w:ascii="Times New Roman" w:hAnsi="Times New Roman"/>
        </w:rPr>
        <w:t xml:space="preserve">формационным системам и к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w:t>
      </w:r>
      <w:r>
        <w:rPr>
          <w:rFonts w:ascii="Times New Roman" w:hAnsi="Times New Roman"/>
          <w:b w:val="1"/>
        </w:rPr>
        <w:t>Компонент «Защита данных»</w:t>
      </w:r>
      <w:r>
        <w:rPr>
          <w:rFonts w:ascii="Times New Roman" w:hAnsi="Times New Roman"/>
        </w:rPr>
        <w:t>)</w:t>
      </w:r>
      <w:r>
        <w:rPr>
          <w:rFonts w:ascii="Times New Roman" w:hAnsi="Times New Roman"/>
        </w:rPr>
        <w:t xml:space="preserve"> (</w:t>
      </w:r>
      <w:r>
        <w:rPr>
          <w:rFonts w:ascii="Times New Roman" w:hAnsi="Times New Roman"/>
        </w:rPr>
        <w:t>в</w:t>
      </w:r>
      <w:r>
        <w:rPr>
          <w:rFonts w:ascii="Times New Roman" w:hAnsi="Times New Roman"/>
        </w:rPr>
        <w:t xml:space="preserve"> определенных случаях возможно оказание услуг без Компонент</w:t>
      </w:r>
      <w:r>
        <w:rPr>
          <w:rFonts w:ascii="Times New Roman" w:hAnsi="Times New Roman"/>
        </w:rPr>
        <w:t>а</w:t>
      </w:r>
      <w:r>
        <w:rPr>
          <w:rFonts w:ascii="Times New Roman" w:hAnsi="Times New Roman"/>
        </w:rPr>
        <w:t xml:space="preserve"> «Защита данных»)</w:t>
      </w:r>
      <w:r>
        <w:rPr>
          <w:rFonts w:ascii="Times New Roman" w:hAnsi="Times New Roman"/>
        </w:rPr>
        <w:t>;</w:t>
      </w:r>
    </w:p>
    <w:p w14:paraId="DB000000">
      <w:pPr>
        <w:pStyle w:val="Style_5"/>
        <w:numPr>
          <w:ilvl w:val="0"/>
          <w:numId w:val="8"/>
        </w:numPr>
        <w:spacing w:after="120"/>
        <w:ind w:firstLine="1843" w:left="0"/>
        <w:contextualSpacing w:val="0"/>
        <w:rPr>
          <w:rFonts w:ascii="Times New Roman" w:hAnsi="Times New Roman"/>
        </w:rPr>
      </w:pPr>
      <w:r>
        <w:rPr>
          <w:rFonts w:ascii="Times New Roman" w:hAnsi="Times New Roman"/>
        </w:rPr>
        <w:t xml:space="preserve"> </w:t>
      </w:r>
      <w:r>
        <w:rPr>
          <w:rFonts w:ascii="Times New Roman" w:hAnsi="Times New Roman"/>
        </w:rPr>
        <w:t>по обеспечению ограничения доступа к информации, распространение которой в Российской Федерации запрещено, и к информации, причиняющей вред здоровью и (или) разви</w:t>
      </w:r>
      <w:r>
        <w:rPr>
          <w:rFonts w:ascii="Times New Roman" w:hAnsi="Times New Roman"/>
        </w:rPr>
        <w:t xml:space="preserve">тию детей, содержащейся в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w:t>
      </w:r>
      <w:r>
        <w:rPr>
          <w:rFonts w:ascii="Times New Roman" w:hAnsi="Times New Roman"/>
          <w:b w:val="1"/>
        </w:rPr>
        <w:t>Компонент «Ограничение доступа к информации»</w:t>
      </w:r>
      <w:r>
        <w:rPr>
          <w:rFonts w:ascii="Times New Roman" w:hAnsi="Times New Roman"/>
        </w:rPr>
        <w:t>);</w:t>
      </w:r>
    </w:p>
    <w:p w14:paraId="DC000000">
      <w:pPr>
        <w:pStyle w:val="Style_5"/>
        <w:numPr>
          <w:ilvl w:val="0"/>
          <w:numId w:val="8"/>
        </w:numPr>
        <w:spacing w:after="120"/>
        <w:ind w:firstLine="1788" w:left="0"/>
        <w:contextualSpacing w:val="0"/>
        <w:rPr>
          <w:rFonts w:ascii="Times New Roman" w:hAnsi="Times New Roman"/>
        </w:rPr>
      </w:pPr>
      <w:r>
        <w:rPr>
          <w:rFonts w:ascii="Times New Roman" w:hAnsi="Times New Roman"/>
        </w:rPr>
        <w:t xml:space="preserve"> по мониторингу и обеспечению безопасности связи при </w:t>
      </w:r>
      <w:r>
        <w:rPr>
          <w:rFonts w:ascii="Times New Roman" w:hAnsi="Times New Roman"/>
        </w:rPr>
        <w:t>предоставлении доступа к государственным, муниципальным, иным ин</w:t>
      </w:r>
      <w:r>
        <w:rPr>
          <w:rFonts w:ascii="Times New Roman" w:hAnsi="Times New Roman"/>
        </w:rPr>
        <w:t xml:space="preserve">формационным системам и к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w:t>
      </w:r>
      <w:r>
        <w:rPr>
          <w:rFonts w:ascii="Times New Roman" w:hAnsi="Times New Roman"/>
          <w:b w:val="1"/>
        </w:rPr>
        <w:t>Компонент «Мониторинг и обеспечение безопасности связи»</w:t>
      </w:r>
      <w:r>
        <w:rPr>
          <w:rFonts w:ascii="Times New Roman" w:hAnsi="Times New Roman"/>
        </w:rPr>
        <w:t>)</w:t>
      </w:r>
      <w:r>
        <w:rPr>
          <w:rFonts w:ascii="Times New Roman" w:hAnsi="Times New Roman"/>
        </w:rPr>
        <w:t>;</w:t>
      </w:r>
    </w:p>
    <w:p w14:paraId="DD000000">
      <w:pPr>
        <w:pStyle w:val="Style_5"/>
        <w:spacing w:after="120"/>
        <w:ind w:firstLine="1428" w:left="0"/>
        <w:contextualSpacing w:val="0"/>
        <w:rPr>
          <w:rFonts w:ascii="Times New Roman" w:hAnsi="Times New Roman"/>
        </w:rPr>
      </w:pPr>
      <w:r>
        <w:rPr>
          <w:rFonts w:ascii="Times New Roman" w:hAnsi="Times New Roman"/>
        </w:rPr>
        <w:t xml:space="preserve">2) </w:t>
      </w:r>
      <w:r>
        <w:rPr>
          <w:rFonts w:ascii="Times New Roman" w:hAnsi="Times New Roman"/>
        </w:rPr>
        <w:t xml:space="preserve">по предоставлению с использованием ЕСПД доступа к государственным, муниципальным, иным информационным системам и к </w:t>
      </w:r>
      <w:r>
        <w:rPr>
          <w:rFonts w:ascii="Times New Roman" w:hAnsi="Times New Roman"/>
        </w:rPr>
        <w:t xml:space="preserve">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w:t>
      </w:r>
      <w:r>
        <w:rPr>
          <w:rFonts w:ascii="Times New Roman" w:hAnsi="Times New Roman"/>
          <w:b w:val="1"/>
        </w:rPr>
        <w:t>Компонент</w:t>
      </w:r>
      <w:r>
        <w:rPr>
          <w:rFonts w:ascii="Times New Roman" w:hAnsi="Times New Roman"/>
          <w:b w:val="1"/>
        </w:rPr>
        <w:t xml:space="preserve"> «Предоставление доступа»</w:t>
      </w:r>
      <w:r>
        <w:rPr>
          <w:rFonts w:ascii="Times New Roman" w:hAnsi="Times New Roman"/>
        </w:rPr>
        <w:t>).</w:t>
      </w:r>
    </w:p>
    <w:p w14:paraId="DE000000">
      <w:pPr>
        <w:pStyle w:val="Style_5"/>
        <w:spacing w:after="120"/>
        <w:ind w:firstLine="1418" w:left="0"/>
        <w:contextualSpacing w:val="0"/>
        <w:rPr>
          <w:rFonts w:ascii="Times New Roman" w:hAnsi="Times New Roman"/>
        </w:rPr>
      </w:pPr>
      <w:r>
        <w:rPr>
          <w:rFonts w:ascii="Times New Roman" w:hAnsi="Times New Roman"/>
        </w:rPr>
        <w:t>3</w:t>
      </w:r>
      <w:r>
        <w:rPr>
          <w:rFonts w:ascii="Times New Roman" w:hAnsi="Times New Roman"/>
        </w:rPr>
        <w:t xml:space="preserve">) </w:t>
      </w:r>
      <w:r>
        <w:rPr>
          <w:rFonts w:ascii="Times New Roman" w:hAnsi="Times New Roman"/>
        </w:rPr>
        <w:t>организации подключения к ЕСПД (</w:t>
      </w:r>
      <w:r>
        <w:rPr>
          <w:rFonts w:ascii="Times New Roman" w:hAnsi="Times New Roman"/>
          <w:b w:val="1"/>
        </w:rPr>
        <w:t>Компо</w:t>
      </w:r>
      <w:r>
        <w:rPr>
          <w:rFonts w:ascii="Times New Roman" w:hAnsi="Times New Roman"/>
          <w:b w:val="1"/>
        </w:rPr>
        <w:t xml:space="preserve">нент </w:t>
      </w:r>
      <w:r>
        <w:rPr>
          <w:rFonts w:ascii="Times New Roman" w:hAnsi="Times New Roman"/>
          <w:b w:val="1"/>
        </w:rPr>
        <w:t>«Организация канала L2»</w:t>
      </w:r>
      <w:r>
        <w:rPr>
          <w:rFonts w:ascii="Times New Roman" w:hAnsi="Times New Roman"/>
        </w:rPr>
        <w:t>);</w:t>
      </w:r>
    </w:p>
    <w:p w14:paraId="DF000000">
      <w:pPr>
        <w:pStyle w:val="Style_5"/>
        <w:spacing w:after="120"/>
        <w:ind w:firstLine="1418" w:left="0"/>
        <w:contextualSpacing w:val="0"/>
        <w:rPr>
          <w:rFonts w:ascii="Times New Roman" w:hAnsi="Times New Roman"/>
        </w:rPr>
      </w:pPr>
      <w:r>
        <w:rPr>
          <w:rFonts w:ascii="Times New Roman" w:hAnsi="Times New Roman"/>
        </w:rPr>
        <w:t>4</w:t>
      </w:r>
      <w:r>
        <w:rPr>
          <w:rFonts w:ascii="Times New Roman" w:hAnsi="Times New Roman"/>
        </w:rPr>
        <w:t>) передаче данных при осуществлении доступа к ЕСПД (</w:t>
      </w:r>
      <w:r>
        <w:rPr>
          <w:rFonts w:ascii="Times New Roman" w:hAnsi="Times New Roman"/>
          <w:b w:val="1"/>
        </w:rPr>
        <w:t>Компонент</w:t>
      </w:r>
      <w:r>
        <w:rPr>
          <w:rFonts w:ascii="Times New Roman" w:hAnsi="Times New Roman"/>
          <w:b w:val="1"/>
        </w:rPr>
        <w:t xml:space="preserve"> </w:t>
      </w:r>
      <w:r>
        <w:rPr>
          <w:rFonts w:ascii="Times New Roman" w:hAnsi="Times New Roman"/>
          <w:b w:val="1"/>
        </w:rPr>
        <w:t>«Передача данных L2»</w:t>
      </w:r>
      <w:r>
        <w:rPr>
          <w:rFonts w:ascii="Times New Roman" w:hAnsi="Times New Roman"/>
        </w:rPr>
        <w:t>)</w:t>
      </w:r>
      <w:r>
        <w:rPr>
          <w:rFonts w:ascii="Times New Roman" w:hAnsi="Times New Roman"/>
        </w:rPr>
        <w:t>.</w:t>
      </w:r>
    </w:p>
    <w:p w14:paraId="E0000000">
      <w:pPr>
        <w:ind w:firstLine="708" w:left="0"/>
        <w:rPr>
          <w:rFonts w:ascii="Times New Roman" w:hAnsi="Times New Roman"/>
        </w:rPr>
      </w:pPr>
      <w:r>
        <w:rPr>
          <w:rFonts w:ascii="Times New Roman" w:hAnsi="Times New Roman"/>
        </w:rPr>
        <w:t>2.3.2</w:t>
      </w:r>
      <w:r>
        <w:rPr>
          <w:rFonts w:ascii="Times New Roman" w:hAnsi="Times New Roman"/>
        </w:rPr>
        <w:t>.</w:t>
      </w:r>
      <w:r>
        <w:rPr>
          <w:rFonts w:ascii="Times New Roman" w:hAnsi="Times New Roman"/>
        </w:rPr>
        <w:t xml:space="preserve"> С целью своевременно</w:t>
      </w:r>
      <w:r>
        <w:rPr>
          <w:rFonts w:ascii="Times New Roman" w:hAnsi="Times New Roman"/>
        </w:rPr>
        <w:t>го</w:t>
      </w:r>
      <w:r>
        <w:rPr>
          <w:rFonts w:ascii="Times New Roman" w:hAnsi="Times New Roman"/>
        </w:rPr>
        <w:t xml:space="preserve"> оказания услуг Исполнитель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Контракту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поставки товаров (выполнения работ, оказания услуг) по Контракту, до заключения настоящего Контракта, а также оплачивать поставленный товар, выполненные работы, оказанные услуги.</w:t>
      </w:r>
    </w:p>
    <w:p w14:paraId="E1000000">
      <w:pPr>
        <w:pStyle w:val="Style_5"/>
        <w:numPr>
          <w:ilvl w:val="1"/>
          <w:numId w:val="6"/>
        </w:numPr>
        <w:ind w:firstLine="709" w:left="0"/>
        <w:outlineLvl w:val="0"/>
        <w:rPr>
          <w:rFonts w:ascii="Times New Roman" w:hAnsi="Times New Roman"/>
        </w:rPr>
      </w:pPr>
      <w:r>
        <w:rPr>
          <w:rFonts w:ascii="Times New Roman" w:hAnsi="Times New Roman"/>
          <w:u w:val="single"/>
        </w:rPr>
        <w:t>Место оказания Услуг</w:t>
      </w:r>
      <w:r>
        <w:rPr>
          <w:rFonts w:ascii="Times New Roman" w:hAnsi="Times New Roman"/>
          <w:u w:val="single"/>
        </w:rPr>
        <w:t xml:space="preserve"> связи</w:t>
      </w:r>
      <w:r>
        <w:rPr>
          <w:rFonts w:ascii="Times New Roman" w:hAnsi="Times New Roman"/>
        </w:rPr>
        <w:t>:</w:t>
      </w:r>
    </w:p>
    <w:p w14:paraId="E2000000">
      <w:pPr>
        <w:rPr>
          <w:rFonts w:ascii="Times New Roman" w:hAnsi="Times New Roman"/>
        </w:rPr>
      </w:pPr>
      <w:r>
        <w:rPr>
          <w:rFonts w:ascii="Times New Roman" w:hAnsi="Times New Roman"/>
        </w:rPr>
        <w:t xml:space="preserve">по месту нахождения </w:t>
      </w:r>
      <w:r>
        <w:rPr>
          <w:rFonts w:ascii="Times New Roman" w:hAnsi="Times New Roman"/>
        </w:rPr>
        <w:t>Т</w:t>
      </w:r>
      <w:r>
        <w:rPr>
          <w:rFonts w:ascii="Times New Roman" w:hAnsi="Times New Roman"/>
        </w:rPr>
        <w:t xml:space="preserve">очек присоединения </w:t>
      </w:r>
      <w:r>
        <w:rPr>
          <w:rFonts w:ascii="Times New Roman" w:hAnsi="Times New Roman"/>
        </w:rPr>
        <w:t>ЕСПД</w:t>
      </w:r>
      <w:r>
        <w:rPr>
          <w:rFonts w:ascii="Times New Roman" w:hAnsi="Times New Roman"/>
        </w:rPr>
        <w:t>, по месту нахождения образовательных организаций, по месту нахождения Исполнителя.</w:t>
      </w:r>
    </w:p>
    <w:p w14:paraId="E3000000">
      <w:pPr>
        <w:pStyle w:val="Style_5"/>
        <w:numPr>
          <w:ilvl w:val="1"/>
          <w:numId w:val="6"/>
        </w:numPr>
        <w:ind w:firstLine="709" w:left="0"/>
        <w:outlineLvl w:val="0"/>
        <w:rPr>
          <w:rFonts w:ascii="Times New Roman" w:hAnsi="Times New Roman"/>
        </w:rPr>
      </w:pPr>
      <w:r>
        <w:rPr>
          <w:rFonts w:ascii="Times New Roman" w:hAnsi="Times New Roman"/>
          <w:u w:val="single"/>
        </w:rPr>
        <w:t>Исходные данные</w:t>
      </w:r>
      <w:r>
        <w:rPr>
          <w:rFonts w:ascii="Times New Roman" w:hAnsi="Times New Roman"/>
        </w:rPr>
        <w:t>.</w:t>
      </w:r>
    </w:p>
    <w:p w14:paraId="E4000000">
      <w:pPr>
        <w:pStyle w:val="Style_5"/>
        <w:ind w:firstLine="0" w:left="0"/>
        <w:rPr>
          <w:rFonts w:ascii="Times New Roman" w:hAnsi="Times New Roman"/>
        </w:rPr>
      </w:pPr>
      <w:r>
        <w:rPr>
          <w:rFonts w:ascii="Times New Roman" w:hAnsi="Times New Roman"/>
        </w:rPr>
        <w:t xml:space="preserve">При </w:t>
      </w:r>
      <w:r>
        <w:rPr>
          <w:rFonts w:ascii="Times New Roman" w:hAnsi="Times New Roman"/>
        </w:rPr>
        <w:t xml:space="preserve">оказании </w:t>
      </w:r>
      <w:r>
        <w:rPr>
          <w:rFonts w:ascii="Times New Roman" w:hAnsi="Times New Roman"/>
        </w:rPr>
        <w:t xml:space="preserve">Услуг связи </w:t>
      </w:r>
      <w:r>
        <w:rPr>
          <w:rFonts w:ascii="Times New Roman" w:hAnsi="Times New Roman"/>
        </w:rPr>
        <w:t>Исполнитель должен руководствоваться следующими исходными данными:</w:t>
      </w:r>
    </w:p>
    <w:p w14:paraId="E5000000">
      <w:pPr>
        <w:pStyle w:val="Style_5"/>
        <w:numPr>
          <w:ilvl w:val="0"/>
          <w:numId w:val="9"/>
        </w:numPr>
        <w:ind w:firstLine="0" w:left="1134"/>
        <w:rPr>
          <w:rFonts w:ascii="Times New Roman" w:hAnsi="Times New Roman"/>
        </w:rPr>
      </w:pPr>
      <w:r>
        <w:rPr>
          <w:rFonts w:ascii="Times New Roman" w:hAnsi="Times New Roman"/>
        </w:rPr>
        <w:t xml:space="preserve">настоящим </w:t>
      </w:r>
      <w:r>
        <w:rPr>
          <w:rFonts w:ascii="Times New Roman" w:hAnsi="Times New Roman"/>
        </w:rPr>
        <w:t>ТЗ;</w:t>
      </w:r>
    </w:p>
    <w:p w14:paraId="E6000000">
      <w:pPr>
        <w:pStyle w:val="Style_5"/>
        <w:numPr>
          <w:ilvl w:val="0"/>
          <w:numId w:val="9"/>
        </w:numPr>
        <w:ind w:firstLine="0" w:left="1134"/>
        <w:rPr>
          <w:rFonts w:ascii="Times New Roman" w:hAnsi="Times New Roman"/>
        </w:rPr>
      </w:pPr>
      <w:r>
        <w:rPr>
          <w:rFonts w:ascii="Times New Roman" w:hAnsi="Times New Roman"/>
        </w:rPr>
        <w:t>Заявками на оказание Услуг</w:t>
      </w:r>
      <w:r>
        <w:rPr>
          <w:rFonts w:ascii="Times New Roman" w:hAnsi="Times New Roman"/>
        </w:rPr>
        <w:t xml:space="preserve"> связи.</w:t>
      </w:r>
    </w:p>
    <w:p w14:paraId="E7000000">
      <w:pPr>
        <w:pStyle w:val="Style_5"/>
        <w:numPr>
          <w:ilvl w:val="1"/>
          <w:numId w:val="6"/>
        </w:numPr>
        <w:ind w:firstLine="709" w:left="0"/>
        <w:outlineLvl w:val="0"/>
        <w:rPr>
          <w:rFonts w:ascii="Times New Roman" w:hAnsi="Times New Roman"/>
        </w:rPr>
      </w:pPr>
      <w:r>
        <w:rPr>
          <w:rFonts w:ascii="Times New Roman" w:hAnsi="Times New Roman"/>
          <w:u w:val="single"/>
        </w:rPr>
        <w:t>Результаты оказания Услуг</w:t>
      </w:r>
      <w:r>
        <w:rPr>
          <w:rFonts w:ascii="Times New Roman" w:hAnsi="Times New Roman"/>
          <w:u w:val="single"/>
        </w:rPr>
        <w:t xml:space="preserve"> связи</w:t>
      </w:r>
      <w:r>
        <w:rPr>
          <w:rFonts w:ascii="Times New Roman" w:hAnsi="Times New Roman"/>
        </w:rPr>
        <w:t>.</w:t>
      </w:r>
    </w:p>
    <w:p w14:paraId="E8000000">
      <w:pPr>
        <w:pStyle w:val="Style_5"/>
        <w:spacing w:after="120"/>
        <w:ind w:firstLine="0" w:left="0"/>
        <w:contextualSpacing w:val="0"/>
        <w:rPr>
          <w:rFonts w:ascii="Times New Roman" w:hAnsi="Times New Roman"/>
        </w:rPr>
      </w:pPr>
      <w:r>
        <w:rPr>
          <w:rFonts w:ascii="Times New Roman" w:hAnsi="Times New Roman"/>
        </w:rPr>
        <w:t>2.</w:t>
      </w:r>
      <w:r>
        <w:rPr>
          <w:rFonts w:ascii="Times New Roman" w:hAnsi="Times New Roman"/>
        </w:rPr>
        <w:t>6.1</w:t>
      </w:r>
      <w:r>
        <w:rPr>
          <w:rFonts w:ascii="Times New Roman" w:hAnsi="Times New Roman"/>
        </w:rPr>
        <w:t>.</w:t>
      </w:r>
      <w:r>
        <w:rPr>
          <w:rFonts w:ascii="Times New Roman" w:hAnsi="Times New Roman"/>
        </w:rPr>
        <w:t xml:space="preserve"> </w:t>
      </w:r>
      <w:r>
        <w:rPr>
          <w:rFonts w:ascii="Times New Roman" w:hAnsi="Times New Roman"/>
        </w:rPr>
        <w:t>Исполнителем о</w:t>
      </w:r>
      <w:r>
        <w:rPr>
          <w:rFonts w:ascii="Times New Roman" w:hAnsi="Times New Roman"/>
        </w:rPr>
        <w:t>казан</w:t>
      </w:r>
      <w:r>
        <w:rPr>
          <w:rFonts w:ascii="Times New Roman" w:hAnsi="Times New Roman"/>
        </w:rPr>
        <w:t>ы</w:t>
      </w:r>
      <w:r>
        <w:rPr>
          <w:rFonts w:ascii="Times New Roman" w:hAnsi="Times New Roman"/>
        </w:rPr>
        <w:t xml:space="preserve"> услуг</w:t>
      </w:r>
      <w:r>
        <w:rPr>
          <w:rFonts w:ascii="Times New Roman" w:hAnsi="Times New Roman"/>
        </w:rPr>
        <w:t>и</w:t>
      </w:r>
      <w:r>
        <w:rPr>
          <w:rFonts w:ascii="Times New Roman" w:hAnsi="Times New Roman"/>
        </w:rPr>
        <w:t xml:space="preserve"> связи для</w:t>
      </w:r>
      <w:r>
        <w:rPr>
          <w:rFonts w:ascii="Times New Roman" w:hAnsi="Times New Roman"/>
        </w:rPr>
        <w:t xml:space="preserve"> образовательных организаций</w:t>
      </w:r>
      <w:r>
        <w:rPr>
          <w:rFonts w:ascii="Times New Roman" w:hAnsi="Times New Roman"/>
        </w:rPr>
        <w:t> </w:t>
      </w:r>
      <w:r>
        <w:rPr>
          <w:rFonts w:ascii="Times New Roman" w:hAnsi="Times New Roman"/>
        </w:rPr>
        <w:t xml:space="preserve">по: </w:t>
      </w:r>
    </w:p>
    <w:p w14:paraId="E9000000">
      <w:pPr>
        <w:pStyle w:val="Style_5"/>
        <w:spacing w:after="120"/>
        <w:ind w:firstLine="1428" w:left="0"/>
        <w:contextualSpacing w:val="0"/>
        <w:rPr>
          <w:rFonts w:ascii="Times New Roman" w:hAnsi="Times New Roman"/>
        </w:rPr>
      </w:pPr>
      <w:r>
        <w:rPr>
          <w:rFonts w:ascii="Times New Roman" w:hAnsi="Times New Roman"/>
        </w:rPr>
        <w:t xml:space="preserve">1) </w:t>
      </w:r>
      <w:r>
        <w:rPr>
          <w:rFonts w:ascii="Times New Roman" w:hAnsi="Times New Roman"/>
        </w:rPr>
        <w:t>передаче данных при осуществлении доступа к государственным, муниципальным, иным ин</w:t>
      </w:r>
      <w:r>
        <w:rPr>
          <w:rFonts w:ascii="Times New Roman" w:hAnsi="Times New Roman"/>
        </w:rPr>
        <w:t xml:space="preserve">формационным системам и к сети Интернет </w:t>
      </w:r>
      <w:r>
        <w:rPr>
          <w:rFonts w:ascii="Times New Roman" w:hAnsi="Times New Roman"/>
        </w:rPr>
        <w:t>(</w:t>
      </w:r>
      <w:r>
        <w:rPr>
          <w:rFonts w:ascii="Times New Roman" w:hAnsi="Times New Roman"/>
          <w:b w:val="1"/>
        </w:rPr>
        <w:t>Компонент</w:t>
      </w:r>
      <w:r>
        <w:rPr>
          <w:rFonts w:ascii="Times New Roman" w:hAnsi="Times New Roman"/>
          <w:b w:val="1"/>
        </w:rPr>
        <w:t xml:space="preserve"> «Передача данных»</w:t>
      </w:r>
      <w:r>
        <w:rPr>
          <w:rFonts w:ascii="Times New Roman" w:hAnsi="Times New Roman"/>
        </w:rPr>
        <w:t xml:space="preserve">) в составе услуг: </w:t>
      </w:r>
    </w:p>
    <w:p w14:paraId="EA000000">
      <w:pPr>
        <w:pStyle w:val="Style_5"/>
        <w:numPr>
          <w:ilvl w:val="0"/>
          <w:numId w:val="8"/>
        </w:numPr>
        <w:spacing w:after="120"/>
        <w:ind w:firstLine="1767" w:left="0"/>
        <w:contextualSpacing w:val="0"/>
        <w:rPr>
          <w:rFonts w:ascii="Times New Roman" w:hAnsi="Times New Roman"/>
        </w:rPr>
      </w:pPr>
      <w:r>
        <w:rPr>
          <w:rFonts w:ascii="Times New Roman" w:hAnsi="Times New Roman"/>
        </w:rPr>
        <w:t xml:space="preserve">по защите данных, обрабатываемых и передаваемых при осуществлении доступа к государственным, муниципальным, иным информационным системам и к сети </w:t>
      </w:r>
      <w:r>
        <w:rPr>
          <w:rFonts w:ascii="Times New Roman" w:hAnsi="Times New Roman"/>
        </w:rPr>
        <w:t>Интернет</w:t>
      </w:r>
      <w:r>
        <w:rPr>
          <w:rFonts w:ascii="Times New Roman" w:hAnsi="Times New Roman"/>
        </w:rPr>
        <w:t xml:space="preserve"> (</w:t>
      </w:r>
      <w:r>
        <w:rPr>
          <w:rFonts w:ascii="Times New Roman" w:hAnsi="Times New Roman"/>
          <w:b w:val="1"/>
        </w:rPr>
        <w:t>Компонент «Защита данных</w:t>
      </w:r>
      <w:r>
        <w:rPr>
          <w:rFonts w:ascii="Times New Roman" w:hAnsi="Times New Roman"/>
        </w:rPr>
        <w:t>»);</w:t>
      </w:r>
    </w:p>
    <w:p w14:paraId="EB000000">
      <w:pPr>
        <w:pStyle w:val="Style_5"/>
        <w:numPr>
          <w:ilvl w:val="0"/>
          <w:numId w:val="8"/>
        </w:numPr>
        <w:spacing w:after="120"/>
        <w:ind w:firstLine="1701" w:left="0"/>
        <w:contextualSpacing w:val="0"/>
        <w:rPr>
          <w:rFonts w:ascii="Times New Roman" w:hAnsi="Times New Roman"/>
        </w:rPr>
      </w:pPr>
      <w:r>
        <w:rPr>
          <w:rFonts w:ascii="Times New Roman" w:hAnsi="Times New Roman"/>
        </w:rPr>
        <w:t>по обеспечению ограничения доступа к информации, распространение которой в Российской Федерации запрещено, и к информации, причиняющей вред здоровью и (или) разви</w:t>
      </w:r>
      <w:r>
        <w:rPr>
          <w:rFonts w:ascii="Times New Roman" w:hAnsi="Times New Roman"/>
        </w:rPr>
        <w:t>тию детей, содержащейся в сети Интернет</w:t>
      </w:r>
      <w:r>
        <w:rPr>
          <w:rFonts w:ascii="Times New Roman" w:hAnsi="Times New Roman"/>
        </w:rPr>
        <w:t xml:space="preserve"> </w:t>
      </w:r>
      <w:r>
        <w:rPr>
          <w:rFonts w:ascii="Times New Roman" w:hAnsi="Times New Roman"/>
        </w:rPr>
        <w:t>(</w:t>
      </w:r>
      <w:r>
        <w:rPr>
          <w:rFonts w:ascii="Times New Roman" w:hAnsi="Times New Roman"/>
          <w:b w:val="1"/>
        </w:rPr>
        <w:t>Компонент «Ограничение доступа к информации»</w:t>
      </w:r>
      <w:r>
        <w:rPr>
          <w:rFonts w:ascii="Times New Roman" w:hAnsi="Times New Roman"/>
        </w:rPr>
        <w:t>);</w:t>
      </w:r>
    </w:p>
    <w:p w14:paraId="EC000000">
      <w:pPr>
        <w:pStyle w:val="Style_5"/>
        <w:numPr>
          <w:ilvl w:val="0"/>
          <w:numId w:val="8"/>
        </w:numPr>
        <w:spacing w:after="120"/>
        <w:ind w:firstLine="1788" w:left="0"/>
        <w:contextualSpacing w:val="0"/>
        <w:rPr>
          <w:rFonts w:ascii="Times New Roman" w:hAnsi="Times New Roman"/>
        </w:rPr>
      </w:pPr>
      <w:r>
        <w:rPr>
          <w:rFonts w:ascii="Times New Roman" w:hAnsi="Times New Roman"/>
        </w:rPr>
        <w:t xml:space="preserve">по мониторингу и обеспечению безопасности связи при предоставлении доступа к государственным, муниципальным, иным информационным </w:t>
      </w:r>
      <w:r>
        <w:rPr>
          <w:rFonts w:ascii="Times New Roman" w:hAnsi="Times New Roman"/>
        </w:rPr>
        <w:t xml:space="preserve">системам и к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w:t>
      </w:r>
      <w:r>
        <w:rPr>
          <w:rFonts w:ascii="Times New Roman" w:hAnsi="Times New Roman"/>
          <w:b w:val="1"/>
        </w:rPr>
        <w:t>Компонент «Мониторинг и обеспечение безопасности связи»</w:t>
      </w:r>
      <w:r>
        <w:rPr>
          <w:rFonts w:ascii="Times New Roman" w:hAnsi="Times New Roman"/>
        </w:rPr>
        <w:t>);</w:t>
      </w:r>
    </w:p>
    <w:p w14:paraId="ED000000">
      <w:pPr>
        <w:pStyle w:val="Style_5"/>
        <w:spacing w:after="120"/>
        <w:ind w:firstLine="1428" w:left="0"/>
        <w:contextualSpacing w:val="0"/>
        <w:rPr>
          <w:rFonts w:ascii="Times New Roman" w:hAnsi="Times New Roman"/>
        </w:rPr>
      </w:pPr>
      <w:r>
        <w:rPr>
          <w:rFonts w:ascii="Times New Roman" w:hAnsi="Times New Roman"/>
        </w:rPr>
        <w:t xml:space="preserve">2) </w:t>
      </w:r>
      <w:r>
        <w:rPr>
          <w:rFonts w:ascii="Times New Roman" w:hAnsi="Times New Roman"/>
        </w:rPr>
        <w:t xml:space="preserve">предоставлению с использованием ЕСПД доступа к государственным, муниципальным, иным информационным системам и к </w:t>
      </w:r>
      <w:r>
        <w:rPr>
          <w:rFonts w:ascii="Times New Roman" w:hAnsi="Times New Roman"/>
        </w:rPr>
        <w:t>сети «</w:t>
      </w:r>
      <w:r>
        <w:rPr>
          <w:rFonts w:ascii="Times New Roman" w:hAnsi="Times New Roman"/>
        </w:rPr>
        <w:t>Интернет</w:t>
      </w:r>
      <w:r>
        <w:rPr>
          <w:rFonts w:ascii="Times New Roman" w:hAnsi="Times New Roman"/>
        </w:rPr>
        <w:t>»</w:t>
      </w:r>
      <w:r>
        <w:rPr>
          <w:rFonts w:ascii="Times New Roman" w:hAnsi="Times New Roman"/>
        </w:rPr>
        <w:t xml:space="preserve"> (</w:t>
      </w:r>
      <w:r>
        <w:rPr>
          <w:rFonts w:ascii="Times New Roman" w:hAnsi="Times New Roman"/>
          <w:b w:val="1"/>
        </w:rPr>
        <w:t>Компонент</w:t>
      </w:r>
      <w:r>
        <w:rPr>
          <w:rFonts w:ascii="Times New Roman" w:hAnsi="Times New Roman"/>
          <w:b w:val="1"/>
        </w:rPr>
        <w:t xml:space="preserve"> «Предоставление доступа»</w:t>
      </w:r>
      <w:r>
        <w:rPr>
          <w:rFonts w:ascii="Times New Roman" w:hAnsi="Times New Roman"/>
        </w:rPr>
        <w:t>).</w:t>
      </w:r>
    </w:p>
    <w:p w14:paraId="EE000000">
      <w:pPr>
        <w:pStyle w:val="Style_5"/>
        <w:spacing w:after="120"/>
        <w:ind w:firstLine="1418" w:left="0"/>
        <w:contextualSpacing w:val="0"/>
        <w:rPr>
          <w:rFonts w:ascii="Times New Roman" w:hAnsi="Times New Roman"/>
        </w:rPr>
      </w:pPr>
      <w:r>
        <w:rPr>
          <w:rFonts w:ascii="Times New Roman" w:hAnsi="Times New Roman"/>
        </w:rPr>
        <w:t>3</w:t>
      </w:r>
      <w:r>
        <w:rPr>
          <w:rFonts w:ascii="Times New Roman" w:hAnsi="Times New Roman"/>
        </w:rPr>
        <w:t xml:space="preserve">) </w:t>
      </w:r>
      <w:r>
        <w:rPr>
          <w:rFonts w:ascii="Times New Roman" w:hAnsi="Times New Roman"/>
        </w:rPr>
        <w:t xml:space="preserve">организации подключения к </w:t>
      </w:r>
      <w:r>
        <w:rPr>
          <w:rFonts w:ascii="Times New Roman" w:hAnsi="Times New Roman"/>
        </w:rPr>
        <w:t>ЕСПД</w:t>
      </w:r>
      <w:r>
        <w:rPr>
          <w:rFonts w:ascii="Times New Roman" w:hAnsi="Times New Roman"/>
        </w:rPr>
        <w:t xml:space="preserve"> (</w:t>
      </w:r>
      <w:r>
        <w:rPr>
          <w:rFonts w:ascii="Times New Roman" w:hAnsi="Times New Roman"/>
          <w:b w:val="1"/>
        </w:rPr>
        <w:t xml:space="preserve">Компонент </w:t>
      </w:r>
      <w:r>
        <w:rPr>
          <w:rFonts w:ascii="Times New Roman" w:hAnsi="Times New Roman"/>
          <w:b w:val="1"/>
        </w:rPr>
        <w:t>«Организация канала L2»</w:t>
      </w:r>
      <w:r>
        <w:rPr>
          <w:rFonts w:ascii="Times New Roman" w:hAnsi="Times New Roman"/>
        </w:rPr>
        <w:t>);</w:t>
      </w:r>
    </w:p>
    <w:p w14:paraId="EF000000">
      <w:pPr>
        <w:pStyle w:val="Style_5"/>
        <w:spacing w:after="120"/>
        <w:ind w:firstLine="1418" w:left="0"/>
        <w:contextualSpacing w:val="0"/>
        <w:rPr>
          <w:rFonts w:ascii="Times New Roman" w:hAnsi="Times New Roman"/>
        </w:rPr>
      </w:pPr>
      <w:r>
        <w:rPr>
          <w:rFonts w:ascii="Times New Roman" w:hAnsi="Times New Roman"/>
        </w:rPr>
        <w:t>4</w:t>
      </w:r>
      <w:r>
        <w:rPr>
          <w:rFonts w:ascii="Times New Roman" w:hAnsi="Times New Roman"/>
        </w:rPr>
        <w:t xml:space="preserve">) </w:t>
      </w:r>
      <w:r>
        <w:rPr>
          <w:rFonts w:ascii="Times New Roman" w:hAnsi="Times New Roman"/>
        </w:rPr>
        <w:t xml:space="preserve">передаче данных при осуществлении доступа к </w:t>
      </w:r>
      <w:r>
        <w:rPr>
          <w:rFonts w:ascii="Times New Roman" w:hAnsi="Times New Roman"/>
        </w:rPr>
        <w:t>ЕСПД (</w:t>
      </w:r>
      <w:r>
        <w:rPr>
          <w:rFonts w:ascii="Times New Roman" w:hAnsi="Times New Roman"/>
          <w:b w:val="1"/>
        </w:rPr>
        <w:t xml:space="preserve">Компонент </w:t>
      </w:r>
      <w:r>
        <w:rPr>
          <w:rFonts w:ascii="Times New Roman" w:hAnsi="Times New Roman"/>
          <w:b w:val="1"/>
        </w:rPr>
        <w:t>«Передача данных L2»</w:t>
      </w:r>
      <w:r>
        <w:rPr>
          <w:rFonts w:ascii="Times New Roman" w:hAnsi="Times New Roman"/>
        </w:rPr>
        <w:t>)</w:t>
      </w:r>
      <w:r>
        <w:rPr>
          <w:rFonts w:ascii="Times New Roman" w:hAnsi="Times New Roman"/>
        </w:rPr>
        <w:t>.</w:t>
      </w:r>
    </w:p>
    <w:p w14:paraId="F0000000">
      <w:pPr>
        <w:pStyle w:val="Style_5"/>
        <w:numPr>
          <w:ilvl w:val="1"/>
          <w:numId w:val="6"/>
        </w:numPr>
        <w:ind w:firstLine="709" w:left="0"/>
        <w:outlineLvl w:val="0"/>
        <w:rPr>
          <w:rFonts w:ascii="Times New Roman" w:hAnsi="Times New Roman"/>
          <w:u w:val="single"/>
        </w:rPr>
      </w:pPr>
      <w:r>
        <w:rPr>
          <w:rFonts w:ascii="Times New Roman" w:hAnsi="Times New Roman"/>
          <w:u w:val="single"/>
        </w:rPr>
        <w:t>Требования к Исполнителю</w:t>
      </w:r>
      <w:r>
        <w:rPr>
          <w:rFonts w:ascii="Times New Roman" w:hAnsi="Times New Roman"/>
        </w:rPr>
        <w:t>.</w:t>
      </w:r>
    </w:p>
    <w:p w14:paraId="F1000000">
      <w:pPr>
        <w:pStyle w:val="Style_5"/>
        <w:ind w:firstLine="0" w:left="0"/>
        <w:rPr>
          <w:rFonts w:ascii="Times New Roman" w:hAnsi="Times New Roman"/>
          <w:u w:val="single"/>
        </w:rPr>
      </w:pPr>
      <w:r>
        <w:rPr>
          <w:rFonts w:ascii="Times New Roman" w:hAnsi="Times New Roman"/>
        </w:rPr>
        <w:t>Исполнитель долж</w:t>
      </w:r>
      <w:r>
        <w:rPr>
          <w:rFonts w:ascii="Times New Roman" w:hAnsi="Times New Roman"/>
        </w:rPr>
        <w:t>ен</w:t>
      </w:r>
      <w:r>
        <w:rPr>
          <w:rFonts w:ascii="Times New Roman" w:hAnsi="Times New Roman"/>
        </w:rPr>
        <w:t xml:space="preserve"> соответствовать требованиям, установленным в соответствии с законодательством Российской Федерации к лицам, осуществляющим о</w:t>
      </w:r>
      <w:r>
        <w:rPr>
          <w:rFonts w:ascii="Times New Roman" w:hAnsi="Times New Roman"/>
        </w:rPr>
        <w:t>казание услуг связи, позволяющим</w:t>
      </w:r>
      <w:r>
        <w:rPr>
          <w:rFonts w:ascii="Times New Roman" w:hAnsi="Times New Roman"/>
        </w:rPr>
        <w:t xml:space="preserve"> на протяжении действия </w:t>
      </w:r>
      <w:r>
        <w:rPr>
          <w:rFonts w:ascii="Times New Roman" w:hAnsi="Times New Roman"/>
        </w:rPr>
        <w:t>К</w:t>
      </w:r>
      <w:r>
        <w:rPr>
          <w:rFonts w:ascii="Times New Roman" w:hAnsi="Times New Roman"/>
        </w:rPr>
        <w:t>онтракта оказывать следующие услуги</w:t>
      </w:r>
      <w:r>
        <w:rPr>
          <w:rFonts w:ascii="Times New Roman" w:hAnsi="Times New Roman"/>
        </w:rPr>
        <w:t>:</w:t>
      </w:r>
      <w:r>
        <w:rPr>
          <w:rFonts w:ascii="Times New Roman" w:hAnsi="Times New Roman"/>
          <w:u w:val="single"/>
        </w:rPr>
        <w:t xml:space="preserve"> </w:t>
      </w:r>
    </w:p>
    <w:p w14:paraId="F2000000">
      <w:pPr>
        <w:pStyle w:val="Style_5"/>
        <w:numPr>
          <w:ilvl w:val="0"/>
          <w:numId w:val="10"/>
        </w:numPr>
        <w:ind w:firstLine="851" w:left="0"/>
        <w:rPr>
          <w:rFonts w:ascii="Times New Roman" w:hAnsi="Times New Roman"/>
        </w:rPr>
      </w:pPr>
      <w:r>
        <w:rPr>
          <w:rFonts w:ascii="Times New Roman" w:hAnsi="Times New Roman"/>
        </w:rPr>
        <w:t>услуги связи</w:t>
      </w:r>
      <w:r>
        <w:rPr>
          <w:rFonts w:ascii="Times New Roman" w:hAnsi="Times New Roman"/>
        </w:rPr>
        <w:t xml:space="preserve"> </w:t>
      </w:r>
      <w:r>
        <w:rPr>
          <w:rFonts w:ascii="Times New Roman" w:hAnsi="Times New Roman"/>
        </w:rPr>
        <w:t>по передаче данных, за исключением услуг связи по передаче данных для целей передачи голосовой информации;</w:t>
      </w:r>
    </w:p>
    <w:p w14:paraId="F3000000">
      <w:pPr>
        <w:pStyle w:val="Style_5"/>
        <w:numPr>
          <w:ilvl w:val="0"/>
          <w:numId w:val="10"/>
        </w:numPr>
        <w:ind w:firstLine="0" w:left="851"/>
        <w:rPr>
          <w:rFonts w:ascii="Times New Roman" w:hAnsi="Times New Roman"/>
        </w:rPr>
      </w:pPr>
      <w:r>
        <w:rPr>
          <w:rFonts w:ascii="Times New Roman" w:hAnsi="Times New Roman"/>
        </w:rPr>
        <w:t>телематические</w:t>
      </w:r>
      <w:r>
        <w:rPr>
          <w:rFonts w:ascii="Times New Roman" w:hAnsi="Times New Roman"/>
        </w:rPr>
        <w:t xml:space="preserve"> услуги связи;</w:t>
      </w:r>
    </w:p>
    <w:p w14:paraId="F4000000">
      <w:pPr>
        <w:pStyle w:val="Style_5"/>
        <w:numPr>
          <w:ilvl w:val="0"/>
          <w:numId w:val="10"/>
        </w:numPr>
        <w:ind w:firstLine="0" w:left="851"/>
        <w:rPr>
          <w:rFonts w:ascii="Times New Roman" w:hAnsi="Times New Roman"/>
        </w:rPr>
      </w:pPr>
      <w:r>
        <w:rPr>
          <w:rFonts w:ascii="Times New Roman" w:hAnsi="Times New Roman"/>
        </w:rPr>
        <w:t>услуги по защите информации</w:t>
      </w:r>
      <w:r>
        <w:rPr>
          <w:rFonts w:ascii="Times New Roman" w:hAnsi="Times New Roman"/>
        </w:rPr>
        <w:t>.</w:t>
      </w:r>
    </w:p>
    <w:p w14:paraId="F5000000">
      <w:pPr>
        <w:tabs>
          <w:tab w:leader="none" w:pos="4962" w:val="left"/>
        </w:tabs>
        <w:ind/>
        <w:rPr>
          <w:rFonts w:ascii="Times New Roman" w:hAnsi="Times New Roman"/>
          <w:sz w:val="24"/>
        </w:rPr>
      </w:pPr>
      <w:r>
        <w:rPr>
          <w:rFonts w:ascii="Times New Roman" w:hAnsi="Times New Roman"/>
        </w:rPr>
        <w:t>2.</w:t>
      </w:r>
      <w:r>
        <w:rPr>
          <w:rFonts w:ascii="Times New Roman" w:hAnsi="Times New Roman"/>
        </w:rPr>
        <w:t>7</w:t>
      </w:r>
      <w:r>
        <w:rPr>
          <w:rFonts w:ascii="Times New Roman" w:hAnsi="Times New Roman"/>
        </w:rPr>
        <w:t xml:space="preserve">.1. Исполнитель </w:t>
      </w:r>
      <w:r>
        <w:rPr>
          <w:rFonts w:ascii="Times New Roman" w:hAnsi="Times New Roman"/>
        </w:rPr>
        <w:t xml:space="preserve">для соответствующих видов работ </w:t>
      </w:r>
      <w:r>
        <w:rPr>
          <w:rFonts w:ascii="Times New Roman" w:hAnsi="Times New Roman"/>
        </w:rPr>
        <w:t xml:space="preserve">должен </w:t>
      </w:r>
      <w:r>
        <w:rPr>
          <w:rFonts w:ascii="Times New Roman" w:hAnsi="Times New Roman"/>
        </w:rPr>
        <w:t>иметь лицензии на следующие виды деятельности:</w:t>
      </w:r>
    </w:p>
    <w:p w14:paraId="F6000000">
      <w:pPr>
        <w:widowControl w:val="1"/>
        <w:numPr>
          <w:ilvl w:val="0"/>
          <w:numId w:val="11"/>
        </w:numPr>
        <w:tabs>
          <w:tab w:leader="none" w:pos="1134" w:val="left"/>
        </w:tabs>
        <w:ind w:firstLine="709" w:left="0" w:right="79"/>
        <w:rPr>
          <w:rFonts w:ascii="Times New Roman" w:hAnsi="Times New Roman"/>
        </w:rPr>
      </w:pPr>
      <w:r>
        <w:rPr>
          <w:rFonts w:ascii="Times New Roman" w:hAnsi="Times New Roman"/>
        </w:rPr>
        <w:t xml:space="preserve">   </w:t>
      </w:r>
      <w:r>
        <w:rPr>
          <w:rFonts w:ascii="Times New Roman" w:hAnsi="Times New Roman"/>
        </w:rPr>
        <w:t>лицензии ФСТЭК России на осуществление деятельности по технической защите конфиденциальной информации в части следующих работ и услуг, утвержденных постановлением Правительства Российской Федерации от 03.02.2012 № 79 «О лицензировании деятельности по технической защите конфиденциальной информации»:</w:t>
      </w:r>
    </w:p>
    <w:p w14:paraId="F7000000">
      <w:pPr>
        <w:pStyle w:val="Style_5"/>
        <w:widowControl w:val="1"/>
        <w:numPr>
          <w:ilvl w:val="0"/>
          <w:numId w:val="12"/>
        </w:numPr>
        <w:ind w:firstLine="709" w:left="0"/>
        <w:rPr>
          <w:rFonts w:ascii="Times New Roman" w:hAnsi="Times New Roman"/>
        </w:rPr>
      </w:pPr>
      <w:r>
        <w:rPr>
          <w:rFonts w:ascii="Times New Roman" w:hAnsi="Times New Roman"/>
        </w:rPr>
        <w:t>контроль защищенности конфиденциальной информации от несанкционированного доступа и ее модификации в средствах и системах информатизации</w:t>
      </w:r>
      <w:r>
        <w:rPr>
          <w:rFonts w:ascii="Times New Roman" w:hAnsi="Times New Roman"/>
        </w:rPr>
        <w:t>;</w:t>
      </w:r>
    </w:p>
    <w:p w14:paraId="F8000000">
      <w:pPr>
        <w:pStyle w:val="Style_5"/>
        <w:widowControl w:val="1"/>
        <w:numPr>
          <w:ilvl w:val="0"/>
          <w:numId w:val="12"/>
        </w:numPr>
        <w:ind w:firstLine="709" w:left="0"/>
        <w:rPr>
          <w:rFonts w:ascii="Times New Roman" w:hAnsi="Times New Roman"/>
        </w:rPr>
      </w:pPr>
      <w:r>
        <w:rPr>
          <w:rFonts w:ascii="Times New Roman" w:hAnsi="Times New Roman"/>
        </w:rPr>
        <w:t>установка, монтаж, испытания, ремонт средств защиты информации (программных (программно-технических) средств защиты информации, защищенных программных (программно-технических) средств обработки информации, программных (программно-технических) средств контроля защищенности информации)</w:t>
      </w:r>
      <w:r>
        <w:rPr>
          <w:rFonts w:ascii="Times New Roman" w:hAnsi="Times New Roman"/>
        </w:rPr>
        <w:t>;</w:t>
      </w:r>
    </w:p>
    <w:p w14:paraId="F9000000">
      <w:pPr>
        <w:pStyle w:val="Style_5"/>
        <w:widowControl w:val="1"/>
        <w:numPr>
          <w:ilvl w:val="0"/>
          <w:numId w:val="12"/>
        </w:numPr>
        <w:ind w:firstLine="709" w:left="0"/>
        <w:rPr>
          <w:rFonts w:ascii="Times New Roman" w:hAnsi="Times New Roman"/>
        </w:rPr>
      </w:pPr>
      <w:r>
        <w:rPr>
          <w:rFonts w:ascii="Times New Roman" w:hAnsi="Times New Roman"/>
        </w:rPr>
        <w:t>лицензии Федеральной службы по надзору в сфере связи, информационных технологий и массовых коммуникаций:</w:t>
      </w:r>
    </w:p>
    <w:p w14:paraId="FA000000">
      <w:pPr>
        <w:pStyle w:val="Style_5"/>
        <w:widowControl w:val="1"/>
        <w:numPr>
          <w:ilvl w:val="0"/>
          <w:numId w:val="12"/>
        </w:numPr>
        <w:ind w:firstLine="709" w:left="0"/>
        <w:rPr>
          <w:rFonts w:ascii="Times New Roman" w:hAnsi="Times New Roman"/>
        </w:rPr>
      </w:pPr>
      <w:r>
        <w:rPr>
          <w:rFonts w:ascii="Times New Roman" w:hAnsi="Times New Roman"/>
        </w:rPr>
        <w:t>на оказание услуг связи по передаче данных, за исключением услуг связи по передаче данных для целей передачи голосовой информации;</w:t>
      </w:r>
    </w:p>
    <w:p w14:paraId="FB000000">
      <w:pPr>
        <w:pStyle w:val="Style_5"/>
        <w:widowControl w:val="1"/>
        <w:numPr>
          <w:ilvl w:val="0"/>
          <w:numId w:val="12"/>
        </w:numPr>
        <w:ind w:firstLine="709" w:left="0"/>
        <w:rPr>
          <w:rFonts w:ascii="Times New Roman" w:hAnsi="Times New Roman"/>
        </w:rPr>
      </w:pPr>
      <w:r>
        <w:rPr>
          <w:rFonts w:ascii="Times New Roman" w:hAnsi="Times New Roman"/>
        </w:rPr>
        <w:t xml:space="preserve">на оказание </w:t>
      </w:r>
      <w:r>
        <w:rPr>
          <w:rFonts w:ascii="Times New Roman" w:hAnsi="Times New Roman"/>
        </w:rPr>
        <w:t>телематических</w:t>
      </w:r>
      <w:r>
        <w:rPr>
          <w:rFonts w:ascii="Times New Roman" w:hAnsi="Times New Roman"/>
        </w:rPr>
        <w:t xml:space="preserve"> услуг связи;</w:t>
      </w:r>
    </w:p>
    <w:p w14:paraId="FC000000">
      <w:pPr>
        <w:pStyle w:val="Style_5"/>
        <w:widowControl w:val="1"/>
        <w:numPr>
          <w:ilvl w:val="0"/>
          <w:numId w:val="12"/>
        </w:numPr>
        <w:ind w:firstLine="709" w:left="0"/>
        <w:rPr>
          <w:rFonts w:ascii="Times New Roman" w:hAnsi="Times New Roman"/>
        </w:rPr>
      </w:pPr>
      <w:r>
        <w:rPr>
          <w:rFonts w:ascii="Times New Roman" w:hAnsi="Times New Roman"/>
        </w:rPr>
        <w:t xml:space="preserve">лицензии ФСБ России на осуществление  разработки, производства, распространения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выполнения работ, оказания услуг в области шифрования информации, технического обслуживания шифровальных </w:t>
      </w:r>
      <w:r>
        <w:rPr>
          <w:rFonts w:ascii="Times New Roman" w:hAnsi="Times New Roman"/>
        </w:rPr>
        <w:t>(криптографических)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 части следующих работ и услуг:</w:t>
      </w:r>
    </w:p>
    <w:p w14:paraId="FD000000">
      <w:pPr>
        <w:pStyle w:val="Style_5"/>
        <w:widowControl w:val="1"/>
        <w:numPr>
          <w:ilvl w:val="0"/>
          <w:numId w:val="12"/>
        </w:numPr>
        <w:ind w:firstLine="709" w:left="0"/>
        <w:rPr>
          <w:rFonts w:ascii="Times New Roman" w:hAnsi="Times New Roman"/>
        </w:rPr>
      </w:pPr>
      <w:r>
        <w:rPr>
          <w:rFonts w:ascii="Times New Roman" w:hAnsi="Times New Roman"/>
        </w:rPr>
        <w:t>монтаж, установка (инсталляция), наладка шифровальных (криптографических) средств (п.</w:t>
      </w:r>
      <w:r>
        <w:rPr>
          <w:rFonts w:ascii="Times New Roman" w:hAnsi="Times New Roman"/>
        </w:rPr>
        <w:t> </w:t>
      </w:r>
      <w:r>
        <w:rPr>
          <w:rFonts w:ascii="Times New Roman" w:hAnsi="Times New Roman"/>
        </w:rPr>
        <w:t>12 Перечня выполняемых работ и оказываемых услуг, составляющих лицензируемую деятельность, в отношении шифровальных (криптографических) средств);</w:t>
      </w:r>
    </w:p>
    <w:p w14:paraId="FE000000">
      <w:pPr>
        <w:pStyle w:val="Style_5"/>
        <w:widowControl w:val="1"/>
        <w:numPr>
          <w:ilvl w:val="0"/>
          <w:numId w:val="12"/>
        </w:numPr>
        <w:ind w:firstLine="709" w:left="0"/>
        <w:rPr>
          <w:rFonts w:ascii="Times New Roman" w:hAnsi="Times New Roman"/>
        </w:rPr>
      </w:pPr>
      <w:r>
        <w:rPr>
          <w:rFonts w:ascii="Times New Roman" w:hAnsi="Times New Roman"/>
        </w:rPr>
        <w:t>монтаж, установка (инсталляция), наладка защищенных с использованием шифровальных (криптографических) средств информационных систем (п.</w:t>
      </w:r>
      <w:r>
        <w:rPr>
          <w:rFonts w:ascii="Times New Roman" w:hAnsi="Times New Roman"/>
        </w:rPr>
        <w:t> </w:t>
      </w:r>
      <w:r>
        <w:rPr>
          <w:rFonts w:ascii="Times New Roman" w:hAnsi="Times New Roman"/>
        </w:rPr>
        <w:t>13 Перечня выполняемых работ и оказываемых услуг, составляющих лицензируемую деятельность, в отношении шифровальных (криптографических) средств);</w:t>
      </w:r>
    </w:p>
    <w:p w14:paraId="FF000000">
      <w:pPr>
        <w:pStyle w:val="Style_5"/>
        <w:widowControl w:val="1"/>
        <w:numPr>
          <w:ilvl w:val="0"/>
          <w:numId w:val="12"/>
        </w:numPr>
        <w:ind w:firstLine="709" w:left="0"/>
        <w:rPr>
          <w:rFonts w:ascii="Times New Roman" w:hAnsi="Times New Roman"/>
        </w:rPr>
      </w:pPr>
      <w:r>
        <w:rPr>
          <w:rFonts w:ascii="Times New Roman" w:hAnsi="Times New Roman"/>
        </w:rPr>
        <w:t>работы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 (п.</w:t>
      </w:r>
      <w:r>
        <w:rPr>
          <w:rFonts w:ascii="Times New Roman" w:hAnsi="Times New Roman"/>
        </w:rPr>
        <w:t> </w:t>
      </w:r>
      <w:r>
        <w:rPr>
          <w:rFonts w:ascii="Times New Roman" w:hAnsi="Times New Roman"/>
        </w:rPr>
        <w:t>20 Перечня выполняемых работ и оказываемых услуг, составляющих лицензируемую деятельность, в отношении шифровальных (криптографических) средств);</w:t>
      </w:r>
    </w:p>
    <w:p w14:paraId="00010000">
      <w:pPr>
        <w:pStyle w:val="Style_5"/>
        <w:widowControl w:val="1"/>
        <w:numPr>
          <w:ilvl w:val="0"/>
          <w:numId w:val="12"/>
        </w:numPr>
        <w:ind w:firstLine="709" w:left="0"/>
        <w:rPr>
          <w:rFonts w:ascii="Times New Roman" w:hAnsi="Times New Roman"/>
        </w:rPr>
      </w:pPr>
      <w:r>
        <w:rPr>
          <w:rFonts w:ascii="Times New Roman" w:hAnsi="Times New Roman"/>
        </w:rPr>
        <w:t>передача шифровальных (криптографических) средств (п.</w:t>
      </w:r>
      <w:r>
        <w:rPr>
          <w:rFonts w:ascii="Times New Roman" w:hAnsi="Times New Roman"/>
        </w:rPr>
        <w:t> </w:t>
      </w:r>
      <w:r>
        <w:rPr>
          <w:rFonts w:ascii="Times New Roman" w:hAnsi="Times New Roman"/>
        </w:rPr>
        <w:t>21 Перечня выполняемых работ и оказываемых услуг, составляющих лицензируемую деятельность, в отношении шифровальных (криптографических) средств);</w:t>
      </w:r>
    </w:p>
    <w:p w14:paraId="01010000">
      <w:pPr>
        <w:pStyle w:val="Style_5"/>
        <w:widowControl w:val="1"/>
        <w:numPr>
          <w:ilvl w:val="0"/>
          <w:numId w:val="12"/>
        </w:numPr>
        <w:ind w:firstLine="709" w:left="0"/>
        <w:rPr>
          <w:rFonts w:ascii="Times New Roman" w:hAnsi="Times New Roman"/>
        </w:rPr>
      </w:pPr>
      <w:r>
        <w:rPr>
          <w:rFonts w:ascii="Times New Roman" w:hAnsi="Times New Roman"/>
        </w:rPr>
        <w:t>предоставление услуг по шифрованию информации, не содержащей сведений, составляющих государственную тайну, с использованием шифровальных (криптографических) средств в интересах юридических и физически</w:t>
      </w:r>
      <w:r>
        <w:rPr>
          <w:rFonts w:ascii="Times New Roman" w:hAnsi="Times New Roman"/>
        </w:rPr>
        <w:t>х лиц, а также индивидуальных предпринимателей</w:t>
      </w:r>
      <w:r>
        <w:rPr>
          <w:rFonts w:ascii="Times New Roman" w:hAnsi="Times New Roman"/>
        </w:rPr>
        <w:t xml:space="preserve"> </w:t>
      </w:r>
      <w:r>
        <w:rPr>
          <w:rFonts w:ascii="Times New Roman" w:hAnsi="Times New Roman"/>
        </w:rPr>
        <w:t>(п.</w:t>
      </w:r>
      <w:r>
        <w:rPr>
          <w:rFonts w:ascii="Times New Roman" w:hAnsi="Times New Roman"/>
        </w:rPr>
        <w:t> </w:t>
      </w:r>
      <w:r>
        <w:rPr>
          <w:rFonts w:ascii="Times New Roman" w:hAnsi="Times New Roman"/>
        </w:rPr>
        <w:t>2</w:t>
      </w:r>
      <w:r>
        <w:rPr>
          <w:rFonts w:ascii="Times New Roman" w:hAnsi="Times New Roman"/>
        </w:rPr>
        <w:t>5</w:t>
      </w:r>
      <w:r>
        <w:rPr>
          <w:rFonts w:ascii="Times New Roman" w:hAnsi="Times New Roman"/>
        </w:rPr>
        <w:t xml:space="preserve"> Перечня </w:t>
      </w:r>
      <w:r>
        <w:rPr>
          <w:rFonts w:ascii="Times New Roman" w:hAnsi="Times New Roman"/>
        </w:rPr>
        <w:t>выполняемых работ и оказываемых услуг, составляющих лицензируемую деятельность, в отношении шифровальных (криптографических) средств);</w:t>
      </w:r>
    </w:p>
    <w:p w14:paraId="02010000">
      <w:pPr>
        <w:pStyle w:val="Style_5"/>
        <w:widowControl w:val="1"/>
        <w:numPr>
          <w:ilvl w:val="0"/>
          <w:numId w:val="12"/>
        </w:numPr>
        <w:ind w:firstLine="709" w:left="0"/>
        <w:rPr>
          <w:rFonts w:ascii="Times New Roman" w:hAnsi="Times New Roman"/>
        </w:rPr>
      </w:pPr>
      <w:r>
        <w:rPr>
          <w:rFonts w:ascii="Times New Roman" w:hAnsi="Times New Roman"/>
        </w:rPr>
        <w:t>предоставление юридическим и физическим лицам защищенных с использованием шифровальных (криптографических) средств каналов связи для передачи информации</w:t>
      </w:r>
      <w:r>
        <w:rPr>
          <w:rFonts w:ascii="Times New Roman" w:hAnsi="Times New Roman"/>
        </w:rPr>
        <w:t xml:space="preserve"> </w:t>
      </w:r>
      <w:r>
        <w:rPr>
          <w:rFonts w:ascii="Times New Roman" w:hAnsi="Times New Roman"/>
        </w:rPr>
        <w:t>(п.</w:t>
      </w:r>
      <w:r>
        <w:rPr>
          <w:rFonts w:ascii="Times New Roman" w:hAnsi="Times New Roman"/>
        </w:rPr>
        <w:t> </w:t>
      </w:r>
      <w:r>
        <w:rPr>
          <w:rFonts w:ascii="Times New Roman" w:hAnsi="Times New Roman"/>
        </w:rPr>
        <w:t>2</w:t>
      </w:r>
      <w:r>
        <w:rPr>
          <w:rFonts w:ascii="Times New Roman" w:hAnsi="Times New Roman"/>
        </w:rPr>
        <w:t>7</w:t>
      </w:r>
      <w:r>
        <w:rPr>
          <w:rFonts w:ascii="Times New Roman" w:hAnsi="Times New Roman"/>
        </w:rPr>
        <w:t xml:space="preserve"> Перечня выполняемых работ и оказываемых услуг, составляющих лицензируемую деятельность, в отношении шифровальных (криптографических) средств)</w:t>
      </w:r>
      <w:r>
        <w:rPr>
          <w:rFonts w:ascii="Times New Roman" w:hAnsi="Times New Roman"/>
        </w:rPr>
        <w:t>.</w:t>
      </w:r>
    </w:p>
    <w:p w14:paraId="03010000">
      <w:pPr>
        <w:pStyle w:val="Style_5"/>
        <w:numPr>
          <w:ilvl w:val="1"/>
          <w:numId w:val="6"/>
        </w:numPr>
        <w:ind w:firstLine="709" w:left="0"/>
        <w:outlineLvl w:val="0"/>
        <w:rPr>
          <w:rFonts w:ascii="Times New Roman" w:hAnsi="Times New Roman"/>
          <w:u w:val="single"/>
        </w:rPr>
      </w:pPr>
      <w:r>
        <w:rPr>
          <w:rFonts w:ascii="Times New Roman" w:hAnsi="Times New Roman"/>
          <w:u w:val="single"/>
        </w:rPr>
        <w:t>Время оказания Услуг связи.</w:t>
      </w:r>
    </w:p>
    <w:p w14:paraId="04010000">
      <w:pPr>
        <w:pStyle w:val="Style_5"/>
        <w:ind w:firstLine="0" w:left="0"/>
        <w:rPr>
          <w:rFonts w:ascii="Times New Roman" w:hAnsi="Times New Roman"/>
          <w:u w:val="single"/>
        </w:rPr>
      </w:pPr>
      <w:r>
        <w:rPr>
          <w:rFonts w:ascii="Times New Roman" w:hAnsi="Times New Roman"/>
        </w:rPr>
        <w:t xml:space="preserve">Услуги связи </w:t>
      </w:r>
      <w:r>
        <w:rPr>
          <w:rFonts w:ascii="Times New Roman" w:hAnsi="Times New Roman"/>
        </w:rPr>
        <w:t>должн</w:t>
      </w:r>
      <w:r>
        <w:rPr>
          <w:rFonts w:ascii="Times New Roman" w:hAnsi="Times New Roman"/>
        </w:rPr>
        <w:t>ы</w:t>
      </w:r>
      <w:r>
        <w:rPr>
          <w:rFonts w:ascii="Times New Roman" w:hAnsi="Times New Roman"/>
        </w:rPr>
        <w:t xml:space="preserve"> оказываться 24 (двадцать четыре) часа в сутки 7 (семь) дней в неделю</w:t>
      </w:r>
      <w:r>
        <w:rPr>
          <w:rFonts w:ascii="Times New Roman" w:hAnsi="Times New Roman"/>
        </w:rPr>
        <w:t>.</w:t>
      </w:r>
    </w:p>
    <w:p w14:paraId="05010000">
      <w:pPr>
        <w:pStyle w:val="Style_5"/>
        <w:numPr>
          <w:ilvl w:val="1"/>
          <w:numId w:val="6"/>
        </w:numPr>
        <w:ind w:firstLine="709" w:left="0"/>
        <w:outlineLvl w:val="0"/>
        <w:rPr>
          <w:rFonts w:ascii="Times New Roman" w:hAnsi="Times New Roman"/>
        </w:rPr>
      </w:pPr>
      <w:r>
        <w:rPr>
          <w:rFonts w:ascii="Times New Roman" w:hAnsi="Times New Roman"/>
        </w:rPr>
        <w:t>Услуги</w:t>
      </w:r>
      <w:r>
        <w:rPr>
          <w:rFonts w:ascii="Times New Roman" w:hAnsi="Times New Roman"/>
        </w:rPr>
        <w:t xml:space="preserve"> связи</w:t>
      </w:r>
      <w:r>
        <w:rPr>
          <w:rFonts w:ascii="Times New Roman" w:hAnsi="Times New Roman"/>
        </w:rPr>
        <w:t xml:space="preserve"> до</w:t>
      </w:r>
      <w:r>
        <w:rPr>
          <w:rFonts w:ascii="Times New Roman" w:hAnsi="Times New Roman"/>
        </w:rPr>
        <w:t>лжны</w:t>
      </w:r>
      <w:r>
        <w:rPr>
          <w:rFonts w:ascii="Times New Roman" w:hAnsi="Times New Roman"/>
        </w:rPr>
        <w:t xml:space="preserve"> предоставляться посредством сети передачи данных </w:t>
      </w:r>
      <w:r>
        <w:rPr>
          <w:rFonts w:ascii="Times New Roman" w:hAnsi="Times New Roman"/>
        </w:rPr>
        <w:t>Исполнителя</w:t>
      </w:r>
      <w:r>
        <w:rPr>
          <w:rFonts w:ascii="Times New Roman" w:hAnsi="Times New Roman"/>
        </w:rPr>
        <w:t>.</w:t>
      </w:r>
    </w:p>
    <w:p w14:paraId="06010000">
      <w:pPr>
        <w:pStyle w:val="Style_5"/>
        <w:numPr>
          <w:ilvl w:val="1"/>
          <w:numId w:val="6"/>
        </w:numPr>
        <w:ind w:firstLine="709" w:left="0"/>
        <w:rPr>
          <w:rFonts w:ascii="Times New Roman" w:hAnsi="Times New Roman"/>
        </w:rPr>
      </w:pPr>
      <w:r>
        <w:rPr>
          <w:rFonts w:ascii="Times New Roman" w:hAnsi="Times New Roman"/>
        </w:rPr>
        <w:t>ЕСПД должн</w:t>
      </w:r>
      <w:r>
        <w:rPr>
          <w:rFonts w:ascii="Times New Roman" w:hAnsi="Times New Roman"/>
        </w:rPr>
        <w:t xml:space="preserve">а быть организована по принципу </w:t>
      </w:r>
      <w:r>
        <w:rPr>
          <w:rFonts w:ascii="Times New Roman" w:hAnsi="Times New Roman"/>
        </w:rPr>
        <w:t>полносвязной</w:t>
      </w:r>
      <w:r>
        <w:rPr>
          <w:rFonts w:ascii="Times New Roman" w:hAnsi="Times New Roman"/>
        </w:rPr>
        <w:t>,</w:t>
      </w:r>
      <w:r>
        <w:rPr>
          <w:rFonts w:ascii="Times New Roman" w:hAnsi="Times New Roman"/>
        </w:rPr>
        <w:t xml:space="preserve"> защищенной сети связи, изолированной от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и сетей других пользователей на логическом уровне и поддерживающей обмен данными (трафиком) </w:t>
      </w:r>
      <w:r>
        <w:rPr>
          <w:rFonts w:ascii="Times New Roman" w:hAnsi="Times New Roman"/>
        </w:rPr>
        <w:t xml:space="preserve">через </w:t>
      </w:r>
      <w:r>
        <w:rPr>
          <w:rFonts w:ascii="Times New Roman" w:hAnsi="Times New Roman"/>
        </w:rPr>
        <w:t>Точки присоединения</w:t>
      </w:r>
      <w:r>
        <w:rPr>
          <w:rFonts w:ascii="Times New Roman" w:hAnsi="Times New Roman"/>
        </w:rPr>
        <w:t xml:space="preserve"> </w:t>
      </w:r>
      <w:r>
        <w:rPr>
          <w:rFonts w:ascii="Times New Roman" w:hAnsi="Times New Roman"/>
        </w:rPr>
        <w:t>ЕСПД</w:t>
      </w:r>
      <w:r>
        <w:rPr>
          <w:rFonts w:ascii="Times New Roman" w:hAnsi="Times New Roman"/>
        </w:rPr>
        <w:t>.</w:t>
      </w:r>
    </w:p>
    <w:p w14:paraId="07010000">
      <w:pPr>
        <w:pStyle w:val="Style_5"/>
        <w:numPr>
          <w:ilvl w:val="1"/>
          <w:numId w:val="6"/>
        </w:numPr>
        <w:ind w:firstLine="709" w:left="0"/>
        <w:rPr>
          <w:rFonts w:ascii="Times New Roman" w:hAnsi="Times New Roman"/>
        </w:rPr>
      </w:pPr>
      <w:r>
        <w:rPr>
          <w:rFonts w:ascii="Times New Roman" w:hAnsi="Times New Roman"/>
        </w:rPr>
        <w:t xml:space="preserve">Для оказания </w:t>
      </w:r>
      <w:r>
        <w:rPr>
          <w:rFonts w:ascii="Times New Roman" w:hAnsi="Times New Roman"/>
        </w:rPr>
        <w:t xml:space="preserve">Услуг связи </w:t>
      </w:r>
      <w:r>
        <w:rPr>
          <w:rFonts w:ascii="Times New Roman" w:hAnsi="Times New Roman"/>
        </w:rPr>
        <w:t>образовательным</w:t>
      </w:r>
      <w:r>
        <w:rPr>
          <w:rFonts w:ascii="Times New Roman" w:hAnsi="Times New Roman"/>
        </w:rPr>
        <w:t xml:space="preserve"> организаци</w:t>
      </w:r>
      <w:r>
        <w:rPr>
          <w:rFonts w:ascii="Times New Roman" w:hAnsi="Times New Roman"/>
        </w:rPr>
        <w:t>ям</w:t>
      </w:r>
      <w:r>
        <w:rPr>
          <w:rFonts w:ascii="Times New Roman" w:hAnsi="Times New Roman"/>
        </w:rPr>
        <w:t xml:space="preserve"> </w:t>
      </w:r>
      <w:r>
        <w:rPr>
          <w:rFonts w:ascii="Times New Roman" w:hAnsi="Times New Roman"/>
        </w:rPr>
        <w:t>в составе ЕСПД ор</w:t>
      </w:r>
      <w:r>
        <w:rPr>
          <w:rFonts w:ascii="Times New Roman" w:hAnsi="Times New Roman"/>
        </w:rPr>
        <w:t xml:space="preserve">ганизуются </w:t>
      </w:r>
      <w:r>
        <w:rPr>
          <w:rFonts w:ascii="Times New Roman" w:hAnsi="Times New Roman"/>
        </w:rPr>
        <w:t>каналы передачи данных</w:t>
      </w:r>
      <w:r>
        <w:rPr>
          <w:rFonts w:ascii="Times New Roman" w:hAnsi="Times New Roman"/>
        </w:rPr>
        <w:t xml:space="preserve"> и Т</w:t>
      </w:r>
      <w:r>
        <w:rPr>
          <w:rFonts w:ascii="Times New Roman" w:hAnsi="Times New Roman"/>
        </w:rPr>
        <w:t>очки присоединения</w:t>
      </w:r>
      <w:r>
        <w:rPr>
          <w:rFonts w:ascii="Times New Roman" w:hAnsi="Times New Roman"/>
        </w:rPr>
        <w:t xml:space="preserve"> ЕСПД</w:t>
      </w:r>
      <w:r>
        <w:rPr>
          <w:rFonts w:ascii="Times New Roman" w:hAnsi="Times New Roman"/>
        </w:rPr>
        <w:t>.</w:t>
      </w:r>
    </w:p>
    <w:p w14:paraId="08010000">
      <w:pPr>
        <w:pStyle w:val="Style_5"/>
        <w:numPr>
          <w:ilvl w:val="1"/>
          <w:numId w:val="6"/>
        </w:numPr>
        <w:ind w:firstLine="709" w:left="0"/>
        <w:rPr>
          <w:rFonts w:ascii="Times New Roman" w:hAnsi="Times New Roman"/>
        </w:rPr>
      </w:pPr>
      <w:r>
        <w:rPr>
          <w:rFonts w:ascii="Times New Roman" w:hAnsi="Times New Roman"/>
        </w:rPr>
        <w:t>Исполнитель</w:t>
      </w:r>
      <w:r>
        <w:rPr>
          <w:rFonts w:ascii="Times New Roman" w:hAnsi="Times New Roman"/>
        </w:rPr>
        <w:t xml:space="preserve"> обеспечивает присоединение </w:t>
      </w:r>
      <w:r>
        <w:rPr>
          <w:rFonts w:ascii="Times New Roman" w:hAnsi="Times New Roman"/>
        </w:rPr>
        <w:t xml:space="preserve">канала связи между </w:t>
      </w:r>
      <w:r>
        <w:rPr>
          <w:rFonts w:ascii="Times New Roman" w:hAnsi="Times New Roman"/>
        </w:rPr>
        <w:t>образовательной организацией</w:t>
      </w:r>
      <w:r>
        <w:rPr>
          <w:rFonts w:ascii="Times New Roman" w:hAnsi="Times New Roman"/>
        </w:rPr>
        <w:t xml:space="preserve"> </w:t>
      </w:r>
      <w:r>
        <w:rPr>
          <w:rFonts w:ascii="Times New Roman" w:hAnsi="Times New Roman"/>
        </w:rPr>
        <w:t xml:space="preserve">и ЕСПД </w:t>
      </w:r>
      <w:r>
        <w:rPr>
          <w:rFonts w:ascii="Times New Roman" w:hAnsi="Times New Roman"/>
        </w:rPr>
        <w:t>в Точках присоединения ЕСПД</w:t>
      </w:r>
      <w:r>
        <w:rPr>
          <w:rFonts w:ascii="Times New Roman" w:hAnsi="Times New Roman"/>
        </w:rPr>
        <w:t>.</w:t>
      </w:r>
    </w:p>
    <w:p w14:paraId="09010000">
      <w:pPr>
        <w:pStyle w:val="Style_5"/>
        <w:numPr>
          <w:ilvl w:val="1"/>
          <w:numId w:val="6"/>
        </w:numPr>
        <w:ind w:firstLine="709" w:left="0"/>
        <w:rPr>
          <w:rFonts w:ascii="Times New Roman" w:hAnsi="Times New Roman"/>
        </w:rPr>
      </w:pPr>
      <w:r>
        <w:rPr>
          <w:rFonts w:ascii="Times New Roman" w:hAnsi="Times New Roman"/>
          <w:u w:val="single"/>
        </w:rPr>
        <w:t xml:space="preserve">Требования к оборудованию </w:t>
      </w:r>
      <w:r>
        <w:rPr>
          <w:rFonts w:ascii="Times New Roman" w:hAnsi="Times New Roman"/>
          <w:u w:val="single"/>
        </w:rPr>
        <w:t>Т</w:t>
      </w:r>
      <w:r>
        <w:rPr>
          <w:rFonts w:ascii="Times New Roman" w:hAnsi="Times New Roman"/>
          <w:u w:val="single"/>
        </w:rPr>
        <w:t xml:space="preserve">очек присоединения ЕСПД </w:t>
      </w:r>
      <w:r>
        <w:rPr>
          <w:rFonts w:ascii="Times New Roman" w:hAnsi="Times New Roman"/>
          <w:u w:val="single"/>
        </w:rPr>
        <w:t xml:space="preserve">для </w:t>
      </w:r>
      <w:r>
        <w:rPr>
          <w:rFonts w:ascii="Times New Roman" w:hAnsi="Times New Roman"/>
          <w:u w:val="single"/>
        </w:rPr>
        <w:t>образовательной организации</w:t>
      </w:r>
      <w:r>
        <w:rPr>
          <w:rFonts w:ascii="Times New Roman" w:hAnsi="Times New Roman"/>
          <w:u w:val="single"/>
        </w:rPr>
        <w:t>:</w:t>
      </w:r>
      <w:r>
        <w:rPr>
          <w:rFonts w:ascii="Times New Roman" w:hAnsi="Times New Roman"/>
          <w:u w:val="single"/>
        </w:rPr>
        <w:t xml:space="preserve"> </w:t>
      </w:r>
    </w:p>
    <w:p w14:paraId="0A010000">
      <w:pPr>
        <w:pStyle w:val="Style_10"/>
        <w:numPr>
          <w:ilvl w:val="0"/>
          <w:numId w:val="13"/>
        </w:numPr>
        <w:spacing w:line="360" w:lineRule="auto"/>
        <w:ind w:firstLine="709" w:left="0"/>
        <w:rPr>
          <w:rFonts w:ascii="Times New Roman" w:hAnsi="Times New Roman"/>
          <w:sz w:val="28"/>
        </w:rPr>
      </w:pPr>
      <w:r>
        <w:rPr>
          <w:rFonts w:ascii="Times New Roman" w:hAnsi="Times New Roman"/>
          <w:sz w:val="28"/>
        </w:rPr>
        <w:t xml:space="preserve">Точкой присоединения ЕСПД является </w:t>
      </w:r>
      <w:r>
        <w:rPr>
          <w:rFonts w:ascii="Times New Roman" w:hAnsi="Times New Roman"/>
          <w:sz w:val="28"/>
        </w:rPr>
        <w:t>комплект оборудования</w:t>
      </w:r>
      <w:r>
        <w:rPr>
          <w:rFonts w:ascii="Times New Roman" w:hAnsi="Times New Roman"/>
          <w:sz w:val="28"/>
        </w:rPr>
        <w:t xml:space="preserve"> Исполнителя</w:t>
      </w:r>
      <w:r>
        <w:rPr>
          <w:rFonts w:ascii="Times New Roman" w:hAnsi="Times New Roman"/>
          <w:sz w:val="28"/>
        </w:rPr>
        <w:t>, в состав которого входит оборудование</w:t>
      </w:r>
      <w:r>
        <w:rPr>
          <w:rFonts w:ascii="Times New Roman" w:hAnsi="Times New Roman"/>
          <w:strike w:val="1"/>
          <w:sz w:val="28"/>
        </w:rPr>
        <w:t>,</w:t>
      </w:r>
      <w:r>
        <w:rPr>
          <w:rFonts w:ascii="Times New Roman" w:hAnsi="Times New Roman"/>
          <w:sz w:val="28"/>
        </w:rPr>
        <w:t xml:space="preserve"> с сетевыми интерфейсами для подключения </w:t>
      </w:r>
      <w:r>
        <w:rPr>
          <w:rFonts w:ascii="Times New Roman" w:hAnsi="Times New Roman"/>
          <w:sz w:val="28"/>
        </w:rPr>
        <w:t>К</w:t>
      </w:r>
      <w:r>
        <w:rPr>
          <w:rFonts w:ascii="Times New Roman" w:hAnsi="Times New Roman"/>
          <w:sz w:val="28"/>
        </w:rPr>
        <w:t>анал</w:t>
      </w:r>
      <w:r>
        <w:rPr>
          <w:rFonts w:ascii="Times New Roman" w:hAnsi="Times New Roman"/>
          <w:sz w:val="28"/>
        </w:rPr>
        <w:t>ов</w:t>
      </w:r>
      <w:r>
        <w:rPr>
          <w:rFonts w:ascii="Times New Roman" w:hAnsi="Times New Roman"/>
          <w:sz w:val="28"/>
        </w:rPr>
        <w:t xml:space="preserve"> </w:t>
      </w:r>
      <w:r>
        <w:rPr>
          <w:rFonts w:ascii="Times New Roman" w:hAnsi="Times New Roman"/>
          <w:sz w:val="28"/>
        </w:rPr>
        <w:t>L</w:t>
      </w:r>
      <w:r>
        <w:rPr>
          <w:rFonts w:ascii="Times New Roman" w:hAnsi="Times New Roman"/>
          <w:sz w:val="28"/>
        </w:rPr>
        <w:t xml:space="preserve">2 </w:t>
      </w:r>
      <w:r>
        <w:rPr>
          <w:rFonts w:ascii="Times New Roman" w:hAnsi="Times New Roman"/>
          <w:sz w:val="28"/>
        </w:rPr>
        <w:t xml:space="preserve">между </w:t>
      </w:r>
      <w:r>
        <w:rPr>
          <w:rFonts w:ascii="Times New Roman" w:hAnsi="Times New Roman"/>
          <w:sz w:val="28"/>
        </w:rPr>
        <w:t>образовательной организацией</w:t>
      </w:r>
      <w:r>
        <w:rPr>
          <w:rFonts w:ascii="Times New Roman" w:hAnsi="Times New Roman"/>
          <w:sz w:val="28"/>
        </w:rPr>
        <w:t xml:space="preserve"> и ЕСПД</w:t>
      </w:r>
      <w:r>
        <w:rPr>
          <w:rFonts w:ascii="Times New Roman" w:hAnsi="Times New Roman"/>
          <w:sz w:val="28"/>
        </w:rPr>
        <w:t xml:space="preserve">. Количество интерфейсов для подключения оборудования </w:t>
      </w:r>
      <w:r>
        <w:rPr>
          <w:rFonts w:ascii="Times New Roman" w:hAnsi="Times New Roman"/>
          <w:sz w:val="28"/>
        </w:rPr>
        <w:t xml:space="preserve">канала связи между </w:t>
      </w:r>
      <w:r>
        <w:rPr>
          <w:rFonts w:ascii="Times New Roman" w:hAnsi="Times New Roman"/>
          <w:sz w:val="28"/>
        </w:rPr>
        <w:t>образовательной организацией</w:t>
      </w:r>
      <w:r>
        <w:rPr>
          <w:rFonts w:ascii="Times New Roman" w:hAnsi="Times New Roman"/>
          <w:sz w:val="28"/>
        </w:rPr>
        <w:t xml:space="preserve"> </w:t>
      </w:r>
      <w:r>
        <w:rPr>
          <w:rFonts w:ascii="Times New Roman" w:hAnsi="Times New Roman"/>
          <w:sz w:val="28"/>
        </w:rPr>
        <w:t>и ЕСПД</w:t>
      </w:r>
      <w:r>
        <w:rPr>
          <w:rFonts w:ascii="Times New Roman" w:hAnsi="Times New Roman"/>
          <w:sz w:val="28"/>
        </w:rPr>
        <w:t xml:space="preserve"> </w:t>
      </w:r>
      <w:r>
        <w:rPr>
          <w:rFonts w:ascii="Times New Roman" w:hAnsi="Times New Roman"/>
          <w:sz w:val="28"/>
        </w:rPr>
        <w:t>дол</w:t>
      </w:r>
      <w:r>
        <w:rPr>
          <w:rFonts w:ascii="Times New Roman" w:hAnsi="Times New Roman"/>
          <w:sz w:val="28"/>
        </w:rPr>
        <w:t xml:space="preserve">жно обеспечить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связи</w:t>
      </w:r>
      <w:r>
        <w:rPr>
          <w:rFonts w:ascii="Times New Roman" w:hAnsi="Times New Roman"/>
          <w:sz w:val="28"/>
        </w:rPr>
        <w:t>;</w:t>
      </w:r>
    </w:p>
    <w:p w14:paraId="0B010000">
      <w:pPr>
        <w:pStyle w:val="Style_10"/>
        <w:numPr>
          <w:ilvl w:val="0"/>
          <w:numId w:val="13"/>
        </w:numPr>
        <w:spacing w:line="360" w:lineRule="auto"/>
        <w:ind w:firstLine="709" w:left="0"/>
        <w:rPr>
          <w:rFonts w:ascii="Times New Roman" w:hAnsi="Times New Roman"/>
          <w:sz w:val="28"/>
        </w:rPr>
      </w:pPr>
      <w:r>
        <w:rPr>
          <w:rFonts w:ascii="Times New Roman" w:hAnsi="Times New Roman"/>
          <w:sz w:val="28"/>
        </w:rPr>
        <w:t xml:space="preserve">Состав оборудования </w:t>
      </w:r>
      <w:r>
        <w:rPr>
          <w:rFonts w:ascii="Times New Roman" w:hAnsi="Times New Roman"/>
          <w:sz w:val="28"/>
        </w:rPr>
        <w:t>Точ</w:t>
      </w:r>
      <w:r>
        <w:rPr>
          <w:rFonts w:ascii="Times New Roman" w:hAnsi="Times New Roman"/>
          <w:sz w:val="28"/>
        </w:rPr>
        <w:t>е</w:t>
      </w:r>
      <w:r>
        <w:rPr>
          <w:rFonts w:ascii="Times New Roman" w:hAnsi="Times New Roman"/>
          <w:sz w:val="28"/>
        </w:rPr>
        <w:t>к</w:t>
      </w:r>
      <w:r>
        <w:rPr>
          <w:rFonts w:ascii="Times New Roman" w:hAnsi="Times New Roman"/>
          <w:sz w:val="28"/>
        </w:rPr>
        <w:t xml:space="preserve"> присоединения</w:t>
      </w:r>
      <w:r>
        <w:rPr>
          <w:rFonts w:ascii="Times New Roman" w:hAnsi="Times New Roman"/>
          <w:sz w:val="28"/>
        </w:rPr>
        <w:t xml:space="preserve"> </w:t>
      </w:r>
      <w:r>
        <w:rPr>
          <w:rFonts w:ascii="Times New Roman" w:hAnsi="Times New Roman"/>
          <w:sz w:val="28"/>
        </w:rPr>
        <w:t xml:space="preserve">ЕСПД </w:t>
      </w:r>
      <w:r>
        <w:rPr>
          <w:rFonts w:ascii="Times New Roman" w:hAnsi="Times New Roman"/>
          <w:sz w:val="28"/>
        </w:rPr>
        <w:t>определяется</w:t>
      </w:r>
      <w:r>
        <w:rPr>
          <w:rFonts w:ascii="Times New Roman" w:hAnsi="Times New Roman"/>
          <w:sz w:val="28"/>
        </w:rPr>
        <w:t xml:space="preserve"> </w:t>
      </w:r>
      <w:r>
        <w:rPr>
          <w:rFonts w:ascii="Times New Roman" w:hAnsi="Times New Roman"/>
          <w:sz w:val="28"/>
        </w:rPr>
        <w:t>Испо</w:t>
      </w:r>
      <w:r>
        <w:rPr>
          <w:rFonts w:ascii="Times New Roman" w:hAnsi="Times New Roman"/>
          <w:sz w:val="28"/>
        </w:rPr>
        <w:t>лнителем с учетом требований ТЗ;</w:t>
      </w:r>
      <w:r>
        <w:rPr>
          <w:rFonts w:ascii="Times New Roman" w:hAnsi="Times New Roman"/>
          <w:sz w:val="28"/>
        </w:rPr>
        <w:t xml:space="preserve"> </w:t>
      </w:r>
    </w:p>
    <w:p w14:paraId="0C010000">
      <w:pPr>
        <w:pStyle w:val="Style_10"/>
        <w:numPr>
          <w:ilvl w:val="0"/>
          <w:numId w:val="13"/>
        </w:numPr>
        <w:spacing w:line="360" w:lineRule="auto"/>
        <w:ind w:firstLine="567" w:left="142"/>
        <w:rPr>
          <w:rFonts w:ascii="Times New Roman" w:hAnsi="Times New Roman"/>
          <w:sz w:val="28"/>
        </w:rPr>
      </w:pPr>
      <w:r>
        <w:rPr>
          <w:rFonts w:ascii="Times New Roman" w:hAnsi="Times New Roman"/>
          <w:sz w:val="28"/>
        </w:rPr>
        <w:t xml:space="preserve">Исполнитель обеспечивает установку необходимого оборудования в </w:t>
      </w:r>
      <w:r>
        <w:rPr>
          <w:rFonts w:ascii="Times New Roman" w:hAnsi="Times New Roman"/>
          <w:sz w:val="28"/>
        </w:rPr>
        <w:t>Точке присоединения ЕСПД своими силами и за свой счет</w:t>
      </w:r>
      <w:r>
        <w:rPr>
          <w:rFonts w:ascii="Times New Roman" w:hAnsi="Times New Roman"/>
          <w:sz w:val="28"/>
        </w:rPr>
        <w:t>;</w:t>
      </w:r>
    </w:p>
    <w:p w14:paraId="0D010000">
      <w:pPr>
        <w:pStyle w:val="Style_10"/>
        <w:numPr>
          <w:ilvl w:val="0"/>
          <w:numId w:val="13"/>
        </w:numPr>
        <w:spacing w:line="360" w:lineRule="auto"/>
        <w:ind w:firstLine="709" w:left="0"/>
        <w:rPr>
          <w:rFonts w:ascii="Times New Roman" w:hAnsi="Times New Roman"/>
          <w:sz w:val="28"/>
        </w:rPr>
      </w:pPr>
      <w:r>
        <w:rPr>
          <w:rFonts w:ascii="Times New Roman" w:hAnsi="Times New Roman"/>
          <w:sz w:val="28"/>
        </w:rPr>
        <w:t>Адрес (а</w:t>
      </w:r>
      <w:r>
        <w:rPr>
          <w:rFonts w:ascii="Times New Roman" w:hAnsi="Times New Roman"/>
          <w:sz w:val="28"/>
        </w:rPr>
        <w:t>дреса</w:t>
      </w:r>
      <w:r>
        <w:rPr>
          <w:rFonts w:ascii="Times New Roman" w:hAnsi="Times New Roman"/>
          <w:sz w:val="28"/>
        </w:rPr>
        <w:t>)</w:t>
      </w:r>
      <w:r>
        <w:rPr>
          <w:rFonts w:ascii="Times New Roman" w:hAnsi="Times New Roman"/>
          <w:sz w:val="28"/>
        </w:rPr>
        <w:t xml:space="preserve"> размещения Точек присоединения ЕСПД </w:t>
      </w:r>
      <w:r>
        <w:rPr>
          <w:rFonts w:ascii="Times New Roman" w:hAnsi="Times New Roman"/>
          <w:sz w:val="28"/>
        </w:rPr>
        <w:t xml:space="preserve">определяются </w:t>
      </w:r>
      <w:r>
        <w:rPr>
          <w:rFonts w:ascii="Times New Roman" w:hAnsi="Times New Roman"/>
          <w:sz w:val="28"/>
        </w:rPr>
        <w:t>Исполнителем.</w:t>
      </w:r>
    </w:p>
    <w:p w14:paraId="0E010000">
      <w:pPr>
        <w:pStyle w:val="Style_5"/>
        <w:numPr>
          <w:ilvl w:val="1"/>
          <w:numId w:val="14"/>
        </w:numPr>
        <w:ind w:firstLine="709" w:left="0"/>
        <w:rPr>
          <w:rFonts w:ascii="Times New Roman" w:hAnsi="Times New Roman"/>
        </w:rPr>
      </w:pPr>
      <w:r>
        <w:rPr>
          <w:rFonts w:ascii="Times New Roman" w:hAnsi="Times New Roman"/>
        </w:rPr>
        <w:t>Точки присоединения</w:t>
      </w:r>
      <w:r>
        <w:rPr>
          <w:rFonts w:ascii="Times New Roman" w:hAnsi="Times New Roman"/>
        </w:rPr>
        <w:t xml:space="preserve"> ЕСПД</w:t>
      </w:r>
      <w:r>
        <w:rPr>
          <w:rFonts w:ascii="Times New Roman" w:hAnsi="Times New Roman"/>
        </w:rPr>
        <w:t xml:space="preserve"> должны обеспечивать достаточное количество интерфейсов для подключения к ЕСПД </w:t>
      </w:r>
      <w:r>
        <w:rPr>
          <w:rFonts w:ascii="Times New Roman" w:hAnsi="Times New Roman"/>
        </w:rPr>
        <w:t xml:space="preserve">Каналов </w:t>
      </w:r>
      <w:r>
        <w:rPr>
          <w:rFonts w:ascii="Times New Roman" w:hAnsi="Times New Roman"/>
        </w:rPr>
        <w:t>L</w:t>
      </w:r>
      <w:r>
        <w:rPr>
          <w:rFonts w:ascii="Times New Roman" w:hAnsi="Times New Roman"/>
        </w:rPr>
        <w:t>2</w:t>
      </w:r>
      <w:r>
        <w:rPr>
          <w:rFonts w:ascii="Times New Roman" w:hAnsi="Times New Roman"/>
        </w:rPr>
        <w:t>.</w:t>
      </w:r>
      <w:r>
        <w:rPr>
          <w:rFonts w:ascii="Times New Roman" w:hAnsi="Times New Roman"/>
        </w:rPr>
        <w:t xml:space="preserve"> </w:t>
      </w:r>
    </w:p>
    <w:p w14:paraId="0F010000">
      <w:pPr>
        <w:pStyle w:val="Style_5"/>
        <w:numPr>
          <w:ilvl w:val="1"/>
          <w:numId w:val="15"/>
        </w:numPr>
        <w:ind w:firstLine="709" w:left="0"/>
        <w:rPr>
          <w:rFonts w:ascii="Times New Roman" w:hAnsi="Times New Roman"/>
        </w:rPr>
      </w:pPr>
      <w:r>
        <w:rPr>
          <w:rFonts w:ascii="Times New Roman" w:hAnsi="Times New Roman"/>
        </w:rPr>
        <w:t>Каналы связи ЕСПД</w:t>
      </w:r>
      <w:r>
        <w:rPr>
          <w:rFonts w:ascii="Times New Roman" w:hAnsi="Times New Roman"/>
        </w:rPr>
        <w:t xml:space="preserve"> между Точками присоединения ЕСПД</w:t>
      </w:r>
      <w:r>
        <w:rPr>
          <w:rFonts w:ascii="Times New Roman" w:hAnsi="Times New Roman"/>
        </w:rPr>
        <w:t xml:space="preserve"> для </w:t>
      </w:r>
      <w:r>
        <w:rPr>
          <w:rFonts w:ascii="Times New Roman" w:hAnsi="Times New Roman"/>
        </w:rPr>
        <w:t>образовательных организаций</w:t>
      </w:r>
      <w:r>
        <w:rPr>
          <w:rFonts w:ascii="Times New Roman" w:hAnsi="Times New Roman"/>
        </w:rPr>
        <w:t>, задейст</w:t>
      </w:r>
      <w:r>
        <w:rPr>
          <w:rFonts w:ascii="Times New Roman" w:hAnsi="Times New Roman"/>
        </w:rPr>
        <w:t xml:space="preserve">вованные в </w:t>
      </w:r>
      <w:r>
        <w:rPr>
          <w:rFonts w:ascii="Times New Roman" w:hAnsi="Times New Roman"/>
        </w:rPr>
        <w:t xml:space="preserve">оказании </w:t>
      </w:r>
      <w:r>
        <w:rPr>
          <w:rFonts w:ascii="Times New Roman" w:hAnsi="Times New Roman"/>
        </w:rPr>
        <w:t>Услуг</w:t>
      </w:r>
      <w:r>
        <w:rPr>
          <w:rFonts w:ascii="Times New Roman" w:hAnsi="Times New Roman"/>
        </w:rPr>
        <w:t xml:space="preserve"> связи</w:t>
      </w:r>
      <w:r>
        <w:rPr>
          <w:rFonts w:ascii="Times New Roman" w:hAnsi="Times New Roman"/>
        </w:rPr>
        <w:t>, должны использовать ВОЛС</w:t>
      </w:r>
      <w:r>
        <w:rPr>
          <w:rFonts w:ascii="Times New Roman" w:hAnsi="Times New Roman"/>
        </w:rPr>
        <w:t xml:space="preserve">, за исключением каналов до образовательных организаций, </w:t>
      </w:r>
      <w:r>
        <w:rPr>
          <w:rFonts w:ascii="Times New Roman" w:hAnsi="Times New Roman"/>
        </w:rPr>
        <w:t>находящи</w:t>
      </w:r>
      <w:r>
        <w:rPr>
          <w:rFonts w:ascii="Times New Roman" w:hAnsi="Times New Roman"/>
        </w:rPr>
        <w:t>х</w:t>
      </w:r>
      <w:r>
        <w:rPr>
          <w:rFonts w:ascii="Times New Roman" w:hAnsi="Times New Roman"/>
        </w:rPr>
        <w:t>ся в труднодоступных населенных пунктах</w:t>
      </w:r>
      <w:r>
        <w:rPr>
          <w:rFonts w:ascii="Times New Roman" w:hAnsi="Times New Roman"/>
        </w:rPr>
        <w:t xml:space="preserve"> и</w:t>
      </w:r>
      <w:r>
        <w:rPr>
          <w:rFonts w:ascii="Times New Roman" w:hAnsi="Times New Roman"/>
        </w:rPr>
        <w:t xml:space="preserve"> (или)</w:t>
      </w:r>
      <w:r>
        <w:rPr>
          <w:rFonts w:ascii="Times New Roman" w:hAnsi="Times New Roman"/>
        </w:rPr>
        <w:t xml:space="preserve"> подключенны</w:t>
      </w:r>
      <w:r>
        <w:rPr>
          <w:rFonts w:ascii="Times New Roman" w:hAnsi="Times New Roman"/>
        </w:rPr>
        <w:t>х</w:t>
      </w:r>
      <w:r>
        <w:rPr>
          <w:rFonts w:ascii="Times New Roman" w:hAnsi="Times New Roman"/>
        </w:rPr>
        <w:t xml:space="preserve"> по спутниковым каналам связи</w:t>
      </w:r>
      <w:r>
        <w:rPr>
          <w:rFonts w:ascii="Times New Roman" w:hAnsi="Times New Roman"/>
        </w:rPr>
        <w:t>.</w:t>
      </w:r>
    </w:p>
    <w:p w14:paraId="10010000">
      <w:pPr>
        <w:pStyle w:val="Style_5"/>
        <w:numPr>
          <w:ilvl w:val="1"/>
          <w:numId w:val="15"/>
        </w:numPr>
        <w:ind w:firstLine="709" w:left="0"/>
        <w:rPr>
          <w:rFonts w:ascii="Times New Roman" w:hAnsi="Times New Roman"/>
        </w:rPr>
      </w:pPr>
      <w:r>
        <w:rPr>
          <w:rFonts w:ascii="Times New Roman" w:hAnsi="Times New Roman"/>
        </w:rPr>
        <w:t xml:space="preserve">Не допускается организация каналов связи, использующихся для оказания Услуг </w:t>
      </w:r>
      <w:r>
        <w:rPr>
          <w:rFonts w:ascii="Times New Roman" w:hAnsi="Times New Roman"/>
        </w:rPr>
        <w:t xml:space="preserve">связи </w:t>
      </w:r>
      <w:r>
        <w:rPr>
          <w:rFonts w:ascii="Times New Roman" w:hAnsi="Times New Roman"/>
        </w:rPr>
        <w:t>образовательным организациям</w:t>
      </w:r>
      <w:r>
        <w:rPr>
          <w:rFonts w:ascii="Times New Roman" w:hAnsi="Times New Roman"/>
        </w:rPr>
        <w:t xml:space="preserve">, через сеть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w:t>
      </w:r>
    </w:p>
    <w:p w14:paraId="11010000">
      <w:pPr>
        <w:pStyle w:val="Style_5"/>
        <w:numPr>
          <w:ilvl w:val="1"/>
          <w:numId w:val="15"/>
        </w:numPr>
        <w:ind w:firstLine="709" w:left="0"/>
        <w:rPr>
          <w:rFonts w:ascii="Times New Roman" w:hAnsi="Times New Roman"/>
        </w:rPr>
      </w:pPr>
      <w:r>
        <w:rPr>
          <w:rFonts w:ascii="Times New Roman" w:hAnsi="Times New Roman"/>
        </w:rPr>
        <w:t>Для образовательных организаций</w:t>
      </w:r>
      <w:r>
        <w:rPr>
          <w:rFonts w:ascii="Times New Roman" w:hAnsi="Times New Roman"/>
        </w:rPr>
        <w:t xml:space="preserve"> в</w:t>
      </w:r>
      <w:r>
        <w:rPr>
          <w:rFonts w:ascii="Times New Roman" w:hAnsi="Times New Roman"/>
        </w:rPr>
        <w:t xml:space="preserve"> составе ЕСПД организуются следующие о</w:t>
      </w:r>
      <w:r>
        <w:rPr>
          <w:rFonts w:ascii="Times New Roman" w:hAnsi="Times New Roman"/>
        </w:rPr>
        <w:t>тдельные виртуальные сети</w:t>
      </w:r>
      <w:r>
        <w:rPr>
          <w:rFonts w:ascii="Times New Roman" w:hAnsi="Times New Roman"/>
        </w:rPr>
        <w:t>,</w:t>
      </w:r>
      <w:r>
        <w:rPr>
          <w:rFonts w:ascii="Times New Roman" w:hAnsi="Times New Roman"/>
        </w:rPr>
        <w:t xml:space="preserve"> включая, но не ограничиваясь следующими</w:t>
      </w:r>
      <w:r>
        <w:rPr>
          <w:rFonts w:ascii="Times New Roman" w:hAnsi="Times New Roman"/>
        </w:rPr>
        <w:t>:</w:t>
      </w:r>
    </w:p>
    <w:p w14:paraId="12010000">
      <w:pPr>
        <w:pStyle w:val="Style_5"/>
        <w:numPr>
          <w:ilvl w:val="0"/>
          <w:numId w:val="16"/>
        </w:numPr>
        <w:ind w:firstLine="283" w:left="0"/>
        <w:rPr>
          <w:rFonts w:ascii="Times New Roman" w:hAnsi="Times New Roman"/>
        </w:rPr>
      </w:pPr>
      <w:r>
        <w:rPr>
          <w:rFonts w:ascii="Times New Roman" w:hAnsi="Times New Roman"/>
        </w:rPr>
        <w:t>передачи данных образовательных организаций при доступе к информационным систе</w:t>
      </w:r>
      <w:r>
        <w:rPr>
          <w:rFonts w:ascii="Times New Roman" w:hAnsi="Times New Roman"/>
        </w:rPr>
        <w:t xml:space="preserve">мам и в сеть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w:t>
      </w:r>
    </w:p>
    <w:p w14:paraId="13010000">
      <w:pPr>
        <w:pStyle w:val="Style_5"/>
        <w:numPr>
          <w:ilvl w:val="1"/>
          <w:numId w:val="15"/>
        </w:numPr>
        <w:ind w:firstLine="709" w:left="0"/>
        <w:rPr>
          <w:rFonts w:ascii="Times New Roman" w:hAnsi="Times New Roman"/>
        </w:rPr>
      </w:pPr>
      <w:r>
        <w:rPr>
          <w:rFonts w:ascii="Times New Roman" w:hAnsi="Times New Roman"/>
        </w:rPr>
        <w:t>Трафик, предназначенный для отдельных виртуальных сетей, не должен перемешиваться.</w:t>
      </w:r>
    </w:p>
    <w:p w14:paraId="14010000">
      <w:pPr>
        <w:pStyle w:val="Style_5"/>
        <w:numPr>
          <w:ilvl w:val="1"/>
          <w:numId w:val="15"/>
        </w:numPr>
        <w:ind w:firstLine="709" w:left="0"/>
        <w:rPr>
          <w:rFonts w:ascii="Times New Roman" w:hAnsi="Times New Roman"/>
        </w:rPr>
      </w:pPr>
      <w:r>
        <w:rPr>
          <w:rFonts w:ascii="Times New Roman" w:hAnsi="Times New Roman"/>
        </w:rPr>
        <w:t xml:space="preserve">Точки присоединения ЕСПД для </w:t>
      </w:r>
      <w:r>
        <w:rPr>
          <w:rFonts w:ascii="Times New Roman" w:hAnsi="Times New Roman"/>
        </w:rPr>
        <w:t>образовательных организаций</w:t>
      </w:r>
      <w:r>
        <w:rPr>
          <w:rFonts w:ascii="Times New Roman" w:hAnsi="Times New Roman"/>
        </w:rPr>
        <w:t xml:space="preserve"> должны соответствовать следующим параметрам:</w:t>
      </w:r>
    </w:p>
    <w:p w14:paraId="15010000">
      <w:pPr>
        <w:pStyle w:val="Style_5"/>
        <w:ind w:firstLine="0" w:left="0"/>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 xml:space="preserve">полоса пропускания на одну </w:t>
      </w:r>
      <w:r>
        <w:rPr>
          <w:rFonts w:ascii="Times New Roman" w:hAnsi="Times New Roman"/>
        </w:rPr>
        <w:t>Т</w:t>
      </w:r>
      <w:r>
        <w:rPr>
          <w:rFonts w:ascii="Times New Roman" w:hAnsi="Times New Roman"/>
        </w:rPr>
        <w:t xml:space="preserve">очку присоединения </w:t>
      </w:r>
      <w:r>
        <w:rPr>
          <w:rFonts w:ascii="Times New Roman" w:hAnsi="Times New Roman"/>
        </w:rPr>
        <w:t xml:space="preserve">ЕСПД </w:t>
      </w:r>
      <w:r>
        <w:rPr>
          <w:rFonts w:ascii="Times New Roman" w:hAnsi="Times New Roman"/>
        </w:rPr>
        <w:t>должна обеспечивать гарантированное выполнение параметров качества передачи данных, соответствующих требованиям подключения для кажд</w:t>
      </w:r>
      <w:r>
        <w:rPr>
          <w:rFonts w:ascii="Times New Roman" w:hAnsi="Times New Roman"/>
        </w:rPr>
        <w:t>ой</w:t>
      </w:r>
      <w:r>
        <w:rPr>
          <w:rFonts w:ascii="Times New Roman" w:hAnsi="Times New Roman"/>
        </w:rPr>
        <w:t xml:space="preserve"> </w:t>
      </w:r>
      <w:r>
        <w:rPr>
          <w:rFonts w:ascii="Times New Roman" w:hAnsi="Times New Roman"/>
        </w:rPr>
        <w:t>образовательной организации</w:t>
      </w:r>
      <w:r>
        <w:rPr>
          <w:rFonts w:ascii="Times New Roman" w:hAnsi="Times New Roman"/>
        </w:rPr>
        <w:t>, подключенного к ЕСПД</w:t>
      </w:r>
      <w:r>
        <w:rPr>
          <w:rFonts w:ascii="Times New Roman" w:hAnsi="Times New Roman"/>
        </w:rPr>
        <w:t>;</w:t>
      </w:r>
    </w:p>
    <w:p w14:paraId="16010000">
      <w:pPr>
        <w:pStyle w:val="Style_5"/>
        <w:ind w:firstLine="0" w:left="0"/>
        <w:rPr>
          <w:rFonts w:ascii="Times New Roman" w:hAnsi="Times New Roman"/>
        </w:rPr>
      </w:pPr>
      <w:r>
        <w:rPr>
          <w:rFonts w:ascii="Times New Roman" w:hAnsi="Times New Roman"/>
        </w:rPr>
        <w:t xml:space="preserve">–      </w:t>
      </w:r>
      <w:r>
        <w:rPr>
          <w:rFonts w:ascii="Times New Roman" w:hAnsi="Times New Roman"/>
        </w:rPr>
        <w:t>процент потери IP-пакетов, задержка передачи IP-пакетов и вариация времени задержки IP-пакетов должны соответствовать требованиям ТЗ;</w:t>
      </w:r>
    </w:p>
    <w:p w14:paraId="17010000">
      <w:pPr>
        <w:pStyle w:val="Style_5"/>
        <w:ind w:firstLine="0" w:left="0"/>
        <w:rPr>
          <w:rFonts w:ascii="Times New Roman" w:hAnsi="Times New Roman"/>
        </w:rPr>
      </w:pPr>
      <w:r>
        <w:rPr>
          <w:rFonts w:ascii="Times New Roman" w:hAnsi="Times New Roman"/>
        </w:rPr>
        <w:t xml:space="preserve">–        </w:t>
      </w:r>
      <w:r>
        <w:rPr>
          <w:rFonts w:ascii="Times New Roman" w:hAnsi="Times New Roman"/>
        </w:rPr>
        <w:t>друг</w:t>
      </w:r>
      <w:r>
        <w:rPr>
          <w:rFonts w:ascii="Times New Roman" w:hAnsi="Times New Roman"/>
        </w:rPr>
        <w:t>им требованиям, изложенным в ТЗ.</w:t>
      </w:r>
    </w:p>
    <w:p w14:paraId="18010000">
      <w:pPr>
        <w:pStyle w:val="Style_5"/>
        <w:numPr>
          <w:ilvl w:val="1"/>
          <w:numId w:val="15"/>
        </w:numPr>
        <w:ind w:firstLine="709" w:left="0"/>
        <w:rPr>
          <w:rFonts w:ascii="Times New Roman" w:hAnsi="Times New Roman"/>
        </w:rPr>
      </w:pPr>
      <w:r>
        <w:rPr>
          <w:rFonts w:ascii="Times New Roman" w:hAnsi="Times New Roman"/>
        </w:rPr>
        <w:t xml:space="preserve"> </w:t>
      </w:r>
      <w:r>
        <w:rPr>
          <w:rFonts w:ascii="Times New Roman" w:hAnsi="Times New Roman"/>
        </w:rPr>
        <w:t>Исполнитель</w:t>
      </w:r>
      <w:r>
        <w:rPr>
          <w:rFonts w:ascii="Times New Roman" w:hAnsi="Times New Roman"/>
        </w:rPr>
        <w:t xml:space="preserve"> обязан оказывать </w:t>
      </w:r>
      <w:r>
        <w:rPr>
          <w:rFonts w:ascii="Times New Roman" w:hAnsi="Times New Roman"/>
        </w:rPr>
        <w:t>Услу</w:t>
      </w:r>
      <w:r>
        <w:rPr>
          <w:rFonts w:ascii="Times New Roman" w:hAnsi="Times New Roman"/>
        </w:rPr>
        <w:t>ги</w:t>
      </w:r>
      <w:r>
        <w:rPr>
          <w:rFonts w:ascii="Times New Roman" w:hAnsi="Times New Roman"/>
        </w:rPr>
        <w:t xml:space="preserve"> связи </w:t>
      </w:r>
      <w:r>
        <w:rPr>
          <w:rFonts w:ascii="Times New Roman" w:hAnsi="Times New Roman"/>
        </w:rPr>
        <w:t>для</w:t>
      </w:r>
      <w:r>
        <w:rPr>
          <w:rFonts w:ascii="Times New Roman" w:hAnsi="Times New Roman"/>
        </w:rPr>
        <w:t xml:space="preserve"> образовательной организации</w:t>
      </w:r>
      <w:r>
        <w:rPr>
          <w:rFonts w:ascii="Times New Roman" w:hAnsi="Times New Roman"/>
        </w:rPr>
        <w:t xml:space="preserve"> </w:t>
      </w:r>
      <w:r>
        <w:rPr>
          <w:rFonts w:ascii="Times New Roman" w:hAnsi="Times New Roman"/>
        </w:rPr>
        <w:t>без ограничения объема передачи (</w:t>
      </w:r>
      <w:r>
        <w:rPr>
          <w:rFonts w:ascii="Times New Roman" w:hAnsi="Times New Roman"/>
          <w:u w:val="single"/>
        </w:rPr>
        <w:t>безлимитно</w:t>
      </w:r>
      <w:r>
        <w:rPr>
          <w:rFonts w:ascii="Times New Roman" w:hAnsi="Times New Roman"/>
        </w:rPr>
        <w:t>).</w:t>
      </w:r>
    </w:p>
    <w:p w14:paraId="19010000">
      <w:pPr>
        <w:pStyle w:val="Style_5"/>
        <w:numPr>
          <w:ilvl w:val="1"/>
          <w:numId w:val="15"/>
        </w:numPr>
        <w:ind w:firstLine="709" w:left="0"/>
        <w:outlineLvl w:val="0"/>
        <w:rPr>
          <w:rFonts w:ascii="Times New Roman" w:hAnsi="Times New Roman"/>
        </w:rPr>
      </w:pPr>
      <w:r>
        <w:rPr>
          <w:rFonts w:ascii="Times New Roman" w:hAnsi="Times New Roman"/>
        </w:rPr>
        <w:t>Исполнитель</w:t>
      </w:r>
      <w:r>
        <w:rPr>
          <w:rFonts w:ascii="Times New Roman" w:hAnsi="Times New Roman"/>
        </w:rPr>
        <w:t xml:space="preserve"> самостоятельно </w:t>
      </w:r>
      <w:r>
        <w:rPr>
          <w:rFonts w:ascii="Times New Roman" w:hAnsi="Times New Roman"/>
          <w:u w:val="single"/>
        </w:rPr>
        <w:t>присоединяет к ЕСПД ИС</w:t>
      </w:r>
      <w:r>
        <w:rPr>
          <w:rFonts w:ascii="Times New Roman" w:hAnsi="Times New Roman"/>
        </w:rPr>
        <w:t xml:space="preserve">, на основании запросов от </w:t>
      </w:r>
      <w:r>
        <w:rPr>
          <w:rFonts w:ascii="Times New Roman" w:hAnsi="Times New Roman"/>
        </w:rPr>
        <w:t>Заказчика</w:t>
      </w:r>
      <w:r>
        <w:rPr>
          <w:rFonts w:ascii="Times New Roman" w:hAnsi="Times New Roman"/>
        </w:rPr>
        <w:t>.</w:t>
      </w:r>
    </w:p>
    <w:p w14:paraId="1A010000">
      <w:pPr>
        <w:pStyle w:val="Style_5"/>
        <w:numPr>
          <w:ilvl w:val="1"/>
          <w:numId w:val="15"/>
        </w:numPr>
        <w:ind w:firstLine="709" w:left="0"/>
        <w:rPr>
          <w:rFonts w:ascii="Times New Roman" w:hAnsi="Times New Roman"/>
        </w:rPr>
      </w:pPr>
      <w:r>
        <w:rPr>
          <w:rFonts w:ascii="Times New Roman" w:hAnsi="Times New Roman"/>
        </w:rPr>
        <w:t>Исполнитель</w:t>
      </w:r>
      <w:r>
        <w:rPr>
          <w:rFonts w:ascii="Times New Roman" w:hAnsi="Times New Roman"/>
        </w:rPr>
        <w:t xml:space="preserve"> обязан произвести </w:t>
      </w:r>
      <w:r>
        <w:rPr>
          <w:rFonts w:ascii="Times New Roman" w:hAnsi="Times New Roman"/>
          <w:u w:val="single"/>
        </w:rPr>
        <w:t xml:space="preserve">присоединение ИС к ЕСПД </w:t>
      </w:r>
      <w:r>
        <w:rPr>
          <w:rFonts w:ascii="Times New Roman" w:hAnsi="Times New Roman"/>
        </w:rPr>
        <w:t>в течени</w:t>
      </w:r>
      <w:r>
        <w:rPr>
          <w:rFonts w:ascii="Times New Roman" w:hAnsi="Times New Roman"/>
        </w:rPr>
        <w:t>е</w:t>
      </w:r>
      <w:r>
        <w:rPr>
          <w:rFonts w:ascii="Times New Roman" w:hAnsi="Times New Roman"/>
        </w:rPr>
        <w:t xml:space="preserve"> 30 (тридцати) </w:t>
      </w:r>
      <w:r>
        <w:rPr>
          <w:rFonts w:ascii="Times New Roman" w:hAnsi="Times New Roman"/>
        </w:rPr>
        <w:t xml:space="preserve">рабочих </w:t>
      </w:r>
      <w:r>
        <w:rPr>
          <w:rFonts w:ascii="Times New Roman" w:hAnsi="Times New Roman"/>
        </w:rPr>
        <w:t xml:space="preserve">дней с даты получения запроса от Заказчика </w:t>
      </w:r>
      <w:r>
        <w:rPr>
          <w:rFonts w:ascii="Times New Roman" w:hAnsi="Times New Roman"/>
        </w:rPr>
        <w:t>при условии готовности Владельцев ИС согласовать и реализовать</w:t>
      </w:r>
      <w:r>
        <w:rPr>
          <w:rFonts w:ascii="Times New Roman" w:hAnsi="Times New Roman"/>
        </w:rPr>
        <w:t xml:space="preserve"> предлагаемое Исполнителем</w:t>
      </w:r>
      <w:r>
        <w:rPr>
          <w:rFonts w:ascii="Times New Roman" w:hAnsi="Times New Roman"/>
        </w:rPr>
        <w:t xml:space="preserve"> техническое решение по подключению в указанный срок</w:t>
      </w:r>
      <w:r>
        <w:rPr>
          <w:rFonts w:ascii="Times New Roman" w:hAnsi="Times New Roman"/>
        </w:rPr>
        <w:t>, а также при назначении со стороны ИС лиц, ответственных за диагностику и устранение проблем, возникающих между ЕСПД и ИС</w:t>
      </w:r>
      <w:r>
        <w:rPr>
          <w:rFonts w:ascii="Times New Roman" w:hAnsi="Times New Roman"/>
        </w:rPr>
        <w:t xml:space="preserve"> (контакты ответственных передаются Исполнителю письмом)</w:t>
      </w:r>
      <w:r>
        <w:rPr>
          <w:rFonts w:ascii="Times New Roman" w:hAnsi="Times New Roman"/>
        </w:rPr>
        <w:t>.</w:t>
      </w:r>
      <w:r>
        <w:rPr>
          <w:rFonts w:ascii="Times New Roman" w:hAnsi="Times New Roman"/>
        </w:rPr>
        <w:t xml:space="preserve"> В случае неготовности Владельцев ИС исполнять указанные требования Исполнитель проводит эскалацию Заказчику </w:t>
      </w:r>
      <w:r>
        <w:rPr>
          <w:rFonts w:ascii="Times New Roman" w:hAnsi="Times New Roman"/>
        </w:rPr>
        <w:t>для согласования новых сроков подключения.</w:t>
      </w:r>
    </w:p>
    <w:p w14:paraId="1B010000">
      <w:pPr>
        <w:pStyle w:val="Style_5"/>
        <w:numPr>
          <w:ilvl w:val="1"/>
          <w:numId w:val="15"/>
        </w:numPr>
        <w:ind w:firstLine="709" w:left="0"/>
        <w:rPr>
          <w:rFonts w:ascii="Times New Roman" w:hAnsi="Times New Roman"/>
        </w:rPr>
      </w:pPr>
      <w:r>
        <w:rPr>
          <w:rFonts w:ascii="Times New Roman" w:hAnsi="Times New Roman"/>
        </w:rPr>
        <w:t>Исполнитель</w:t>
      </w:r>
      <w:r>
        <w:rPr>
          <w:rFonts w:ascii="Times New Roman" w:hAnsi="Times New Roman"/>
        </w:rPr>
        <w:t xml:space="preserve"> за свой счет проводит все необходимые работы по присоединению ИС к ЕСПД в том числе в части обеспечения </w:t>
      </w:r>
      <w:r>
        <w:rPr>
          <w:rFonts w:ascii="Times New Roman" w:hAnsi="Times New Roman"/>
        </w:rPr>
        <w:t xml:space="preserve">ИС </w:t>
      </w:r>
      <w:r>
        <w:rPr>
          <w:rFonts w:ascii="Times New Roman" w:hAnsi="Times New Roman"/>
        </w:rPr>
        <w:t xml:space="preserve">оборудованием для обеспечения криптографической защиты передаваемых данных между </w:t>
      </w:r>
      <w:r>
        <w:rPr>
          <w:rFonts w:ascii="Times New Roman" w:hAnsi="Times New Roman"/>
        </w:rPr>
        <w:t>ЕСПД</w:t>
      </w:r>
      <w:r>
        <w:rPr>
          <w:rFonts w:ascii="Times New Roman" w:hAnsi="Times New Roman"/>
        </w:rPr>
        <w:t xml:space="preserve"> </w:t>
      </w:r>
      <w:r>
        <w:rPr>
          <w:rFonts w:ascii="Times New Roman" w:hAnsi="Times New Roman"/>
        </w:rPr>
        <w:t>и ИС</w:t>
      </w:r>
      <w:r>
        <w:rPr>
          <w:rFonts w:ascii="Times New Roman" w:hAnsi="Times New Roman"/>
        </w:rPr>
        <w:t>, при наличии данной необходимости</w:t>
      </w:r>
      <w:r>
        <w:rPr>
          <w:rFonts w:ascii="Times New Roman" w:hAnsi="Times New Roman"/>
        </w:rPr>
        <w:t>.</w:t>
      </w:r>
    </w:p>
    <w:p w14:paraId="1C010000">
      <w:pPr>
        <w:pStyle w:val="Style_5"/>
        <w:numPr>
          <w:ilvl w:val="1"/>
          <w:numId w:val="15"/>
        </w:numPr>
        <w:ind w:firstLine="709" w:left="0"/>
        <w:outlineLvl w:val="0"/>
        <w:rPr>
          <w:rFonts w:ascii="Times New Roman" w:hAnsi="Times New Roman"/>
        </w:rPr>
      </w:pPr>
      <w:r>
        <w:rPr>
          <w:rFonts w:ascii="Times New Roman" w:hAnsi="Times New Roman"/>
        </w:rPr>
        <w:t>Исполнитель</w:t>
      </w:r>
      <w:r>
        <w:rPr>
          <w:rFonts w:ascii="Times New Roman" w:hAnsi="Times New Roman"/>
        </w:rPr>
        <w:t>, для обеспечения Услуг</w:t>
      </w:r>
      <w:r>
        <w:rPr>
          <w:rFonts w:ascii="Times New Roman" w:hAnsi="Times New Roman"/>
        </w:rPr>
        <w:t xml:space="preserve"> связи</w:t>
      </w:r>
      <w:r>
        <w:rPr>
          <w:rFonts w:ascii="Times New Roman" w:hAnsi="Times New Roman"/>
        </w:rPr>
        <w:t xml:space="preserve">, </w:t>
      </w:r>
      <w:r>
        <w:rPr>
          <w:rFonts w:ascii="Times New Roman" w:hAnsi="Times New Roman"/>
        </w:rPr>
        <w:t xml:space="preserve">при подключении объекта </w:t>
      </w:r>
      <w:r>
        <w:rPr>
          <w:rFonts w:ascii="Times New Roman" w:hAnsi="Times New Roman"/>
        </w:rPr>
        <w:t>к ЕСПД</w:t>
      </w:r>
      <w:r>
        <w:rPr>
          <w:rFonts w:ascii="Times New Roman" w:hAnsi="Times New Roman"/>
        </w:rPr>
        <w:t>, в том числе после проведения капитального ремонта объекта</w:t>
      </w:r>
      <w:r>
        <w:rPr>
          <w:rFonts w:ascii="Times New Roman" w:hAnsi="Times New Roman"/>
        </w:rPr>
        <w:t xml:space="preserve"> </w:t>
      </w:r>
      <w:r>
        <w:rPr>
          <w:rFonts w:ascii="Times New Roman" w:hAnsi="Times New Roman"/>
        </w:rPr>
        <w:t>единоразово</w:t>
      </w:r>
      <w:r>
        <w:rPr>
          <w:rFonts w:ascii="Times New Roman" w:hAnsi="Times New Roman"/>
        </w:rPr>
        <w:t xml:space="preserve"> </w:t>
      </w:r>
      <w:r>
        <w:rPr>
          <w:rFonts w:ascii="Times New Roman" w:hAnsi="Times New Roman"/>
        </w:rPr>
        <w:t xml:space="preserve">оказывает содействие </w:t>
      </w:r>
      <w:r>
        <w:rPr>
          <w:rFonts w:ascii="Times New Roman" w:hAnsi="Times New Roman"/>
        </w:rPr>
        <w:t>образовательной организации</w:t>
      </w:r>
      <w:r>
        <w:rPr>
          <w:rFonts w:ascii="Times New Roman" w:hAnsi="Times New Roman"/>
        </w:rPr>
        <w:t xml:space="preserve"> </w:t>
      </w:r>
      <w:r>
        <w:rPr>
          <w:rFonts w:ascii="Times New Roman" w:hAnsi="Times New Roman"/>
        </w:rPr>
        <w:t>по настройке всех</w:t>
      </w:r>
      <w:r>
        <w:rPr>
          <w:rFonts w:ascii="Times New Roman" w:hAnsi="Times New Roman"/>
        </w:rPr>
        <w:t xml:space="preserve"> </w:t>
      </w:r>
      <w:r>
        <w:rPr>
          <w:rFonts w:ascii="Times New Roman" w:hAnsi="Times New Roman"/>
        </w:rPr>
        <w:t xml:space="preserve">АРМ, </w:t>
      </w:r>
      <w:r>
        <w:rPr>
          <w:rFonts w:ascii="Times New Roman" w:hAnsi="Times New Roman"/>
        </w:rPr>
        <w:t xml:space="preserve">имеющих </w:t>
      </w:r>
      <w:r>
        <w:rPr>
          <w:rFonts w:ascii="Times New Roman" w:hAnsi="Times New Roman"/>
        </w:rPr>
        <w:t xml:space="preserve">техническую возможность </w:t>
      </w:r>
      <w:r>
        <w:rPr>
          <w:rFonts w:ascii="Times New Roman" w:hAnsi="Times New Roman"/>
        </w:rPr>
        <w:t>подключени</w:t>
      </w:r>
      <w:r>
        <w:rPr>
          <w:rFonts w:ascii="Times New Roman" w:hAnsi="Times New Roman"/>
        </w:rPr>
        <w:t>я</w:t>
      </w:r>
      <w:r>
        <w:rPr>
          <w:rFonts w:ascii="Times New Roman" w:hAnsi="Times New Roman"/>
        </w:rPr>
        <w:t xml:space="preserve"> к</w:t>
      </w:r>
      <w:r>
        <w:rPr>
          <w:rFonts w:ascii="Times New Roman" w:hAnsi="Times New Roman"/>
        </w:rPr>
        <w:t xml:space="preserve"> </w:t>
      </w:r>
      <w:r>
        <w:rPr>
          <w:rFonts w:ascii="Times New Roman" w:hAnsi="Times New Roman"/>
        </w:rPr>
        <w:t>ЕСПД</w:t>
      </w:r>
      <w:r>
        <w:rPr>
          <w:rFonts w:ascii="Times New Roman" w:hAnsi="Times New Roman"/>
        </w:rPr>
        <w:t>.</w:t>
      </w:r>
      <w:r>
        <w:rPr>
          <w:rFonts w:ascii="Times New Roman" w:hAnsi="Times New Roman"/>
          <w:color w:val="000000"/>
          <w:highlight w:val="white"/>
        </w:rPr>
        <w:t xml:space="preserve"> </w:t>
      </w:r>
      <w:r>
        <w:rPr>
          <w:rFonts w:ascii="Times New Roman" w:hAnsi="Times New Roman"/>
        </w:rPr>
        <w:t>Последующее содействие по подключению новых АРМ после первичной организации услуги</w:t>
      </w:r>
      <w:r>
        <w:rPr>
          <w:rFonts w:ascii="Times New Roman" w:hAnsi="Times New Roman"/>
        </w:rPr>
        <w:t xml:space="preserve"> в образовательной организации или проведенного на объекте капитального ремонта </w:t>
      </w:r>
      <w:r>
        <w:rPr>
          <w:rFonts w:ascii="Times New Roman" w:hAnsi="Times New Roman"/>
        </w:rPr>
        <w:t>оказываются путем предоставления необходимых инструкций и консультационной поддержки.</w:t>
      </w:r>
    </w:p>
    <w:p w14:paraId="1D010000">
      <w:pPr>
        <w:pStyle w:val="Style_5"/>
        <w:numPr>
          <w:ilvl w:val="1"/>
          <w:numId w:val="15"/>
        </w:numPr>
        <w:ind w:firstLine="709" w:left="0"/>
        <w:rPr>
          <w:rFonts w:ascii="Times New Roman" w:hAnsi="Times New Roman"/>
        </w:rPr>
      </w:pPr>
      <w:r>
        <w:rPr>
          <w:rFonts w:ascii="Times New Roman" w:hAnsi="Times New Roman"/>
        </w:rPr>
        <w:t xml:space="preserve">Подключение </w:t>
      </w:r>
      <w:r>
        <w:rPr>
          <w:rFonts w:ascii="Times New Roman" w:hAnsi="Times New Roman"/>
        </w:rPr>
        <w:t xml:space="preserve">Канала </w:t>
      </w:r>
      <w:r>
        <w:rPr>
          <w:rFonts w:ascii="Times New Roman" w:hAnsi="Times New Roman"/>
        </w:rPr>
        <w:t>L</w:t>
      </w:r>
      <w:r>
        <w:rPr>
          <w:rFonts w:ascii="Times New Roman" w:hAnsi="Times New Roman"/>
        </w:rPr>
        <w:t>2</w:t>
      </w:r>
      <w:r>
        <w:rPr>
          <w:rFonts w:ascii="Times New Roman" w:hAnsi="Times New Roman"/>
        </w:rPr>
        <w:t xml:space="preserve"> </w:t>
      </w:r>
      <w:r>
        <w:rPr>
          <w:rFonts w:ascii="Times New Roman" w:hAnsi="Times New Roman"/>
        </w:rPr>
        <w:t xml:space="preserve">от </w:t>
      </w:r>
      <w:r>
        <w:rPr>
          <w:rFonts w:ascii="Times New Roman" w:hAnsi="Times New Roman"/>
        </w:rPr>
        <w:t xml:space="preserve">образовательной организации </w:t>
      </w:r>
      <w:r>
        <w:rPr>
          <w:rFonts w:ascii="Times New Roman" w:hAnsi="Times New Roman"/>
        </w:rPr>
        <w:t>к Т</w:t>
      </w:r>
      <w:r>
        <w:rPr>
          <w:rFonts w:ascii="Times New Roman" w:hAnsi="Times New Roman"/>
        </w:rPr>
        <w:t>очке присое</w:t>
      </w:r>
      <w:r>
        <w:rPr>
          <w:rFonts w:ascii="Times New Roman" w:hAnsi="Times New Roman"/>
        </w:rPr>
        <w:t xml:space="preserve">динения ЕСПД проводится силами </w:t>
      </w:r>
      <w:r>
        <w:rPr>
          <w:rFonts w:ascii="Times New Roman" w:hAnsi="Times New Roman"/>
        </w:rPr>
        <w:t>Исполнителя</w:t>
      </w:r>
      <w:r>
        <w:rPr>
          <w:rFonts w:ascii="Times New Roman" w:hAnsi="Times New Roman"/>
        </w:rPr>
        <w:t>.</w:t>
      </w:r>
    </w:p>
    <w:p w14:paraId="1E010000">
      <w:pPr>
        <w:pStyle w:val="Style_5"/>
        <w:numPr>
          <w:ilvl w:val="1"/>
          <w:numId w:val="15"/>
        </w:numPr>
        <w:ind w:firstLine="709" w:left="0"/>
        <w:outlineLvl w:val="0"/>
        <w:rPr>
          <w:rFonts w:ascii="Times New Roman" w:hAnsi="Times New Roman"/>
        </w:rPr>
      </w:pPr>
      <w:r>
        <w:rPr>
          <w:rFonts w:ascii="Times New Roman" w:hAnsi="Times New Roman"/>
          <w:u w:val="single"/>
        </w:rPr>
        <w:t xml:space="preserve">Требования к взаимодействию </w:t>
      </w:r>
      <w:r>
        <w:rPr>
          <w:rFonts w:ascii="Times New Roman" w:hAnsi="Times New Roman"/>
          <w:u w:val="single"/>
        </w:rPr>
        <w:t xml:space="preserve">между </w:t>
      </w:r>
      <w:r>
        <w:rPr>
          <w:rFonts w:ascii="Times New Roman" w:hAnsi="Times New Roman"/>
          <w:u w:val="single"/>
        </w:rPr>
        <w:t>Исполнителем</w:t>
      </w:r>
      <w:r>
        <w:rPr>
          <w:rFonts w:ascii="Times New Roman" w:hAnsi="Times New Roman"/>
          <w:u w:val="single"/>
        </w:rPr>
        <w:t xml:space="preserve"> </w:t>
      </w:r>
      <w:r>
        <w:rPr>
          <w:rFonts w:ascii="Times New Roman" w:hAnsi="Times New Roman"/>
          <w:u w:val="single"/>
        </w:rPr>
        <w:t xml:space="preserve">и </w:t>
      </w:r>
      <w:r>
        <w:rPr>
          <w:rFonts w:ascii="Times New Roman" w:hAnsi="Times New Roman"/>
          <w:u w:val="single"/>
        </w:rPr>
        <w:t>П</w:t>
      </w:r>
      <w:r>
        <w:rPr>
          <w:rFonts w:ascii="Times New Roman" w:hAnsi="Times New Roman"/>
          <w:u w:val="single"/>
        </w:rPr>
        <w:t>редставителем образовательной организации</w:t>
      </w:r>
      <w:r>
        <w:rPr>
          <w:rFonts w:ascii="Times New Roman" w:hAnsi="Times New Roman"/>
          <w:u w:val="single"/>
        </w:rPr>
        <w:t xml:space="preserve"> при предоставлении Услуг</w:t>
      </w:r>
      <w:r>
        <w:rPr>
          <w:rFonts w:ascii="Times New Roman" w:hAnsi="Times New Roman"/>
          <w:u w:val="single"/>
        </w:rPr>
        <w:t xml:space="preserve"> связи</w:t>
      </w:r>
      <w:r>
        <w:rPr>
          <w:rFonts w:ascii="Times New Roman" w:hAnsi="Times New Roman"/>
        </w:rPr>
        <w:t>:</w:t>
      </w:r>
    </w:p>
    <w:p w14:paraId="1F010000">
      <w:pPr>
        <w:pStyle w:val="Style_5"/>
        <w:numPr>
          <w:ilvl w:val="2"/>
          <w:numId w:val="17"/>
        </w:numPr>
        <w:ind w:firstLine="709" w:left="0"/>
        <w:outlineLvl w:val="0"/>
        <w:rPr>
          <w:rFonts w:ascii="Times New Roman" w:hAnsi="Times New Roman"/>
        </w:rPr>
      </w:pPr>
      <w:r>
        <w:rPr>
          <w:rFonts w:ascii="Times New Roman" w:hAnsi="Times New Roman"/>
        </w:rPr>
        <w:t>Исполнитель</w:t>
      </w:r>
      <w:r>
        <w:rPr>
          <w:rFonts w:ascii="Times New Roman" w:hAnsi="Times New Roman"/>
        </w:rPr>
        <w:t xml:space="preserve"> предоставляет и устанавливает</w:t>
      </w:r>
      <w:r>
        <w:rPr>
          <w:rFonts w:ascii="Times New Roman" w:hAnsi="Times New Roman"/>
        </w:rPr>
        <w:t xml:space="preserve"> </w:t>
      </w:r>
      <w:r>
        <w:rPr>
          <w:rFonts w:ascii="Times New Roman" w:hAnsi="Times New Roman"/>
        </w:rPr>
        <w:t xml:space="preserve">для всех </w:t>
      </w:r>
      <w:r>
        <w:rPr>
          <w:rFonts w:ascii="Times New Roman" w:hAnsi="Times New Roman"/>
        </w:rPr>
        <w:t>образовательных организаций</w:t>
      </w:r>
      <w:r>
        <w:rPr>
          <w:rFonts w:ascii="Times New Roman" w:hAnsi="Times New Roman"/>
        </w:rPr>
        <w:t xml:space="preserve">, присоединяемых (подключаемых) к ЕСПД, </w:t>
      </w:r>
      <w:r>
        <w:rPr>
          <w:rFonts w:ascii="Times New Roman" w:hAnsi="Times New Roman"/>
        </w:rPr>
        <w:t>криптомаршрутизаторы</w:t>
      </w:r>
      <w:r>
        <w:rPr>
          <w:rFonts w:ascii="Times New Roman" w:hAnsi="Times New Roman"/>
        </w:rPr>
        <w:t>.</w:t>
      </w:r>
      <w:r>
        <w:rPr>
          <w:rFonts w:ascii="Times New Roman" w:hAnsi="Times New Roman"/>
        </w:rPr>
        <w:t xml:space="preserve"> </w:t>
      </w:r>
      <w:r>
        <w:rPr>
          <w:rFonts w:ascii="Times New Roman" w:hAnsi="Times New Roman"/>
        </w:rPr>
        <w:t xml:space="preserve">Установка </w:t>
      </w:r>
      <w:r>
        <w:rPr>
          <w:rFonts w:ascii="Times New Roman" w:hAnsi="Times New Roman"/>
        </w:rPr>
        <w:t>криптомаршрутизаторов</w:t>
      </w:r>
      <w:r>
        <w:rPr>
          <w:rFonts w:ascii="Times New Roman" w:hAnsi="Times New Roman"/>
        </w:rPr>
        <w:t xml:space="preserve"> осуществляется в </w:t>
      </w:r>
      <w:r>
        <w:rPr>
          <w:rFonts w:ascii="Times New Roman" w:hAnsi="Times New Roman"/>
        </w:rPr>
        <w:t xml:space="preserve">телекоммуникационные шкафы. В случае отсутствия на объекте </w:t>
      </w:r>
      <w:r>
        <w:rPr>
          <w:rFonts w:ascii="Times New Roman" w:hAnsi="Times New Roman"/>
        </w:rPr>
        <w:t>образовательной организации</w:t>
      </w:r>
      <w:r>
        <w:rPr>
          <w:rFonts w:ascii="Times New Roman" w:hAnsi="Times New Roman"/>
        </w:rPr>
        <w:t xml:space="preserve"> телекоммуникационного шкафа Исполнитель осуществляет его установку. </w:t>
      </w:r>
      <w:bookmarkStart w:id="1" w:name="_Ref211604158"/>
      <w:bookmarkEnd w:id="1"/>
    </w:p>
    <w:p w14:paraId="20010000">
      <w:pPr>
        <w:pStyle w:val="Style_5"/>
        <w:numPr>
          <w:ilvl w:val="2"/>
          <w:numId w:val="17"/>
        </w:numPr>
        <w:ind w:firstLine="709" w:left="0"/>
        <w:outlineLvl w:val="0"/>
        <w:rPr>
          <w:rFonts w:ascii="Times New Roman" w:hAnsi="Times New Roman"/>
        </w:rPr>
      </w:pPr>
      <w:r>
        <w:rPr>
          <w:rFonts w:ascii="Times New Roman" w:hAnsi="Times New Roman"/>
        </w:rPr>
        <w:t>Исполнитель</w:t>
      </w:r>
      <w:r>
        <w:rPr>
          <w:rFonts w:ascii="Times New Roman" w:hAnsi="Times New Roman"/>
        </w:rPr>
        <w:t xml:space="preserve"> в течение всего срока оказания </w:t>
      </w:r>
      <w:r>
        <w:rPr>
          <w:rFonts w:ascii="Times New Roman" w:hAnsi="Times New Roman"/>
        </w:rPr>
        <w:t>Услуг связи</w:t>
      </w:r>
      <w:r>
        <w:rPr>
          <w:rFonts w:ascii="Times New Roman" w:hAnsi="Times New Roman"/>
        </w:rPr>
        <w:t xml:space="preserve"> обеспечивает за свой счет настройку</w:t>
      </w:r>
      <w:r>
        <w:rPr>
          <w:rFonts w:ascii="Times New Roman" w:hAnsi="Times New Roman"/>
        </w:rPr>
        <w:t xml:space="preserve"> </w:t>
      </w:r>
      <w:r>
        <w:rPr>
          <w:rFonts w:ascii="Times New Roman" w:hAnsi="Times New Roman"/>
        </w:rPr>
        <w:t>CE</w:t>
      </w:r>
      <w:r>
        <w:rPr>
          <w:rFonts w:ascii="Times New Roman" w:hAnsi="Times New Roman"/>
        </w:rPr>
        <w:t xml:space="preserve"> для оказания Услуг связи, предусмотренных Контрактом</w:t>
      </w:r>
      <w:r>
        <w:rPr>
          <w:rFonts w:ascii="Times New Roman" w:hAnsi="Times New Roman"/>
        </w:rPr>
        <w:t>,</w:t>
      </w:r>
      <w:r>
        <w:rPr>
          <w:rFonts w:ascii="Times New Roman" w:hAnsi="Times New Roman"/>
        </w:rPr>
        <w:t xml:space="preserve"> техническое обслуживание и ремонт оборудования, в том числе </w:t>
      </w:r>
      <w:r>
        <w:rPr>
          <w:rFonts w:ascii="Times New Roman" w:hAnsi="Times New Roman"/>
        </w:rPr>
        <w:t>криптомаршрутизаторов</w:t>
      </w:r>
      <w:r>
        <w:rPr>
          <w:rFonts w:ascii="Times New Roman" w:hAnsi="Times New Roman"/>
        </w:rPr>
        <w:t xml:space="preserve">, установленных </w:t>
      </w:r>
      <w:r>
        <w:rPr>
          <w:rFonts w:ascii="Times New Roman" w:hAnsi="Times New Roman"/>
        </w:rPr>
        <w:t>Исполнителем</w:t>
      </w:r>
      <w:r>
        <w:rPr>
          <w:rFonts w:ascii="Times New Roman" w:hAnsi="Times New Roman"/>
        </w:rPr>
        <w:t xml:space="preserve"> в </w:t>
      </w:r>
      <w:r>
        <w:rPr>
          <w:rFonts w:ascii="Times New Roman" w:hAnsi="Times New Roman"/>
        </w:rPr>
        <w:t>образовательной организации</w:t>
      </w:r>
      <w:r>
        <w:rPr>
          <w:rFonts w:ascii="Times New Roman" w:hAnsi="Times New Roman"/>
        </w:rPr>
        <w:t xml:space="preserve">. </w:t>
      </w:r>
      <w:r>
        <w:rPr>
          <w:rFonts w:ascii="Times New Roman" w:hAnsi="Times New Roman"/>
        </w:rPr>
        <w:t xml:space="preserve">При этом сроки и порядок выполнения регламентных и ремонтных работ устанавливаются </w:t>
      </w:r>
      <w:r>
        <w:rPr>
          <w:rFonts w:ascii="Times New Roman" w:hAnsi="Times New Roman"/>
          <w:u w:val="single"/>
        </w:rPr>
        <w:t>Регламент</w:t>
      </w:r>
      <w:r>
        <w:rPr>
          <w:rFonts w:ascii="Times New Roman" w:hAnsi="Times New Roman"/>
          <w:u w:val="single"/>
        </w:rPr>
        <w:t>о</w:t>
      </w:r>
      <w:r>
        <w:rPr>
          <w:rFonts w:ascii="Times New Roman" w:hAnsi="Times New Roman"/>
          <w:u w:val="single"/>
        </w:rPr>
        <w:t>м технической поддержки</w:t>
      </w:r>
      <w:r>
        <w:rPr>
          <w:rFonts w:ascii="Times New Roman" w:hAnsi="Times New Roman"/>
        </w:rPr>
        <w:t xml:space="preserve"> при оказании Услуги</w:t>
      </w:r>
      <w:r>
        <w:rPr>
          <w:rFonts w:ascii="Times New Roman" w:hAnsi="Times New Roman"/>
        </w:rPr>
        <w:t xml:space="preserve"> связи</w:t>
      </w:r>
      <w:r>
        <w:rPr>
          <w:rFonts w:ascii="Times New Roman" w:hAnsi="Times New Roman"/>
        </w:rPr>
        <w:t>, утвержденным</w:t>
      </w:r>
      <w:r>
        <w:rPr>
          <w:rFonts w:ascii="Times New Roman" w:hAnsi="Times New Roman"/>
        </w:rPr>
        <w:t xml:space="preserve"> Заказчиком</w:t>
      </w:r>
      <w:r>
        <w:rPr>
          <w:rFonts w:ascii="Times New Roman" w:hAnsi="Times New Roman"/>
        </w:rPr>
        <w:t>.</w:t>
      </w:r>
    </w:p>
    <w:p w14:paraId="21010000">
      <w:pPr>
        <w:pStyle w:val="Style_5"/>
        <w:numPr>
          <w:ilvl w:val="2"/>
          <w:numId w:val="17"/>
        </w:numPr>
        <w:ind w:firstLine="709" w:left="0"/>
        <w:outlineLvl w:val="0"/>
        <w:rPr>
          <w:rFonts w:ascii="Times New Roman" w:hAnsi="Times New Roman"/>
        </w:rPr>
      </w:pPr>
      <w:r>
        <w:rPr>
          <w:rFonts w:ascii="Times New Roman" w:hAnsi="Times New Roman"/>
          <w:u w:val="single"/>
        </w:rPr>
        <w:t xml:space="preserve">Требования к </w:t>
      </w:r>
      <w:r>
        <w:rPr>
          <w:rFonts w:ascii="Times New Roman" w:hAnsi="Times New Roman"/>
          <w:u w:val="single"/>
        </w:rPr>
        <w:t xml:space="preserve">средствам </w:t>
      </w:r>
      <w:r>
        <w:rPr>
          <w:rFonts w:ascii="Times New Roman" w:hAnsi="Times New Roman"/>
          <w:u w:val="single"/>
        </w:rPr>
        <w:t>маршрутиза</w:t>
      </w:r>
      <w:r>
        <w:rPr>
          <w:rFonts w:ascii="Times New Roman" w:hAnsi="Times New Roman"/>
          <w:u w:val="single"/>
        </w:rPr>
        <w:t>ции</w:t>
      </w:r>
      <w:r>
        <w:rPr>
          <w:rFonts w:ascii="Times New Roman" w:hAnsi="Times New Roman"/>
        </w:rPr>
        <w:t>:</w:t>
      </w:r>
    </w:p>
    <w:p w14:paraId="22010000">
      <w:pPr>
        <w:pStyle w:val="Style_5"/>
        <w:numPr>
          <w:ilvl w:val="3"/>
          <w:numId w:val="17"/>
        </w:numPr>
        <w:ind w:firstLine="709" w:left="0"/>
        <w:outlineLvl w:val="0"/>
        <w:rPr>
          <w:rFonts w:ascii="Times New Roman" w:hAnsi="Times New Roman"/>
        </w:rPr>
      </w:pPr>
      <w:r>
        <w:rPr>
          <w:rFonts w:ascii="Times New Roman" w:hAnsi="Times New Roman"/>
        </w:rPr>
        <w:t>Средства ма</w:t>
      </w:r>
      <w:r>
        <w:rPr>
          <w:rFonts w:ascii="Times New Roman" w:hAnsi="Times New Roman"/>
        </w:rPr>
        <w:t>ршрутиза</w:t>
      </w:r>
      <w:r>
        <w:rPr>
          <w:rFonts w:ascii="Times New Roman" w:hAnsi="Times New Roman"/>
        </w:rPr>
        <w:t>ции должны</w:t>
      </w:r>
      <w:r>
        <w:rPr>
          <w:rFonts w:ascii="Times New Roman" w:hAnsi="Times New Roman"/>
        </w:rPr>
        <w:t xml:space="preserve"> </w:t>
      </w:r>
      <w:r>
        <w:rPr>
          <w:rFonts w:ascii="Times New Roman" w:hAnsi="Times New Roman"/>
        </w:rPr>
        <w:t xml:space="preserve">выполнять </w:t>
      </w:r>
      <w:r>
        <w:rPr>
          <w:rFonts w:ascii="Times New Roman" w:hAnsi="Times New Roman"/>
        </w:rPr>
        <w:t>функци</w:t>
      </w:r>
      <w:r>
        <w:rPr>
          <w:rFonts w:ascii="Times New Roman" w:hAnsi="Times New Roman"/>
        </w:rPr>
        <w:t>и</w:t>
      </w:r>
      <w:r>
        <w:rPr>
          <w:rFonts w:ascii="Times New Roman" w:hAnsi="Times New Roman"/>
        </w:rPr>
        <w:t xml:space="preserve"> </w:t>
      </w:r>
      <w:r>
        <w:rPr>
          <w:rFonts w:ascii="Times New Roman" w:hAnsi="Times New Roman"/>
        </w:rPr>
        <w:t>Firewall</w:t>
      </w:r>
      <w:r>
        <w:rPr>
          <w:rFonts w:ascii="Times New Roman" w:hAnsi="Times New Roman"/>
        </w:rPr>
        <w:t xml:space="preserve"> и</w:t>
      </w:r>
      <w:r>
        <w:rPr>
          <w:rFonts w:ascii="Times New Roman" w:hAnsi="Times New Roman"/>
        </w:rPr>
        <w:t xml:space="preserve"> </w:t>
      </w:r>
      <w:r>
        <w:rPr>
          <w:rFonts w:ascii="Times New Roman" w:hAnsi="Times New Roman"/>
        </w:rPr>
        <w:t>QoS</w:t>
      </w:r>
      <w:r>
        <w:rPr>
          <w:rFonts w:ascii="Times New Roman" w:hAnsi="Times New Roman"/>
        </w:rPr>
        <w:t xml:space="preserve">, </w:t>
      </w:r>
      <w:r>
        <w:rPr>
          <w:rFonts w:ascii="Times New Roman" w:hAnsi="Times New Roman"/>
        </w:rPr>
        <w:t xml:space="preserve">а также </w:t>
      </w:r>
      <w:r>
        <w:rPr>
          <w:rFonts w:ascii="Times New Roman" w:hAnsi="Times New Roman"/>
        </w:rPr>
        <w:t>долж</w:t>
      </w:r>
      <w:r>
        <w:rPr>
          <w:rFonts w:ascii="Times New Roman" w:hAnsi="Times New Roman"/>
        </w:rPr>
        <w:t>н</w:t>
      </w:r>
      <w:r>
        <w:rPr>
          <w:rFonts w:ascii="Times New Roman" w:hAnsi="Times New Roman"/>
        </w:rPr>
        <w:t>ы</w:t>
      </w:r>
      <w:r>
        <w:rPr>
          <w:rFonts w:ascii="Times New Roman" w:hAnsi="Times New Roman"/>
        </w:rPr>
        <w:t>:</w:t>
      </w:r>
      <w:r>
        <w:rPr>
          <w:rFonts w:ascii="Times New Roman" w:hAnsi="Times New Roman"/>
        </w:rPr>
        <w:t xml:space="preserve"> </w:t>
      </w:r>
    </w:p>
    <w:p w14:paraId="23010000">
      <w:pPr>
        <w:pStyle w:val="Style_5"/>
        <w:numPr>
          <w:ilvl w:val="0"/>
          <w:numId w:val="18"/>
        </w:numPr>
        <w:ind w:hanging="567" w:left="1276"/>
        <w:rPr>
          <w:rFonts w:ascii="Times New Roman" w:hAnsi="Times New Roman"/>
        </w:rPr>
      </w:pPr>
      <w:r>
        <w:rPr>
          <w:rFonts w:ascii="Times New Roman" w:hAnsi="Times New Roman"/>
        </w:rPr>
        <w:t xml:space="preserve">обеспечивать </w:t>
      </w:r>
      <w:r>
        <w:rPr>
          <w:rFonts w:ascii="Times New Roman" w:hAnsi="Times New Roman"/>
        </w:rPr>
        <w:t>возможность мониторинга состояния по протоколу SNMP;</w:t>
      </w:r>
    </w:p>
    <w:p w14:paraId="24010000">
      <w:pPr>
        <w:pStyle w:val="Style_5"/>
        <w:numPr>
          <w:ilvl w:val="0"/>
          <w:numId w:val="18"/>
        </w:numPr>
        <w:ind w:hanging="567" w:left="1276"/>
        <w:rPr>
          <w:rFonts w:ascii="Times New Roman" w:hAnsi="Times New Roman"/>
        </w:rPr>
      </w:pPr>
      <w:r>
        <w:rPr>
          <w:rFonts w:ascii="Times New Roman" w:hAnsi="Times New Roman"/>
        </w:rPr>
        <w:t xml:space="preserve">поддерживать статическую и динамическую маршрутизацию </w:t>
      </w:r>
      <w:r>
        <w:rPr>
          <w:rFonts w:ascii="Times New Roman" w:hAnsi="Times New Roman"/>
          <w:color w:val="000000"/>
        </w:rPr>
        <w:t xml:space="preserve">IPv4 </w:t>
      </w:r>
      <w:r>
        <w:rPr>
          <w:rFonts w:ascii="Times New Roman" w:hAnsi="Times New Roman"/>
        </w:rPr>
        <w:t>по протоколу BGP</w:t>
      </w:r>
      <w:r>
        <w:rPr>
          <w:rFonts w:ascii="Times New Roman" w:hAnsi="Times New Roman"/>
        </w:rPr>
        <w:t>v4 (спецификация IETF RFC 1771)</w:t>
      </w:r>
      <w:r>
        <w:rPr>
          <w:rFonts w:ascii="Times New Roman" w:hAnsi="Times New Roman"/>
        </w:rPr>
        <w:t>;</w:t>
      </w:r>
    </w:p>
    <w:p w14:paraId="25010000">
      <w:pPr>
        <w:pStyle w:val="Style_5"/>
        <w:numPr>
          <w:ilvl w:val="0"/>
          <w:numId w:val="18"/>
        </w:numPr>
        <w:ind w:hanging="567" w:left="1276"/>
        <w:rPr>
          <w:rFonts w:ascii="Times New Roman" w:hAnsi="Times New Roman"/>
        </w:rPr>
      </w:pPr>
      <w:r>
        <w:rPr>
          <w:rFonts w:ascii="Times New Roman" w:hAnsi="Times New Roman"/>
        </w:rPr>
        <w:t>обладать</w:t>
      </w:r>
      <w:r>
        <w:rPr>
          <w:rFonts w:ascii="Times New Roman" w:hAnsi="Times New Roman"/>
        </w:rPr>
        <w:t xml:space="preserve"> механизм</w:t>
      </w:r>
      <w:r>
        <w:rPr>
          <w:rFonts w:ascii="Times New Roman" w:hAnsi="Times New Roman"/>
        </w:rPr>
        <w:t>ами</w:t>
      </w:r>
      <w:r>
        <w:rPr>
          <w:rFonts w:ascii="Times New Roman" w:hAnsi="Times New Roman"/>
        </w:rPr>
        <w:t xml:space="preserve"> фильтрации трафика по TCP/UDP портам; </w:t>
      </w:r>
    </w:p>
    <w:p w14:paraId="26010000">
      <w:pPr>
        <w:pStyle w:val="Style_5"/>
        <w:numPr>
          <w:ilvl w:val="0"/>
          <w:numId w:val="18"/>
        </w:numPr>
        <w:ind w:hanging="567" w:left="1276"/>
        <w:rPr>
          <w:rFonts w:ascii="Times New Roman" w:hAnsi="Times New Roman"/>
        </w:rPr>
      </w:pPr>
      <w:r>
        <w:rPr>
          <w:rFonts w:ascii="Times New Roman" w:hAnsi="Times New Roman"/>
        </w:rPr>
        <w:t xml:space="preserve">обеспечивать поддержку не менее 3 (трех) классов обслуживания трафика модели </w:t>
      </w:r>
      <w:r>
        <w:rPr>
          <w:rFonts w:ascii="Times New Roman" w:hAnsi="Times New Roman"/>
        </w:rPr>
        <w:t>DiffServ</w:t>
      </w:r>
      <w:r>
        <w:rPr>
          <w:rFonts w:ascii="Times New Roman" w:hAnsi="Times New Roman"/>
        </w:rPr>
        <w:t>.</w:t>
      </w:r>
      <w:r>
        <w:rPr>
          <w:rFonts w:ascii="Times New Roman" w:hAnsi="Times New Roman"/>
        </w:rPr>
        <w:t xml:space="preserve"> </w:t>
      </w:r>
    </w:p>
    <w:p w14:paraId="27010000">
      <w:pPr>
        <w:pStyle w:val="Style_5"/>
        <w:numPr>
          <w:ilvl w:val="3"/>
          <w:numId w:val="17"/>
        </w:numPr>
        <w:ind w:firstLine="709" w:left="0"/>
        <w:rPr>
          <w:rFonts w:ascii="Times New Roman" w:hAnsi="Times New Roman"/>
        </w:rPr>
      </w:pPr>
      <w:r>
        <w:rPr>
          <w:rFonts w:ascii="Times New Roman" w:hAnsi="Times New Roman"/>
        </w:rPr>
        <w:t>Режим работы средств маршрутизации – круглосуточный необслуживаемый, по схеме 24 часа в сутки, 7 дней в неделю</w:t>
      </w:r>
      <w:r>
        <w:rPr>
          <w:rFonts w:ascii="Times New Roman" w:hAnsi="Times New Roman"/>
        </w:rPr>
        <w:t>.</w:t>
      </w:r>
    </w:p>
    <w:p w14:paraId="28010000">
      <w:pPr>
        <w:pStyle w:val="Style_5"/>
        <w:numPr>
          <w:ilvl w:val="1"/>
          <w:numId w:val="17"/>
        </w:numPr>
        <w:ind w:firstLine="709" w:left="0"/>
        <w:rPr>
          <w:rFonts w:ascii="Times New Roman" w:hAnsi="Times New Roman"/>
        </w:rPr>
      </w:pPr>
      <w:r>
        <w:rPr>
          <w:rFonts w:ascii="Times New Roman" w:hAnsi="Times New Roman"/>
          <w:u w:val="single"/>
        </w:rPr>
        <w:t>Требования к модульности Услуг</w:t>
      </w:r>
      <w:r>
        <w:rPr>
          <w:rFonts w:ascii="Times New Roman" w:hAnsi="Times New Roman"/>
          <w:u w:val="single"/>
        </w:rPr>
        <w:t xml:space="preserve"> связи</w:t>
      </w:r>
      <w:r>
        <w:rPr>
          <w:rFonts w:ascii="Times New Roman" w:hAnsi="Times New Roman"/>
        </w:rPr>
        <w:t>:</w:t>
      </w:r>
      <w:r>
        <w:rPr>
          <w:rFonts w:ascii="Times New Roman" w:hAnsi="Times New Roman"/>
        </w:rPr>
        <w:t xml:space="preserve"> </w:t>
      </w:r>
    </w:p>
    <w:p w14:paraId="29010000">
      <w:pPr>
        <w:pStyle w:val="Style_5"/>
        <w:numPr>
          <w:ilvl w:val="0"/>
          <w:numId w:val="19"/>
        </w:numPr>
        <w:ind w:firstLine="993" w:left="0"/>
        <w:rPr>
          <w:rFonts w:ascii="Times New Roman" w:hAnsi="Times New Roman"/>
        </w:rPr>
      </w:pPr>
      <w:r>
        <w:rPr>
          <w:rFonts w:ascii="Times New Roman" w:hAnsi="Times New Roman"/>
        </w:rPr>
        <w:t xml:space="preserve">Услуги связи </w:t>
      </w:r>
      <w:r>
        <w:rPr>
          <w:rFonts w:ascii="Times New Roman" w:hAnsi="Times New Roman"/>
        </w:rPr>
        <w:t>должны</w:t>
      </w:r>
      <w:r>
        <w:rPr>
          <w:rFonts w:ascii="Times New Roman" w:hAnsi="Times New Roman"/>
        </w:rPr>
        <w:t xml:space="preserve"> обладать модульностью;</w:t>
      </w:r>
    </w:p>
    <w:p w14:paraId="2A010000">
      <w:pPr>
        <w:pStyle w:val="Style_5"/>
        <w:numPr>
          <w:ilvl w:val="0"/>
          <w:numId w:val="19"/>
        </w:numPr>
        <w:ind w:firstLine="993" w:left="0"/>
        <w:rPr>
          <w:rFonts w:ascii="Times New Roman" w:hAnsi="Times New Roman"/>
        </w:rPr>
      </w:pPr>
      <w:r>
        <w:rPr>
          <w:rFonts w:ascii="Times New Roman" w:hAnsi="Times New Roman"/>
        </w:rPr>
        <w:t>Модульность должна обеспечивать возможность добавлять и</w:t>
      </w:r>
      <w:r>
        <w:rPr>
          <w:rFonts w:ascii="Times New Roman" w:hAnsi="Times New Roman"/>
        </w:rPr>
        <w:t xml:space="preserve"> комбинировать Компоненты </w:t>
      </w:r>
      <w:r>
        <w:rPr>
          <w:rFonts w:ascii="Times New Roman" w:hAnsi="Times New Roman"/>
        </w:rPr>
        <w:t xml:space="preserve">в рамках предоставления </w:t>
      </w:r>
      <w:r>
        <w:rPr>
          <w:rFonts w:ascii="Times New Roman" w:hAnsi="Times New Roman"/>
        </w:rPr>
        <w:t>Услуг</w:t>
      </w:r>
      <w:r>
        <w:rPr>
          <w:rFonts w:ascii="Times New Roman" w:hAnsi="Times New Roman"/>
        </w:rPr>
        <w:t xml:space="preserve"> связи</w:t>
      </w:r>
      <w:r>
        <w:rPr>
          <w:rFonts w:ascii="Times New Roman" w:hAnsi="Times New Roman"/>
        </w:rPr>
        <w:t>;</w:t>
      </w:r>
      <w:r>
        <w:rPr>
          <w:rFonts w:ascii="Times New Roman" w:hAnsi="Times New Roman"/>
        </w:rPr>
        <w:t xml:space="preserve"> </w:t>
      </w:r>
    </w:p>
    <w:p w14:paraId="2B010000">
      <w:pPr>
        <w:pStyle w:val="Style_5"/>
        <w:numPr>
          <w:ilvl w:val="0"/>
          <w:numId w:val="19"/>
        </w:numPr>
        <w:ind w:firstLine="993" w:left="0"/>
        <w:rPr>
          <w:rFonts w:ascii="Times New Roman" w:hAnsi="Times New Roman"/>
        </w:rPr>
      </w:pPr>
      <w:r>
        <w:rPr>
          <w:rFonts w:ascii="Times New Roman" w:hAnsi="Times New Roman"/>
        </w:rPr>
        <w:t xml:space="preserve">Каждый </w:t>
      </w:r>
      <w:r>
        <w:rPr>
          <w:rFonts w:ascii="Times New Roman" w:hAnsi="Times New Roman"/>
        </w:rPr>
        <w:t>К</w:t>
      </w:r>
      <w:r>
        <w:rPr>
          <w:rFonts w:ascii="Times New Roman" w:hAnsi="Times New Roman"/>
        </w:rPr>
        <w:t>омпонент</w:t>
      </w:r>
      <w:r>
        <w:rPr>
          <w:rFonts w:ascii="Times New Roman" w:hAnsi="Times New Roman"/>
        </w:rPr>
        <w:t xml:space="preserve"> должен обеспечивать выполнение своей функции.</w:t>
      </w:r>
    </w:p>
    <w:p w14:paraId="2C010000">
      <w:pPr>
        <w:pStyle w:val="Style_5"/>
        <w:numPr>
          <w:ilvl w:val="1"/>
          <w:numId w:val="17"/>
        </w:numPr>
        <w:ind w:firstLine="709" w:left="0"/>
        <w:rPr>
          <w:rFonts w:ascii="Times New Roman" w:hAnsi="Times New Roman"/>
          <w:u w:val="single"/>
        </w:rPr>
      </w:pPr>
      <w:r>
        <w:rPr>
          <w:rFonts w:ascii="Times New Roman" w:hAnsi="Times New Roman"/>
          <w:u w:val="single"/>
        </w:rPr>
        <w:t>Требов</w:t>
      </w:r>
      <w:r>
        <w:rPr>
          <w:rFonts w:ascii="Times New Roman" w:hAnsi="Times New Roman"/>
          <w:u w:val="single"/>
        </w:rPr>
        <w:t>ания к отказоустойчивости Услуг</w:t>
      </w:r>
      <w:r>
        <w:rPr>
          <w:rFonts w:ascii="Times New Roman" w:hAnsi="Times New Roman"/>
          <w:u w:val="single"/>
        </w:rPr>
        <w:t>:</w:t>
      </w:r>
    </w:p>
    <w:p w14:paraId="2D010000">
      <w:pPr>
        <w:pStyle w:val="Style_5"/>
        <w:numPr>
          <w:ilvl w:val="0"/>
          <w:numId w:val="20"/>
        </w:numPr>
        <w:ind w:firstLine="993" w:left="0"/>
        <w:rPr>
          <w:rFonts w:ascii="Times New Roman" w:hAnsi="Times New Roman"/>
        </w:rPr>
      </w:pPr>
      <w:r>
        <w:rPr>
          <w:rFonts w:ascii="Times New Roman" w:hAnsi="Times New Roman"/>
        </w:rPr>
        <w:t>Услуги связи</w:t>
      </w:r>
      <w:r>
        <w:rPr>
          <w:rFonts w:ascii="Times New Roman" w:hAnsi="Times New Roman"/>
        </w:rPr>
        <w:t xml:space="preserve"> должны</w:t>
      </w:r>
      <w:r>
        <w:rPr>
          <w:rFonts w:ascii="Times New Roman" w:hAnsi="Times New Roman"/>
        </w:rPr>
        <w:t xml:space="preserve"> обеспечивать отказоустойчивост</w:t>
      </w:r>
      <w:r>
        <w:rPr>
          <w:rFonts w:ascii="Times New Roman" w:hAnsi="Times New Roman"/>
        </w:rPr>
        <w:t xml:space="preserve">ь в целом и отказоустойчивость Компонентов </w:t>
      </w:r>
      <w:r>
        <w:rPr>
          <w:rFonts w:ascii="Times New Roman" w:hAnsi="Times New Roman"/>
        </w:rPr>
        <w:t xml:space="preserve">в частности. В случае возникновения сбоев или аварий </w:t>
      </w:r>
      <w:r>
        <w:rPr>
          <w:rFonts w:ascii="Times New Roman" w:hAnsi="Times New Roman"/>
        </w:rPr>
        <w:t>Услуг</w:t>
      </w:r>
      <w:r>
        <w:rPr>
          <w:rFonts w:ascii="Times New Roman" w:hAnsi="Times New Roman"/>
        </w:rPr>
        <w:t>и</w:t>
      </w:r>
      <w:r>
        <w:rPr>
          <w:rFonts w:ascii="Times New Roman" w:hAnsi="Times New Roman"/>
        </w:rPr>
        <w:t xml:space="preserve"> связи </w:t>
      </w:r>
      <w:r>
        <w:rPr>
          <w:rFonts w:ascii="Times New Roman" w:hAnsi="Times New Roman"/>
        </w:rPr>
        <w:t xml:space="preserve">должны </w:t>
      </w:r>
      <w:r>
        <w:rPr>
          <w:rFonts w:ascii="Times New Roman" w:hAnsi="Times New Roman"/>
        </w:rPr>
        <w:t>предоставлять возможность изменения алгоритмов работы, для обеспечения сохранения работоспособнос</w:t>
      </w:r>
      <w:r>
        <w:rPr>
          <w:rFonts w:ascii="Times New Roman" w:hAnsi="Times New Roman"/>
        </w:rPr>
        <w:t xml:space="preserve">ти </w:t>
      </w:r>
      <w:r>
        <w:rPr>
          <w:rFonts w:ascii="Times New Roman" w:hAnsi="Times New Roman"/>
        </w:rPr>
        <w:t xml:space="preserve">Услуг связи </w:t>
      </w:r>
      <w:r>
        <w:rPr>
          <w:rFonts w:ascii="Times New Roman" w:hAnsi="Times New Roman"/>
        </w:rPr>
        <w:t>в полном объеме</w:t>
      </w:r>
      <w:r>
        <w:rPr>
          <w:rFonts w:ascii="Times New Roman" w:hAnsi="Times New Roman"/>
        </w:rPr>
        <w:t>;</w:t>
      </w:r>
    </w:p>
    <w:p w14:paraId="2E010000">
      <w:pPr>
        <w:pStyle w:val="Style_5"/>
        <w:numPr>
          <w:ilvl w:val="0"/>
          <w:numId w:val="20"/>
        </w:numPr>
        <w:ind w:firstLine="993" w:left="0"/>
        <w:rPr>
          <w:rFonts w:ascii="Times New Roman" w:hAnsi="Times New Roman"/>
        </w:rPr>
      </w:pPr>
      <w:r>
        <w:rPr>
          <w:rFonts w:ascii="Times New Roman" w:hAnsi="Times New Roman"/>
        </w:rPr>
        <w:t>Отказоустойчивость</w:t>
      </w:r>
      <w:r>
        <w:rPr>
          <w:rFonts w:ascii="Times New Roman" w:hAnsi="Times New Roman"/>
        </w:rPr>
        <w:t xml:space="preserve"> подключения при оказании </w:t>
      </w:r>
      <w:r>
        <w:rPr>
          <w:rFonts w:ascii="Times New Roman" w:hAnsi="Times New Roman"/>
        </w:rPr>
        <w:t xml:space="preserve">Услуг связи </w:t>
      </w:r>
      <w:r>
        <w:rPr>
          <w:rFonts w:ascii="Times New Roman" w:hAnsi="Times New Roman"/>
        </w:rPr>
        <w:t>должна обеспечиваться следующими решениями</w:t>
      </w:r>
      <w:r>
        <w:rPr>
          <w:rFonts w:ascii="Times New Roman" w:hAnsi="Times New Roman"/>
        </w:rPr>
        <w:t>, но не исключительно</w:t>
      </w:r>
      <w:r>
        <w:rPr>
          <w:rFonts w:ascii="Times New Roman" w:hAnsi="Times New Roman"/>
        </w:rPr>
        <w:t>:</w:t>
      </w:r>
    </w:p>
    <w:p w14:paraId="2F010000">
      <w:pPr>
        <w:pStyle w:val="Style_5"/>
        <w:numPr>
          <w:ilvl w:val="0"/>
          <w:numId w:val="21"/>
        </w:numPr>
        <w:ind w:firstLine="709" w:left="0"/>
        <w:rPr>
          <w:rFonts w:ascii="Times New Roman" w:hAnsi="Times New Roman"/>
        </w:rPr>
      </w:pPr>
      <w:r>
        <w:rPr>
          <w:rFonts w:ascii="Times New Roman" w:hAnsi="Times New Roman"/>
        </w:rPr>
        <w:t xml:space="preserve">использование </w:t>
      </w:r>
      <w:r>
        <w:rPr>
          <w:rFonts w:ascii="Times New Roman" w:hAnsi="Times New Roman"/>
        </w:rPr>
        <w:t xml:space="preserve">на </w:t>
      </w:r>
      <w:r>
        <w:rPr>
          <w:rFonts w:ascii="Times New Roman" w:hAnsi="Times New Roman"/>
        </w:rPr>
        <w:t xml:space="preserve">сегментах </w:t>
      </w:r>
      <w:r>
        <w:rPr>
          <w:rFonts w:ascii="Times New Roman" w:hAnsi="Times New Roman"/>
        </w:rPr>
        <w:t>MPLS</w:t>
      </w:r>
      <w:r>
        <w:rPr>
          <w:rFonts w:ascii="Times New Roman" w:hAnsi="Times New Roman"/>
        </w:rPr>
        <w:t xml:space="preserve">-сети Исполнителя </w:t>
      </w:r>
      <w:r>
        <w:rPr>
          <w:rFonts w:ascii="Times New Roman" w:hAnsi="Times New Roman"/>
        </w:rPr>
        <w:t>отказоустойчивых конфигураций оборудования и программного обеспечения;</w:t>
      </w:r>
    </w:p>
    <w:p w14:paraId="30010000">
      <w:pPr>
        <w:pStyle w:val="Style_5"/>
        <w:numPr>
          <w:ilvl w:val="0"/>
          <w:numId w:val="21"/>
        </w:numPr>
        <w:ind w:firstLine="709" w:left="0"/>
        <w:rPr>
          <w:rFonts w:ascii="Times New Roman" w:hAnsi="Times New Roman"/>
        </w:rPr>
      </w:pPr>
      <w:r>
        <w:rPr>
          <w:rFonts w:ascii="Times New Roman" w:hAnsi="Times New Roman"/>
        </w:rPr>
        <w:t>использование источников бесперебойного питания</w:t>
      </w:r>
      <w:r>
        <w:rPr>
          <w:rFonts w:ascii="Times New Roman" w:hAnsi="Times New Roman"/>
        </w:rPr>
        <w:t xml:space="preserve"> на Точках присоединения</w:t>
      </w:r>
      <w:r>
        <w:rPr>
          <w:rFonts w:ascii="Times New Roman" w:hAnsi="Times New Roman"/>
        </w:rPr>
        <w:t xml:space="preserve"> ЕСПД</w:t>
      </w:r>
      <w:r>
        <w:rPr>
          <w:rFonts w:ascii="Times New Roman" w:hAnsi="Times New Roman"/>
        </w:rPr>
        <w:t xml:space="preserve"> для защиты от потери электропитания;</w:t>
      </w:r>
    </w:p>
    <w:p w14:paraId="31010000">
      <w:pPr>
        <w:pStyle w:val="Style_5"/>
        <w:numPr>
          <w:ilvl w:val="0"/>
          <w:numId w:val="21"/>
        </w:numPr>
        <w:ind w:hanging="567" w:left="1276"/>
        <w:rPr>
          <w:rFonts w:ascii="Times New Roman" w:hAnsi="Times New Roman"/>
        </w:rPr>
      </w:pPr>
      <w:r>
        <w:rPr>
          <w:rFonts w:ascii="Times New Roman" w:hAnsi="Times New Roman"/>
        </w:rPr>
        <w:t xml:space="preserve">  </w:t>
      </w:r>
    </w:p>
    <w:p w14:paraId="32010000">
      <w:pPr>
        <w:pStyle w:val="Style_5"/>
        <w:numPr>
          <w:ilvl w:val="0"/>
          <w:numId w:val="21"/>
        </w:numPr>
        <w:ind w:firstLine="709" w:left="0"/>
        <w:rPr>
          <w:rFonts w:ascii="Times New Roman" w:hAnsi="Times New Roman"/>
        </w:rPr>
      </w:pPr>
      <w:r>
        <w:rPr>
          <w:rFonts w:ascii="Times New Roman" w:hAnsi="Times New Roman"/>
        </w:rPr>
        <w:t>маршрутизацию трафика с применением протоколов статической или динамической маршрутизации</w:t>
      </w:r>
      <w:r>
        <w:rPr>
          <w:rFonts w:ascii="Times New Roman" w:hAnsi="Times New Roman"/>
        </w:rPr>
        <w:t>;</w:t>
      </w:r>
    </w:p>
    <w:p w14:paraId="33010000">
      <w:pPr>
        <w:pStyle w:val="Style_5"/>
        <w:numPr>
          <w:ilvl w:val="0"/>
          <w:numId w:val="20"/>
        </w:numPr>
        <w:ind w:firstLine="993" w:left="0"/>
        <w:rPr>
          <w:rFonts w:ascii="Times New Roman" w:hAnsi="Times New Roman"/>
        </w:rPr>
      </w:pPr>
      <w:r>
        <w:rPr>
          <w:rFonts w:ascii="Times New Roman" w:hAnsi="Times New Roman"/>
        </w:rPr>
        <w:t xml:space="preserve">В случае прекращения </w:t>
      </w:r>
      <w:r>
        <w:rPr>
          <w:rFonts w:ascii="Times New Roman" w:hAnsi="Times New Roman"/>
          <w:color w:themeColor="text1" w:val="000000"/>
        </w:rPr>
        <w:t>энергосн</w:t>
      </w:r>
      <w:r>
        <w:rPr>
          <w:rFonts w:ascii="Times New Roman" w:hAnsi="Times New Roman"/>
          <w:color w:themeColor="text1" w:val="000000"/>
        </w:rPr>
        <w:t>абжающей</w:t>
      </w:r>
      <w:r>
        <w:rPr>
          <w:rFonts w:ascii="Times New Roman" w:hAnsi="Times New Roman"/>
          <w:color w:themeColor="text1" w:val="000000"/>
        </w:rPr>
        <w:t xml:space="preserve"> </w:t>
      </w:r>
      <w:r>
        <w:rPr>
          <w:rFonts w:ascii="Times New Roman" w:hAnsi="Times New Roman"/>
          <w:color w:themeColor="text1" w:val="000000"/>
        </w:rPr>
        <w:t xml:space="preserve">организацией </w:t>
      </w:r>
      <w:r>
        <w:rPr>
          <w:rFonts w:ascii="Times New Roman" w:hAnsi="Times New Roman"/>
        </w:rPr>
        <w:t xml:space="preserve">подачи электропитания на Точку присоединения ЕСПД Исполнитель обязан </w:t>
      </w:r>
      <w:r>
        <w:rPr>
          <w:rFonts w:ascii="Times New Roman" w:hAnsi="Times New Roman"/>
        </w:rPr>
        <w:t>обеспечить</w:t>
      </w:r>
      <w:r>
        <w:rPr>
          <w:rFonts w:ascii="Times New Roman" w:hAnsi="Times New Roman"/>
        </w:rPr>
        <w:t xml:space="preserve"> </w:t>
      </w:r>
      <w:r>
        <w:rPr>
          <w:rFonts w:ascii="Times New Roman" w:hAnsi="Times New Roman"/>
        </w:rPr>
        <w:t>работоспособность Точки присоединения ЕСПД</w:t>
      </w:r>
      <w:r>
        <w:rPr>
          <w:rFonts w:ascii="Times New Roman" w:hAnsi="Times New Roman"/>
        </w:rPr>
        <w:t xml:space="preserve"> в течение 4 часов</w:t>
      </w:r>
      <w:r>
        <w:rPr>
          <w:rFonts w:ascii="Times New Roman" w:hAnsi="Times New Roman"/>
        </w:rPr>
        <w:t xml:space="preserve"> </w:t>
      </w:r>
      <w:bookmarkStart w:id="2" w:name="_GoBack"/>
      <w:r>
        <w:rPr>
          <w:rFonts w:ascii="Times New Roman" w:hAnsi="Times New Roman"/>
        </w:rPr>
        <w:t xml:space="preserve">с </w:t>
      </w:r>
      <w:r>
        <w:rPr>
          <w:rFonts w:ascii="Times New Roman" w:hAnsi="Times New Roman"/>
        </w:rPr>
        <w:t>момента прекращения</w:t>
      </w:r>
      <w:r>
        <w:rPr>
          <w:rFonts w:ascii="Times New Roman" w:hAnsi="Times New Roman"/>
        </w:rPr>
        <w:t xml:space="preserve"> подачи</w:t>
      </w:r>
      <w:bookmarkEnd w:id="2"/>
      <w:r>
        <w:rPr>
          <w:rFonts w:ascii="Times New Roman" w:hAnsi="Times New Roman"/>
        </w:rPr>
        <w:t xml:space="preserve"> электропитания в Точку присоединения ЕСПД.</w:t>
      </w:r>
      <w:r>
        <w:rPr>
          <w:rFonts w:ascii="Times New Roman" w:hAnsi="Times New Roman"/>
        </w:rPr>
        <w:t xml:space="preserve"> </w:t>
      </w:r>
    </w:p>
    <w:p w14:paraId="34010000">
      <w:pPr>
        <w:pStyle w:val="Style_5"/>
        <w:numPr>
          <w:ilvl w:val="2"/>
          <w:numId w:val="17"/>
        </w:numPr>
        <w:ind w:firstLine="709" w:left="0"/>
        <w:rPr>
          <w:rFonts w:ascii="Times New Roman" w:hAnsi="Times New Roman"/>
          <w:u w:val="single"/>
        </w:rPr>
      </w:pPr>
      <w:r>
        <w:rPr>
          <w:rFonts w:ascii="Times New Roman" w:hAnsi="Times New Roman"/>
        </w:rPr>
        <w:t>Т</w:t>
      </w:r>
      <w:r>
        <w:rPr>
          <w:rFonts w:ascii="Times New Roman" w:hAnsi="Times New Roman"/>
        </w:rPr>
        <w:t xml:space="preserve">ребования к отказоустойчивости </w:t>
      </w:r>
      <w:r>
        <w:rPr>
          <w:rFonts w:ascii="Times New Roman" w:hAnsi="Times New Roman"/>
          <w:u w:val="single"/>
        </w:rPr>
        <w:t>К</w:t>
      </w:r>
      <w:r>
        <w:rPr>
          <w:rFonts w:ascii="Times New Roman" w:hAnsi="Times New Roman"/>
          <w:u w:val="single"/>
        </w:rPr>
        <w:t xml:space="preserve">омпонента </w:t>
      </w:r>
      <w:r>
        <w:rPr>
          <w:rFonts w:ascii="Times New Roman" w:hAnsi="Times New Roman"/>
          <w:u w:val="single"/>
        </w:rPr>
        <w:t>«Мониторинг и обеспечение безопасности связи</w:t>
      </w:r>
      <w:r>
        <w:rPr>
          <w:rFonts w:ascii="Times New Roman" w:hAnsi="Times New Roman"/>
          <w:u w:val="single"/>
        </w:rPr>
        <w:t xml:space="preserve">» </w:t>
      </w:r>
      <w:r>
        <w:rPr>
          <w:rFonts w:ascii="Times New Roman" w:hAnsi="Times New Roman"/>
          <w:u w:val="single"/>
        </w:rPr>
        <w:t xml:space="preserve">в части Элемента </w:t>
      </w:r>
      <w:r>
        <w:rPr>
          <w:rFonts w:ascii="Times New Roman" w:hAnsi="Times New Roman"/>
          <w:u w:val="single"/>
        </w:rPr>
        <w:t>«М</w:t>
      </w:r>
      <w:r>
        <w:rPr>
          <w:rFonts w:ascii="Times New Roman" w:hAnsi="Times New Roman"/>
          <w:u w:val="single"/>
        </w:rPr>
        <w:t>ежсетево</w:t>
      </w:r>
      <w:r>
        <w:rPr>
          <w:rFonts w:ascii="Times New Roman" w:hAnsi="Times New Roman"/>
          <w:u w:val="single"/>
        </w:rPr>
        <w:t>е</w:t>
      </w:r>
      <w:r>
        <w:rPr>
          <w:rFonts w:ascii="Times New Roman" w:hAnsi="Times New Roman"/>
        </w:rPr>
        <w:t xml:space="preserve"> </w:t>
      </w:r>
      <w:r>
        <w:rPr>
          <w:rFonts w:ascii="Times New Roman" w:hAnsi="Times New Roman"/>
          <w:u w:val="single"/>
        </w:rPr>
        <w:t>экранировани</w:t>
      </w:r>
      <w:r>
        <w:rPr>
          <w:rFonts w:ascii="Times New Roman" w:hAnsi="Times New Roman"/>
          <w:u w:val="single"/>
        </w:rPr>
        <w:t>е</w:t>
      </w:r>
      <w:r>
        <w:rPr>
          <w:rFonts w:ascii="Times New Roman" w:hAnsi="Times New Roman"/>
          <w:u w:val="single"/>
        </w:rPr>
        <w:t>:</w:t>
      </w:r>
    </w:p>
    <w:p w14:paraId="35010000">
      <w:pPr>
        <w:pStyle w:val="Style_5"/>
        <w:numPr>
          <w:ilvl w:val="0"/>
          <w:numId w:val="22"/>
        </w:numPr>
        <w:ind w:firstLine="993" w:left="0"/>
        <w:rPr>
          <w:rFonts w:ascii="Times New Roman" w:hAnsi="Times New Roman"/>
        </w:rPr>
      </w:pPr>
      <w:r>
        <w:rPr>
          <w:rFonts w:ascii="Times New Roman" w:hAnsi="Times New Roman"/>
        </w:rPr>
        <w:t xml:space="preserve">Отказоустойчивость МСЭ </w:t>
      </w:r>
      <w:r>
        <w:rPr>
          <w:rFonts w:ascii="Times New Roman" w:hAnsi="Times New Roman"/>
        </w:rPr>
        <w:t>должн</w:t>
      </w:r>
      <w:r>
        <w:rPr>
          <w:rFonts w:ascii="Times New Roman" w:hAnsi="Times New Roman"/>
        </w:rPr>
        <w:t>а</w:t>
      </w:r>
      <w:r>
        <w:rPr>
          <w:rFonts w:ascii="Times New Roman" w:hAnsi="Times New Roman"/>
        </w:rPr>
        <w:t xml:space="preserve"> </w:t>
      </w:r>
      <w:r>
        <w:rPr>
          <w:rFonts w:ascii="Times New Roman" w:hAnsi="Times New Roman"/>
        </w:rPr>
        <w:t>обеспечиваться следующими решениями:</w:t>
      </w:r>
    </w:p>
    <w:p w14:paraId="36010000">
      <w:pPr>
        <w:pStyle w:val="Style_5"/>
        <w:numPr>
          <w:ilvl w:val="0"/>
          <w:numId w:val="23"/>
        </w:numPr>
        <w:tabs>
          <w:tab w:leader="none" w:pos="709" w:val="left"/>
        </w:tabs>
        <w:ind w:firstLine="709" w:left="0"/>
        <w:rPr>
          <w:rFonts w:ascii="Times New Roman" w:hAnsi="Times New Roman"/>
        </w:rPr>
      </w:pPr>
      <w:r>
        <w:rPr>
          <w:rFonts w:ascii="Times New Roman" w:hAnsi="Times New Roman"/>
        </w:rPr>
        <w:t>использование отказоустойчивых конфигураций аппаратного и программного обеспечения;</w:t>
      </w:r>
    </w:p>
    <w:p w14:paraId="37010000">
      <w:pPr>
        <w:pStyle w:val="Style_5"/>
        <w:numPr>
          <w:ilvl w:val="0"/>
          <w:numId w:val="23"/>
        </w:numPr>
        <w:ind w:hanging="567" w:left="1276"/>
        <w:rPr>
          <w:rFonts w:ascii="Times New Roman" w:hAnsi="Times New Roman"/>
        </w:rPr>
      </w:pPr>
      <w:r>
        <w:rPr>
          <w:rFonts w:ascii="Times New Roman" w:hAnsi="Times New Roman"/>
        </w:rPr>
        <w:t>резервирование настроек средств защиты.</w:t>
      </w:r>
    </w:p>
    <w:p w14:paraId="38010000">
      <w:pPr>
        <w:rPr>
          <w:rFonts w:ascii="Times New Roman" w:hAnsi="Times New Roman"/>
          <w:u w:val="single"/>
        </w:rPr>
      </w:pPr>
      <w:r>
        <w:rPr>
          <w:rFonts w:ascii="Times New Roman" w:hAnsi="Times New Roman"/>
        </w:rPr>
        <w:t xml:space="preserve">2.28.2. </w:t>
      </w:r>
      <w:r>
        <w:rPr>
          <w:rFonts w:ascii="Times New Roman" w:hAnsi="Times New Roman"/>
        </w:rPr>
        <w:t xml:space="preserve">Требования к отказоустойчивости </w:t>
      </w:r>
      <w:r>
        <w:rPr>
          <w:rFonts w:ascii="Times New Roman" w:hAnsi="Times New Roman"/>
        </w:rPr>
        <w:t>Компонент</w:t>
      </w:r>
      <w:r>
        <w:rPr>
          <w:rFonts w:ascii="Times New Roman" w:hAnsi="Times New Roman"/>
        </w:rPr>
        <w:t>а</w:t>
      </w:r>
      <w:r>
        <w:rPr>
          <w:rFonts w:ascii="Times New Roman" w:hAnsi="Times New Roman"/>
        </w:rPr>
        <w:t xml:space="preserve"> </w:t>
      </w:r>
      <w:r>
        <w:rPr>
          <w:rFonts w:ascii="Times New Roman" w:hAnsi="Times New Roman"/>
        </w:rPr>
        <w:t>«</w:t>
      </w:r>
      <w:r>
        <w:rPr>
          <w:rFonts w:ascii="Times New Roman" w:hAnsi="Times New Roman"/>
        </w:rPr>
        <w:t>Мониторинг</w:t>
      </w:r>
      <w:r>
        <w:rPr>
          <w:rFonts w:ascii="Times New Roman" w:hAnsi="Times New Roman"/>
          <w:u w:val="single"/>
        </w:rPr>
        <w:t xml:space="preserve"> и обеспечение безопасности связи</w:t>
      </w:r>
      <w:r>
        <w:rPr>
          <w:rFonts w:ascii="Times New Roman" w:hAnsi="Times New Roman"/>
          <w:u w:val="single"/>
        </w:rPr>
        <w:t xml:space="preserve">» </w:t>
      </w:r>
      <w:r>
        <w:rPr>
          <w:rFonts w:ascii="Times New Roman" w:hAnsi="Times New Roman"/>
          <w:u w:val="single"/>
        </w:rPr>
        <w:t xml:space="preserve">в части </w:t>
      </w:r>
      <w:r>
        <w:rPr>
          <w:rFonts w:ascii="Times New Roman" w:hAnsi="Times New Roman"/>
          <w:u w:val="single"/>
        </w:rPr>
        <w:t xml:space="preserve">Элемента </w:t>
      </w:r>
      <w:r>
        <w:rPr>
          <w:rFonts w:ascii="Times New Roman" w:hAnsi="Times New Roman"/>
          <w:u w:val="single"/>
        </w:rPr>
        <w:t>«</w:t>
      </w:r>
      <w:r>
        <w:rPr>
          <w:rFonts w:ascii="Times New Roman" w:hAnsi="Times New Roman"/>
          <w:u w:val="single"/>
        </w:rPr>
        <w:t>З</w:t>
      </w:r>
      <w:r>
        <w:rPr>
          <w:rFonts w:ascii="Times New Roman" w:hAnsi="Times New Roman"/>
          <w:u w:val="single"/>
        </w:rPr>
        <w:t>ащит</w:t>
      </w:r>
      <w:r>
        <w:rPr>
          <w:rFonts w:ascii="Times New Roman" w:hAnsi="Times New Roman"/>
          <w:u w:val="single"/>
        </w:rPr>
        <w:t>а</w:t>
      </w:r>
      <w:r>
        <w:rPr>
          <w:rFonts w:ascii="Times New Roman" w:hAnsi="Times New Roman"/>
          <w:u w:val="single"/>
        </w:rPr>
        <w:t xml:space="preserve"> </w:t>
      </w:r>
      <w:r>
        <w:rPr>
          <w:rFonts w:ascii="Times New Roman" w:hAnsi="Times New Roman"/>
          <w:u w:val="single"/>
        </w:rPr>
        <w:t xml:space="preserve">от </w:t>
      </w:r>
      <w:r>
        <w:rPr>
          <w:rFonts w:ascii="Times New Roman" w:hAnsi="Times New Roman"/>
          <w:u w:val="single"/>
        </w:rPr>
        <w:t>DDoS</w:t>
      </w:r>
      <w:r>
        <w:rPr>
          <w:rFonts w:ascii="Times New Roman" w:hAnsi="Times New Roman"/>
          <w:u w:val="single"/>
        </w:rPr>
        <w:t>-атак</w:t>
      </w:r>
      <w:r>
        <w:rPr>
          <w:rFonts w:ascii="Times New Roman" w:hAnsi="Times New Roman"/>
          <w:u w:val="single"/>
        </w:rPr>
        <w:t>»</w:t>
      </w:r>
      <w:r>
        <w:rPr>
          <w:rFonts w:ascii="Times New Roman" w:hAnsi="Times New Roman"/>
          <w:u w:val="single"/>
        </w:rPr>
        <w:t>:</w:t>
      </w:r>
    </w:p>
    <w:p w14:paraId="39010000">
      <w:pPr>
        <w:rPr>
          <w:rFonts w:ascii="Times New Roman" w:hAnsi="Times New Roman"/>
        </w:rPr>
      </w:pPr>
      <w:r>
        <w:rPr>
          <w:rFonts w:ascii="Times New Roman" w:hAnsi="Times New Roman"/>
        </w:rPr>
        <w:t>1) Отказоустойчивость средств защиты от DD</w:t>
      </w:r>
      <w:r>
        <w:rPr>
          <w:rFonts w:ascii="Times New Roman" w:hAnsi="Times New Roman"/>
        </w:rPr>
        <w:t>o</w:t>
      </w:r>
      <w:r>
        <w:rPr>
          <w:rFonts w:ascii="Times New Roman" w:hAnsi="Times New Roman"/>
        </w:rPr>
        <w:t>S</w:t>
      </w:r>
      <w:r>
        <w:rPr>
          <w:rFonts w:ascii="Times New Roman" w:hAnsi="Times New Roman"/>
        </w:rPr>
        <w:t>-атак</w:t>
      </w:r>
      <w:r>
        <w:rPr>
          <w:rFonts w:ascii="Times New Roman" w:hAnsi="Times New Roman"/>
        </w:rPr>
        <w:t xml:space="preserve"> должно обеспечиваться </w:t>
      </w:r>
      <w:r>
        <w:rPr>
          <w:rFonts w:ascii="Times New Roman" w:hAnsi="Times New Roman"/>
        </w:rPr>
        <w:t>следующими решениями:</w:t>
      </w:r>
    </w:p>
    <w:p w14:paraId="3A010000">
      <w:pPr>
        <w:pStyle w:val="Style_5"/>
        <w:numPr>
          <w:ilvl w:val="0"/>
          <w:numId w:val="24"/>
        </w:numPr>
        <w:ind w:firstLine="709" w:left="0"/>
        <w:rPr>
          <w:rFonts w:ascii="Times New Roman" w:hAnsi="Times New Roman"/>
        </w:rPr>
      </w:pPr>
      <w:r>
        <w:rPr>
          <w:rFonts w:ascii="Times New Roman" w:hAnsi="Times New Roman"/>
        </w:rPr>
        <w:t>использование отказоустойчивых конфигураций аппаратного и программного обеспечения;</w:t>
      </w:r>
    </w:p>
    <w:p w14:paraId="3B010000">
      <w:pPr>
        <w:pStyle w:val="Style_5"/>
        <w:numPr>
          <w:ilvl w:val="0"/>
          <w:numId w:val="24"/>
        </w:numPr>
        <w:ind w:firstLine="709" w:left="0"/>
        <w:rPr>
          <w:rFonts w:ascii="Times New Roman" w:hAnsi="Times New Roman"/>
        </w:rPr>
      </w:pPr>
      <w:r>
        <w:rPr>
          <w:rFonts w:ascii="Times New Roman" w:hAnsi="Times New Roman"/>
        </w:rPr>
        <w:t>использование резервных каналов связи в магистрали, позволяющих перенаправлять трафик в обход отказавшего пути;</w:t>
      </w:r>
    </w:p>
    <w:p w14:paraId="3C010000">
      <w:pPr>
        <w:pStyle w:val="Style_5"/>
        <w:numPr>
          <w:ilvl w:val="0"/>
          <w:numId w:val="24"/>
        </w:numPr>
        <w:ind w:hanging="567" w:left="1276"/>
        <w:rPr>
          <w:rFonts w:ascii="Times New Roman" w:hAnsi="Times New Roman"/>
        </w:rPr>
      </w:pPr>
      <w:r>
        <w:rPr>
          <w:rFonts w:ascii="Times New Roman" w:hAnsi="Times New Roman"/>
        </w:rPr>
        <w:t xml:space="preserve">резервирование настроек средств защиты. </w:t>
      </w:r>
    </w:p>
    <w:p w14:paraId="3D010000">
      <w:pPr>
        <w:pStyle w:val="Style_5"/>
        <w:numPr>
          <w:ilvl w:val="1"/>
          <w:numId w:val="17"/>
        </w:numPr>
        <w:ind w:firstLine="709" w:left="0"/>
        <w:outlineLvl w:val="0"/>
        <w:rPr>
          <w:rFonts w:ascii="Times New Roman" w:hAnsi="Times New Roman"/>
          <w:u w:val="single"/>
        </w:rPr>
      </w:pPr>
      <w:r>
        <w:rPr>
          <w:rFonts w:ascii="Times New Roman" w:hAnsi="Times New Roman"/>
          <w:u w:val="single"/>
        </w:rPr>
        <w:t>Т</w:t>
      </w:r>
      <w:r>
        <w:rPr>
          <w:rFonts w:ascii="Times New Roman" w:hAnsi="Times New Roman"/>
          <w:u w:val="single"/>
        </w:rPr>
        <w:t>ребования к реализации СОРМ</w:t>
      </w:r>
      <w:r>
        <w:rPr>
          <w:rFonts w:ascii="Times New Roman" w:hAnsi="Times New Roman"/>
          <w:u w:val="single"/>
        </w:rPr>
        <w:t>.</w:t>
      </w:r>
    </w:p>
    <w:p w14:paraId="3E010000">
      <w:pPr>
        <w:rPr>
          <w:rFonts w:ascii="Times New Roman" w:hAnsi="Times New Roman"/>
        </w:rPr>
      </w:pPr>
      <w:r>
        <w:rPr>
          <w:rFonts w:ascii="Times New Roman" w:hAnsi="Times New Roman"/>
        </w:rPr>
        <w:t xml:space="preserve">Обеспечить реализацию функций СОРМ (СОРМ 2 и СОРМ 3), в соответствии с требованиями </w:t>
      </w:r>
      <w:r>
        <w:rPr>
          <w:rFonts w:ascii="Times New Roman" w:hAnsi="Times New Roman"/>
        </w:rPr>
        <w:t>действующего законодательства Российской Федерации.</w:t>
      </w:r>
    </w:p>
    <w:p w14:paraId="3F010000">
      <w:pPr>
        <w:rPr>
          <w:rFonts w:ascii="Times New Roman" w:hAnsi="Times New Roman"/>
        </w:rPr>
      </w:pPr>
    </w:p>
    <w:p w14:paraId="40010000">
      <w:pPr>
        <w:pStyle w:val="Style_5"/>
        <w:numPr>
          <w:ilvl w:val="1"/>
          <w:numId w:val="17"/>
        </w:numPr>
        <w:ind w:firstLine="709" w:left="0"/>
        <w:outlineLvl w:val="0"/>
        <w:rPr>
          <w:rFonts w:ascii="Times New Roman" w:hAnsi="Times New Roman"/>
          <w:u w:val="single"/>
        </w:rPr>
      </w:pPr>
      <w:r>
        <w:rPr>
          <w:rFonts w:ascii="Times New Roman" w:hAnsi="Times New Roman"/>
          <w:u w:val="single"/>
        </w:rPr>
        <w:t xml:space="preserve">Требования к технической поддержке при оказании </w:t>
      </w:r>
      <w:r>
        <w:rPr>
          <w:rFonts w:ascii="Times New Roman" w:hAnsi="Times New Roman"/>
          <w:u w:val="single"/>
        </w:rPr>
        <w:t>Услуг связи</w:t>
      </w:r>
      <w:r>
        <w:rPr>
          <w:rFonts w:ascii="Times New Roman" w:hAnsi="Times New Roman"/>
          <w:u w:val="single"/>
        </w:rPr>
        <w:t>:</w:t>
      </w:r>
    </w:p>
    <w:p w14:paraId="41010000">
      <w:pPr>
        <w:pStyle w:val="Style_5"/>
        <w:numPr>
          <w:ilvl w:val="2"/>
          <w:numId w:val="17"/>
        </w:numPr>
        <w:ind w:firstLine="709" w:left="0"/>
        <w:outlineLvl w:val="0"/>
        <w:rPr>
          <w:rFonts w:ascii="Times New Roman" w:hAnsi="Times New Roman"/>
          <w:u w:val="single"/>
        </w:rPr>
      </w:pPr>
      <w:r>
        <w:rPr>
          <w:rFonts w:ascii="Times New Roman" w:hAnsi="Times New Roman"/>
        </w:rPr>
        <w:t xml:space="preserve">В период оказания </w:t>
      </w:r>
      <w:r>
        <w:rPr>
          <w:rFonts w:ascii="Times New Roman" w:hAnsi="Times New Roman"/>
        </w:rPr>
        <w:t xml:space="preserve">Услуг связи </w:t>
      </w:r>
      <w:r>
        <w:rPr>
          <w:rFonts w:ascii="Times New Roman" w:hAnsi="Times New Roman"/>
        </w:rPr>
        <w:t xml:space="preserve">Исполнитель обязан осуществлять техническую поддержку </w:t>
      </w:r>
      <w:r>
        <w:rPr>
          <w:rFonts w:ascii="Times New Roman" w:hAnsi="Times New Roman"/>
        </w:rPr>
        <w:t>Потребителей</w:t>
      </w:r>
      <w:r>
        <w:rPr>
          <w:rFonts w:ascii="Times New Roman" w:hAnsi="Times New Roman"/>
        </w:rPr>
        <w:t xml:space="preserve"> (далее - Техническая поддержка)</w:t>
      </w:r>
      <w:r>
        <w:rPr>
          <w:rFonts w:ascii="Times New Roman" w:hAnsi="Times New Roman"/>
        </w:rPr>
        <w:t xml:space="preserve"> по вопросам оказания Услуг</w:t>
      </w:r>
      <w:r>
        <w:rPr>
          <w:rFonts w:ascii="Times New Roman" w:hAnsi="Times New Roman"/>
        </w:rPr>
        <w:t xml:space="preserve"> связи</w:t>
      </w:r>
      <w:r>
        <w:rPr>
          <w:rFonts w:ascii="Times New Roman" w:hAnsi="Times New Roman"/>
        </w:rPr>
        <w:t xml:space="preserve"> в соответстви</w:t>
      </w:r>
      <w:r>
        <w:rPr>
          <w:rFonts w:ascii="Times New Roman" w:hAnsi="Times New Roman"/>
        </w:rPr>
        <w:t>и</w:t>
      </w:r>
      <w:r>
        <w:rPr>
          <w:rFonts w:ascii="Times New Roman" w:hAnsi="Times New Roman"/>
        </w:rPr>
        <w:t xml:space="preserve"> с Регламент</w:t>
      </w:r>
      <w:r>
        <w:rPr>
          <w:rFonts w:ascii="Times New Roman" w:hAnsi="Times New Roman"/>
        </w:rPr>
        <w:t>ом</w:t>
      </w:r>
      <w:r>
        <w:rPr>
          <w:rFonts w:ascii="Times New Roman" w:hAnsi="Times New Roman"/>
        </w:rPr>
        <w:t xml:space="preserve"> </w:t>
      </w:r>
      <w:r>
        <w:rPr>
          <w:rFonts w:ascii="Times New Roman" w:hAnsi="Times New Roman"/>
        </w:rPr>
        <w:t>технической поддержки при оказании Услуги</w:t>
      </w:r>
      <w:r>
        <w:rPr>
          <w:rFonts w:ascii="Times New Roman" w:hAnsi="Times New Roman"/>
        </w:rPr>
        <w:t xml:space="preserve"> связи</w:t>
      </w:r>
      <w:r>
        <w:rPr>
          <w:rFonts w:ascii="Times New Roman" w:hAnsi="Times New Roman"/>
        </w:rPr>
        <w:t xml:space="preserve"> (</w:t>
      </w:r>
      <w:r>
        <w:rPr>
          <w:rFonts w:ascii="Times New Roman" w:hAnsi="Times New Roman"/>
        </w:rPr>
        <w:t xml:space="preserve">утвержденным Заказчиком в соответствии </w:t>
      </w:r>
      <w:r>
        <w:rPr>
          <w:rFonts w:ascii="Times New Roman" w:hAnsi="Times New Roman"/>
        </w:rPr>
        <w:t xml:space="preserve">с </w:t>
      </w:r>
      <w:r>
        <w:rPr>
          <w:rFonts w:ascii="Times New Roman" w:hAnsi="Times New Roman"/>
        </w:rPr>
        <w:t xml:space="preserve">п. </w:t>
      </w:r>
      <w:r>
        <w:rPr>
          <w:rFonts w:ascii="Times New Roman" w:hAnsi="Times New Roman"/>
        </w:rPr>
        <w:fldChar w:fldCharType="begin"/>
      </w:r>
      <w:r>
        <w:rPr>
          <w:rFonts w:ascii="Times New Roman" w:hAnsi="Times New Roman"/>
        </w:rPr>
        <w:instrText>REF _Ref211604539 \n \h</w:instrText>
      </w:r>
      <w:r>
        <w:rPr>
          <w:rFonts w:ascii="Times New Roman" w:hAnsi="Times New Roman"/>
        </w:rPr>
        <w:fldChar w:fldCharType="separate"/>
      </w:r>
      <w:r>
        <w:rPr>
          <w:rFonts w:ascii="Times New Roman" w:hAnsi="Times New Roman"/>
        </w:rPr>
        <w:t>7.1</w:t>
      </w:r>
      <w:r>
        <w:rPr>
          <w:rFonts w:ascii="Times New Roman" w:hAnsi="Times New Roman"/>
        </w:rPr>
        <w:fldChar w:fldCharType="end"/>
      </w:r>
      <w:r>
        <w:rPr>
          <w:rFonts w:ascii="Times New Roman" w:hAnsi="Times New Roman"/>
        </w:rPr>
        <w:t>ТЗ</w:t>
      </w:r>
      <w:r>
        <w:rPr>
          <w:rFonts w:ascii="Times New Roman" w:hAnsi="Times New Roman"/>
        </w:rPr>
        <w:t>).</w:t>
      </w:r>
    </w:p>
    <w:p w14:paraId="42010000">
      <w:pPr>
        <w:pStyle w:val="Style_5"/>
        <w:numPr>
          <w:ilvl w:val="2"/>
          <w:numId w:val="17"/>
        </w:numPr>
        <w:ind w:firstLine="709" w:left="0"/>
        <w:outlineLvl w:val="0"/>
        <w:rPr>
          <w:rFonts w:ascii="Times New Roman" w:hAnsi="Times New Roman"/>
          <w:u w:val="single"/>
        </w:rPr>
      </w:pPr>
      <w:r>
        <w:rPr>
          <w:rFonts w:ascii="Times New Roman" w:hAnsi="Times New Roman"/>
        </w:rPr>
        <w:t>В целях</w:t>
      </w:r>
      <w:r>
        <w:rPr>
          <w:rFonts w:ascii="Times New Roman" w:hAnsi="Times New Roman"/>
        </w:rPr>
        <w:t xml:space="preserve"> оказания дополнительной консультаци</w:t>
      </w:r>
      <w:r>
        <w:rPr>
          <w:rFonts w:ascii="Times New Roman" w:hAnsi="Times New Roman"/>
        </w:rPr>
        <w:t>онной</w:t>
      </w:r>
      <w:r>
        <w:rPr>
          <w:rFonts w:ascii="Times New Roman" w:hAnsi="Times New Roman"/>
        </w:rPr>
        <w:t xml:space="preserve"> </w:t>
      </w:r>
      <w:r>
        <w:rPr>
          <w:rFonts w:ascii="Times New Roman" w:hAnsi="Times New Roman"/>
        </w:rPr>
        <w:t xml:space="preserve">поддержки </w:t>
      </w:r>
      <w:r>
        <w:rPr>
          <w:rFonts w:ascii="Times New Roman" w:hAnsi="Times New Roman"/>
        </w:rPr>
        <w:t>Потребител</w:t>
      </w:r>
      <w:r>
        <w:rPr>
          <w:rFonts w:ascii="Times New Roman" w:hAnsi="Times New Roman"/>
        </w:rPr>
        <w:t>ей</w:t>
      </w:r>
      <w:r>
        <w:rPr>
          <w:rFonts w:ascii="Times New Roman" w:hAnsi="Times New Roman"/>
        </w:rPr>
        <w:t xml:space="preserve"> по</w:t>
      </w:r>
      <w:r>
        <w:rPr>
          <w:rFonts w:ascii="Times New Roman" w:hAnsi="Times New Roman"/>
        </w:rPr>
        <w:t xml:space="preserve"> вопросам, связанным с оказанием Услуг</w:t>
      </w:r>
      <w:r>
        <w:rPr>
          <w:rFonts w:ascii="Times New Roman" w:hAnsi="Times New Roman"/>
        </w:rPr>
        <w:t xml:space="preserve"> связи</w:t>
      </w:r>
      <w:r>
        <w:rPr>
          <w:rFonts w:ascii="Times New Roman" w:hAnsi="Times New Roman"/>
        </w:rPr>
        <w:t>,</w:t>
      </w:r>
      <w:r>
        <w:rPr>
          <w:rFonts w:ascii="Times New Roman" w:hAnsi="Times New Roman"/>
        </w:rPr>
        <w:t xml:space="preserve"> а также в целях обеспечения возможности управления Услугами </w:t>
      </w:r>
      <w:r>
        <w:rPr>
          <w:rFonts w:ascii="Times New Roman" w:hAnsi="Times New Roman"/>
        </w:rPr>
        <w:t xml:space="preserve">связи </w:t>
      </w:r>
      <w:r>
        <w:rPr>
          <w:rFonts w:ascii="Times New Roman" w:hAnsi="Times New Roman"/>
        </w:rPr>
        <w:t xml:space="preserve">со стороны Потребителей, </w:t>
      </w:r>
      <w:r>
        <w:rPr>
          <w:rFonts w:ascii="Times New Roman" w:hAnsi="Times New Roman"/>
        </w:rPr>
        <w:t xml:space="preserve">Исполнитель должен </w:t>
      </w:r>
      <w:r>
        <w:rPr>
          <w:rFonts w:ascii="Times New Roman" w:hAnsi="Times New Roman"/>
        </w:rPr>
        <w:t xml:space="preserve">использовать </w:t>
      </w:r>
      <w:r>
        <w:rPr>
          <w:rFonts w:ascii="Times New Roman" w:hAnsi="Times New Roman"/>
        </w:rPr>
        <w:t xml:space="preserve">ресурс в </w:t>
      </w:r>
      <w:r>
        <w:rPr>
          <w:rFonts w:ascii="Times New Roman" w:hAnsi="Times New Roman"/>
        </w:rPr>
        <w:t>с</w:t>
      </w:r>
      <w:r>
        <w:rPr>
          <w:rFonts w:ascii="Times New Roman" w:hAnsi="Times New Roman"/>
        </w:rPr>
        <w:t xml:space="preserve">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w:t>
      </w:r>
      <w:r>
        <w:rPr>
          <w:rFonts w:ascii="Times New Roman" w:hAnsi="Times New Roman"/>
        </w:rPr>
        <w:t xml:space="preserve"> </w:t>
      </w:r>
      <w:r>
        <w:rPr>
          <w:rFonts w:ascii="Times New Roman" w:hAnsi="Times New Roman"/>
        </w:rPr>
        <w:t>разместить</w:t>
      </w:r>
      <w:r>
        <w:rPr>
          <w:rFonts w:ascii="Times New Roman" w:hAnsi="Times New Roman"/>
        </w:rPr>
        <w:t xml:space="preserve"> на нем</w:t>
      </w:r>
      <w:r>
        <w:rPr>
          <w:rFonts w:ascii="Times New Roman" w:hAnsi="Times New Roman"/>
        </w:rPr>
        <w:t xml:space="preserve"> инструкции и дополнительные материалы </w:t>
      </w:r>
      <w:r>
        <w:rPr>
          <w:rFonts w:ascii="Times New Roman" w:hAnsi="Times New Roman"/>
        </w:rPr>
        <w:t>для Потребителей</w:t>
      </w:r>
      <w:r>
        <w:rPr>
          <w:rFonts w:ascii="Times New Roman" w:hAnsi="Times New Roman"/>
        </w:rPr>
        <w:t>, а также</w:t>
      </w:r>
      <w:r>
        <w:rPr>
          <w:rFonts w:ascii="Times New Roman" w:hAnsi="Times New Roman"/>
        </w:rPr>
        <w:t xml:space="preserve"> Личный кабинет</w:t>
      </w:r>
      <w:r>
        <w:rPr>
          <w:rFonts w:ascii="Times New Roman" w:hAnsi="Times New Roman"/>
        </w:rPr>
        <w:t>.</w:t>
      </w:r>
    </w:p>
    <w:p w14:paraId="43010000">
      <w:pPr>
        <w:pStyle w:val="Style_5"/>
        <w:numPr>
          <w:ilvl w:val="2"/>
          <w:numId w:val="17"/>
        </w:numPr>
        <w:ind w:firstLine="709" w:left="0"/>
        <w:outlineLvl w:val="0"/>
        <w:rPr>
          <w:rFonts w:ascii="Times New Roman" w:hAnsi="Times New Roman"/>
          <w:u w:val="single"/>
        </w:rPr>
      </w:pPr>
      <w:r>
        <w:rPr>
          <w:rFonts w:ascii="Times New Roman" w:hAnsi="Times New Roman"/>
        </w:rPr>
        <w:t xml:space="preserve">Техническая поддержка должна осуществляться круглосуточно и ежедневно в соответствии с Регламентом </w:t>
      </w:r>
      <w:r>
        <w:rPr>
          <w:rFonts w:ascii="Times New Roman" w:hAnsi="Times New Roman"/>
        </w:rPr>
        <w:t>технической поддержки при оказании Услуги</w:t>
      </w:r>
      <w:r>
        <w:rPr>
          <w:rFonts w:ascii="Times New Roman" w:hAnsi="Times New Roman"/>
        </w:rPr>
        <w:t xml:space="preserve"> связи</w:t>
      </w:r>
      <w:r>
        <w:rPr>
          <w:rFonts w:ascii="Times New Roman" w:hAnsi="Times New Roman"/>
        </w:rPr>
        <w:t>, утвержденным Заказчиком.</w:t>
      </w:r>
      <w:r>
        <w:rPr>
          <w:rFonts w:ascii="Times New Roman" w:hAnsi="Times New Roman"/>
        </w:rPr>
        <w:t xml:space="preserve"> После утверждения Заказчиком Регламента технической поддержки при оказании Услуги связи он должен быть размещен Исполнителем на ресурсе, созданном в соответствии с п. </w:t>
      </w:r>
      <w:r>
        <w:rPr>
          <w:rFonts w:ascii="Times New Roman" w:hAnsi="Times New Roman"/>
        </w:rPr>
        <w:fldChar w:fldCharType="begin"/>
      </w:r>
      <w:r>
        <w:rPr>
          <w:rFonts w:ascii="Times New Roman" w:hAnsi="Times New Roman"/>
        </w:rPr>
        <w:instrText>REF _Ref211604158 \n \h</w:instrText>
      </w:r>
      <w:r>
        <w:rPr>
          <w:rFonts w:ascii="Times New Roman" w:hAnsi="Times New Roman"/>
        </w:rPr>
        <w:fldChar w:fldCharType="separate"/>
      </w:r>
      <w:r>
        <w:rPr>
          <w:rFonts w:ascii="Times New Roman" w:hAnsi="Times New Roman"/>
        </w:rPr>
        <w:t>2.26.1</w:t>
      </w:r>
      <w:r>
        <w:rPr>
          <w:rFonts w:ascii="Times New Roman" w:hAnsi="Times New Roman"/>
        </w:rPr>
        <w:fldChar w:fldCharType="end"/>
      </w:r>
      <w:r>
        <w:rPr>
          <w:rFonts w:ascii="Times New Roman" w:hAnsi="Times New Roman"/>
        </w:rPr>
        <w:t xml:space="preserve"> </w:t>
      </w:r>
      <w:r>
        <w:rPr>
          <w:rFonts w:ascii="Times New Roman" w:hAnsi="Times New Roman"/>
        </w:rPr>
        <w:t>ТЗ.</w:t>
      </w:r>
    </w:p>
    <w:p w14:paraId="44010000">
      <w:pPr>
        <w:pStyle w:val="Style_5"/>
        <w:numPr>
          <w:ilvl w:val="2"/>
          <w:numId w:val="17"/>
        </w:numPr>
        <w:ind w:firstLine="709" w:left="0"/>
        <w:outlineLvl w:val="0"/>
        <w:rPr>
          <w:rFonts w:ascii="Times New Roman" w:hAnsi="Times New Roman"/>
          <w:u w:val="single"/>
        </w:rPr>
      </w:pPr>
      <w:r>
        <w:rPr>
          <w:rFonts w:ascii="Times New Roman" w:hAnsi="Times New Roman"/>
        </w:rPr>
        <w:t>Обращения в техническую поддержку должны регистрироваться посредством следующих способов:</w:t>
      </w:r>
    </w:p>
    <w:p w14:paraId="45010000">
      <w:pPr>
        <w:pStyle w:val="Style_5"/>
        <w:numPr>
          <w:ilvl w:val="0"/>
          <w:numId w:val="25"/>
        </w:numPr>
        <w:ind w:firstLine="774" w:left="0"/>
        <w:rPr>
          <w:rFonts w:ascii="Times New Roman" w:hAnsi="Times New Roman"/>
        </w:rPr>
      </w:pPr>
      <w:r>
        <w:rPr>
          <w:rFonts w:ascii="Times New Roman" w:hAnsi="Times New Roman"/>
        </w:rPr>
        <w:t>по единому бесплатному контактному номеру телефона;</w:t>
      </w:r>
    </w:p>
    <w:p w14:paraId="46010000">
      <w:pPr>
        <w:pStyle w:val="Style_5"/>
        <w:numPr>
          <w:ilvl w:val="0"/>
          <w:numId w:val="25"/>
        </w:numPr>
        <w:ind w:firstLine="1134" w:left="0"/>
        <w:rPr>
          <w:rFonts w:ascii="Times New Roman" w:hAnsi="Times New Roman"/>
        </w:rPr>
      </w:pPr>
      <w:r>
        <w:rPr>
          <w:rFonts w:ascii="Times New Roman" w:hAnsi="Times New Roman"/>
        </w:rPr>
        <w:t>посредством отправки сообщений электронно</w:t>
      </w:r>
      <w:r>
        <w:rPr>
          <w:rFonts w:ascii="Times New Roman" w:hAnsi="Times New Roman"/>
        </w:rPr>
        <w:t>й почты на единый почтовый ящик</w:t>
      </w:r>
      <w:r>
        <w:rPr>
          <w:rFonts w:ascii="Times New Roman" w:hAnsi="Times New Roman"/>
        </w:rPr>
        <w:t>;</w:t>
      </w:r>
    </w:p>
    <w:p w14:paraId="47010000">
      <w:pPr>
        <w:pStyle w:val="Style_5"/>
        <w:numPr>
          <w:ilvl w:val="0"/>
          <w:numId w:val="25"/>
        </w:numPr>
        <w:ind w:firstLine="1134" w:left="0"/>
        <w:rPr>
          <w:rFonts w:ascii="Times New Roman" w:hAnsi="Times New Roman"/>
        </w:rPr>
      </w:pPr>
      <w:r>
        <w:rPr>
          <w:rFonts w:ascii="Times New Roman" w:hAnsi="Times New Roman"/>
        </w:rPr>
        <w:t>посредством личного кабинета;</w:t>
      </w:r>
    </w:p>
    <w:p w14:paraId="48010000">
      <w:pPr>
        <w:pStyle w:val="Style_5"/>
        <w:numPr>
          <w:ilvl w:val="0"/>
          <w:numId w:val="25"/>
        </w:numPr>
        <w:ind w:firstLine="1134" w:left="0"/>
        <w:rPr>
          <w:rFonts w:ascii="Times New Roman" w:hAnsi="Times New Roman"/>
        </w:rPr>
      </w:pPr>
      <w:r>
        <w:rPr>
          <w:rFonts w:ascii="Times New Roman" w:hAnsi="Times New Roman"/>
        </w:rPr>
        <w:t>автоматическое заведение инцидентов</w:t>
      </w:r>
      <w:r>
        <w:rPr>
          <w:rFonts w:ascii="Times New Roman" w:hAnsi="Times New Roman"/>
        </w:rPr>
        <w:t xml:space="preserve"> </w:t>
      </w:r>
      <w:r>
        <w:rPr>
          <w:rFonts w:ascii="Times New Roman" w:hAnsi="Times New Roman"/>
        </w:rPr>
        <w:t xml:space="preserve">на основании </w:t>
      </w:r>
      <w:r>
        <w:rPr>
          <w:rFonts w:ascii="Times New Roman" w:hAnsi="Times New Roman"/>
        </w:rPr>
        <w:t>событий, полученных</w:t>
      </w:r>
      <w:r>
        <w:rPr>
          <w:rFonts w:ascii="Times New Roman" w:hAnsi="Times New Roman"/>
        </w:rPr>
        <w:t xml:space="preserve"> в ходе оказания</w:t>
      </w:r>
      <w:r>
        <w:rPr>
          <w:rFonts w:ascii="Times New Roman" w:hAnsi="Times New Roman"/>
        </w:rPr>
        <w:t xml:space="preserve"> Компонента</w:t>
      </w:r>
      <w:r>
        <w:rPr>
          <w:rFonts w:ascii="Times New Roman" w:hAnsi="Times New Roman"/>
        </w:rPr>
        <w:t xml:space="preserve"> </w:t>
      </w:r>
      <w:r>
        <w:rPr>
          <w:rFonts w:ascii="Times New Roman" w:hAnsi="Times New Roman"/>
        </w:rPr>
        <w:t>«Мониторинг</w:t>
      </w:r>
      <w:r>
        <w:rPr>
          <w:rFonts w:ascii="Times New Roman" w:hAnsi="Times New Roman"/>
        </w:rPr>
        <w:t xml:space="preserve"> и обеспечение безопасности связи</w:t>
      </w:r>
      <w:r>
        <w:rPr>
          <w:rFonts w:ascii="Times New Roman" w:hAnsi="Times New Roman"/>
        </w:rPr>
        <w:t>»</w:t>
      </w:r>
      <w:r>
        <w:rPr>
          <w:rFonts w:ascii="Times New Roman" w:hAnsi="Times New Roman"/>
        </w:rPr>
        <w:t xml:space="preserve"> </w:t>
      </w:r>
      <w:r>
        <w:rPr>
          <w:rFonts w:ascii="Times New Roman" w:hAnsi="Times New Roman"/>
        </w:rPr>
        <w:t>(</w:t>
      </w:r>
      <w:r>
        <w:rPr>
          <w:rFonts w:ascii="Times New Roman" w:hAnsi="Times New Roman"/>
        </w:rPr>
        <w:t xml:space="preserve">Элемент </w:t>
      </w:r>
      <w:r>
        <w:rPr>
          <w:rFonts w:ascii="Times New Roman" w:hAnsi="Times New Roman"/>
        </w:rPr>
        <w:t>«Мониторинг параметров качества предоставляемых услуг»)</w:t>
      </w:r>
      <w:r>
        <w:rPr>
          <w:rFonts w:ascii="Times New Roman" w:hAnsi="Times New Roman"/>
        </w:rPr>
        <w:t>.</w:t>
      </w:r>
    </w:p>
    <w:p w14:paraId="49010000">
      <w:pPr>
        <w:pStyle w:val="Style_5"/>
        <w:numPr>
          <w:ilvl w:val="2"/>
          <w:numId w:val="17"/>
        </w:numPr>
        <w:ind w:firstLine="709" w:left="0"/>
        <w:outlineLvl w:val="0"/>
        <w:rPr>
          <w:rFonts w:ascii="Times New Roman" w:hAnsi="Times New Roman"/>
        </w:rPr>
      </w:pPr>
      <w:r>
        <w:rPr>
          <w:rFonts w:ascii="Times New Roman" w:hAnsi="Times New Roman"/>
        </w:rPr>
        <w:t>Профилактические работы</w:t>
      </w:r>
      <w:r>
        <w:rPr>
          <w:rFonts w:ascii="Times New Roman" w:hAnsi="Times New Roman"/>
        </w:rPr>
        <w:t>:</w:t>
      </w:r>
    </w:p>
    <w:p w14:paraId="4A010000">
      <w:pPr>
        <w:pStyle w:val="Style_5"/>
        <w:ind w:firstLine="0" w:left="0"/>
        <w:rPr>
          <w:rFonts w:ascii="Times New Roman" w:hAnsi="Times New Roman"/>
        </w:rPr>
      </w:pPr>
      <w:r>
        <w:rPr>
          <w:rFonts w:ascii="Times New Roman" w:hAnsi="Times New Roman"/>
        </w:rPr>
        <w:t>1)</w:t>
      </w:r>
      <w:r>
        <w:rPr>
          <w:rFonts w:ascii="Times New Roman" w:hAnsi="Times New Roman"/>
        </w:rPr>
        <w:tab/>
      </w:r>
      <w:r>
        <w:rPr>
          <w:rFonts w:ascii="Times New Roman" w:hAnsi="Times New Roman"/>
        </w:rPr>
        <w:t xml:space="preserve">При проведении профилактических работ допускается перерыв в оказании </w:t>
      </w:r>
      <w:r>
        <w:rPr>
          <w:rFonts w:ascii="Times New Roman" w:hAnsi="Times New Roman"/>
        </w:rPr>
        <w:t>Услуг связи</w:t>
      </w:r>
      <w:r>
        <w:rPr>
          <w:rFonts w:ascii="Times New Roman" w:hAnsi="Times New Roman"/>
        </w:rPr>
        <w:t xml:space="preserve">. </w:t>
      </w:r>
    </w:p>
    <w:p w14:paraId="4B010000">
      <w:pPr>
        <w:pStyle w:val="Style_5"/>
        <w:ind w:firstLine="0" w:left="0"/>
        <w:rPr>
          <w:rFonts w:ascii="Times New Roman" w:hAnsi="Times New Roman"/>
        </w:rPr>
      </w:pPr>
      <w:r>
        <w:rPr>
          <w:rFonts w:ascii="Times New Roman" w:hAnsi="Times New Roman"/>
        </w:rPr>
        <w:t>2)</w:t>
      </w:r>
      <w:r>
        <w:rPr>
          <w:rFonts w:ascii="Times New Roman" w:hAnsi="Times New Roman"/>
        </w:rPr>
        <w:tab/>
      </w:r>
      <w:r>
        <w:rPr>
          <w:rFonts w:ascii="Times New Roman" w:hAnsi="Times New Roman"/>
        </w:rPr>
        <w:t xml:space="preserve">Проведение указанных видов работ должно осуществляться в часы наименьшей нагрузки и информирование представителя </w:t>
      </w:r>
      <w:r>
        <w:rPr>
          <w:rFonts w:ascii="Times New Roman" w:hAnsi="Times New Roman"/>
        </w:rPr>
        <w:t>образовательной организации</w:t>
      </w:r>
      <w:r>
        <w:rPr>
          <w:rFonts w:ascii="Times New Roman" w:hAnsi="Times New Roman"/>
        </w:rPr>
        <w:t xml:space="preserve"> должно быть произведено заранее не менее чем за 3 рабочих дня до начала работ по телефону или электронной почте.</w:t>
      </w:r>
    </w:p>
    <w:p w14:paraId="4C010000">
      <w:pPr>
        <w:pStyle w:val="Style_5"/>
        <w:numPr>
          <w:ilvl w:val="2"/>
          <w:numId w:val="17"/>
        </w:numPr>
        <w:ind w:firstLine="709" w:left="0"/>
        <w:outlineLvl w:val="0"/>
        <w:rPr>
          <w:rFonts w:ascii="Times New Roman" w:hAnsi="Times New Roman"/>
        </w:rPr>
      </w:pPr>
      <w:r>
        <w:rPr>
          <w:rFonts w:ascii="Times New Roman" w:hAnsi="Times New Roman"/>
        </w:rPr>
        <w:t xml:space="preserve">Приоритеты и время восстановления работоспособности </w:t>
      </w:r>
      <w:r>
        <w:rPr>
          <w:rFonts w:ascii="Times New Roman" w:hAnsi="Times New Roman"/>
        </w:rPr>
        <w:t>Услуг</w:t>
      </w:r>
      <w:r>
        <w:rPr>
          <w:rFonts w:ascii="Times New Roman" w:hAnsi="Times New Roman"/>
        </w:rPr>
        <w:t xml:space="preserve"> связи</w:t>
      </w:r>
      <w:r>
        <w:rPr>
          <w:rFonts w:ascii="Times New Roman" w:hAnsi="Times New Roman"/>
        </w:rPr>
        <w:t>:</w:t>
      </w:r>
    </w:p>
    <w:p w14:paraId="4D010000">
      <w:pPr>
        <w:pStyle w:val="Style_5"/>
        <w:numPr>
          <w:ilvl w:val="0"/>
          <w:numId w:val="26"/>
        </w:numPr>
        <w:ind w:firstLine="993" w:left="0"/>
        <w:rPr>
          <w:rFonts w:ascii="Times New Roman" w:hAnsi="Times New Roman"/>
        </w:rPr>
      </w:pPr>
      <w:r>
        <w:rPr>
          <w:rFonts w:ascii="Times New Roman" w:hAnsi="Times New Roman"/>
        </w:rPr>
        <w:t>Неисправности подразделяются на четыре приоритета по степени срочности их устранения:</w:t>
      </w:r>
    </w:p>
    <w:p w14:paraId="4E010000">
      <w:pPr>
        <w:rPr>
          <w:rFonts w:ascii="Times New Roman" w:hAnsi="Times New Roman"/>
        </w:rPr>
      </w:pPr>
      <w:r>
        <w:rPr>
          <w:rFonts w:ascii="Times New Roman" w:hAnsi="Times New Roman"/>
          <w:i w:val="1"/>
        </w:rPr>
        <w:t>1-ый приоритет – Критичный</w:t>
      </w:r>
      <w:r>
        <w:rPr>
          <w:rFonts w:ascii="Times New Roman" w:hAnsi="Times New Roman"/>
        </w:rPr>
        <w:t>:</w:t>
      </w:r>
    </w:p>
    <w:p w14:paraId="4F010000">
      <w:pPr>
        <w:pStyle w:val="Style_5"/>
        <w:numPr>
          <w:ilvl w:val="0"/>
          <w:numId w:val="27"/>
        </w:numPr>
        <w:ind w:hanging="567" w:left="1276"/>
        <w:rPr>
          <w:rFonts w:ascii="Times New Roman" w:hAnsi="Times New Roman"/>
        </w:rPr>
      </w:pPr>
      <w:r>
        <w:rPr>
          <w:rFonts w:ascii="Times New Roman" w:hAnsi="Times New Roman"/>
        </w:rPr>
        <w:t>сопровождаемая услуга не доступна (авария);</w:t>
      </w:r>
    </w:p>
    <w:p w14:paraId="50010000">
      <w:pPr>
        <w:pStyle w:val="Style_5"/>
        <w:numPr>
          <w:ilvl w:val="0"/>
          <w:numId w:val="27"/>
        </w:numPr>
        <w:ind w:hanging="567" w:left="1276"/>
        <w:rPr>
          <w:rFonts w:ascii="Times New Roman" w:hAnsi="Times New Roman"/>
        </w:rPr>
      </w:pPr>
      <w:r>
        <w:rPr>
          <w:rFonts w:ascii="Times New Roman" w:hAnsi="Times New Roman"/>
        </w:rPr>
        <w:t xml:space="preserve">массовые (более десяти </w:t>
      </w:r>
      <w:r>
        <w:rPr>
          <w:rFonts w:ascii="Times New Roman" w:hAnsi="Times New Roman"/>
        </w:rPr>
        <w:t xml:space="preserve">обращений </w:t>
      </w:r>
      <w:r>
        <w:rPr>
          <w:rFonts w:ascii="Times New Roman" w:hAnsi="Times New Roman"/>
        </w:rPr>
        <w:t>в течение тридцати минут</w:t>
      </w:r>
      <w:r>
        <w:rPr>
          <w:rFonts w:ascii="Times New Roman" w:hAnsi="Times New Roman"/>
        </w:rPr>
        <w:t xml:space="preserve"> от различных </w:t>
      </w:r>
      <w:r>
        <w:rPr>
          <w:rFonts w:ascii="Times New Roman" w:hAnsi="Times New Roman"/>
        </w:rPr>
        <w:t>образовательных организаций</w:t>
      </w:r>
      <w:r>
        <w:rPr>
          <w:rFonts w:ascii="Times New Roman" w:hAnsi="Times New Roman"/>
        </w:rPr>
        <w:t>) обращени</w:t>
      </w:r>
      <w:r>
        <w:rPr>
          <w:rFonts w:ascii="Times New Roman" w:hAnsi="Times New Roman"/>
        </w:rPr>
        <w:t>я</w:t>
      </w:r>
      <w:r>
        <w:rPr>
          <w:rFonts w:ascii="Times New Roman" w:hAnsi="Times New Roman"/>
        </w:rPr>
        <w:t xml:space="preserve"> </w:t>
      </w:r>
      <w:r>
        <w:rPr>
          <w:rFonts w:ascii="Times New Roman" w:hAnsi="Times New Roman"/>
          <w:color w:themeColor="text1" w:val="000000"/>
        </w:rPr>
        <w:t xml:space="preserve">в </w:t>
      </w:r>
      <w:r>
        <w:rPr>
          <w:rFonts w:ascii="Times New Roman" w:hAnsi="Times New Roman"/>
          <w:color w:themeColor="text1" w:val="000000"/>
        </w:rPr>
        <w:t xml:space="preserve">Службу </w:t>
      </w:r>
      <w:r>
        <w:rPr>
          <w:rFonts w:ascii="Times New Roman" w:hAnsi="Times New Roman"/>
        </w:rPr>
        <w:t>техническ</w:t>
      </w:r>
      <w:r>
        <w:rPr>
          <w:rFonts w:ascii="Times New Roman" w:hAnsi="Times New Roman"/>
        </w:rPr>
        <w:t>ой</w:t>
      </w:r>
      <w:r>
        <w:rPr>
          <w:rFonts w:ascii="Times New Roman" w:hAnsi="Times New Roman"/>
        </w:rPr>
        <w:t xml:space="preserve"> поддержк</w:t>
      </w:r>
      <w:r>
        <w:rPr>
          <w:rFonts w:ascii="Times New Roman" w:hAnsi="Times New Roman"/>
        </w:rPr>
        <w:t>и</w:t>
      </w:r>
      <w:r>
        <w:rPr>
          <w:rFonts w:ascii="Times New Roman" w:hAnsi="Times New Roman"/>
        </w:rPr>
        <w:t>, связанные с нарушением работоспособности</w:t>
      </w:r>
      <w:r>
        <w:rPr>
          <w:rFonts w:ascii="Times New Roman" w:hAnsi="Times New Roman"/>
        </w:rPr>
        <w:t xml:space="preserve"> Услуг</w:t>
      </w:r>
      <w:r>
        <w:rPr>
          <w:rFonts w:ascii="Times New Roman" w:hAnsi="Times New Roman"/>
        </w:rPr>
        <w:t xml:space="preserve"> связи</w:t>
      </w:r>
      <w:r>
        <w:rPr>
          <w:rFonts w:ascii="Times New Roman" w:hAnsi="Times New Roman"/>
        </w:rPr>
        <w:t>, относящиеся к одному событию</w:t>
      </w:r>
      <w:r>
        <w:rPr>
          <w:rFonts w:ascii="Times New Roman" w:hAnsi="Times New Roman"/>
        </w:rPr>
        <w:t>;</w:t>
      </w:r>
    </w:p>
    <w:p w14:paraId="51010000">
      <w:pPr>
        <w:rPr>
          <w:rFonts w:ascii="Times New Roman" w:hAnsi="Times New Roman"/>
        </w:rPr>
      </w:pPr>
      <w:r>
        <w:rPr>
          <w:rFonts w:ascii="Times New Roman" w:hAnsi="Times New Roman"/>
          <w:i w:val="1"/>
        </w:rPr>
        <w:t>2-ой приоритет – Высокий</w:t>
      </w:r>
      <w:r>
        <w:rPr>
          <w:rFonts w:ascii="Times New Roman" w:hAnsi="Times New Roman"/>
        </w:rPr>
        <w:t>:</w:t>
      </w:r>
    </w:p>
    <w:p w14:paraId="52010000">
      <w:pPr>
        <w:pStyle w:val="Style_5"/>
        <w:numPr>
          <w:ilvl w:val="0"/>
          <w:numId w:val="28"/>
        </w:numPr>
        <w:ind w:hanging="567" w:left="1276"/>
        <w:rPr>
          <w:rFonts w:ascii="Times New Roman" w:hAnsi="Times New Roman"/>
        </w:rPr>
      </w:pPr>
      <w:r>
        <w:rPr>
          <w:rFonts w:ascii="Times New Roman" w:hAnsi="Times New Roman"/>
        </w:rPr>
        <w:t>наблюдается массовая деградация производительности или периодическое прерывание услуги не менее</w:t>
      </w:r>
      <w:r>
        <w:rPr>
          <w:rFonts w:ascii="Times New Roman" w:hAnsi="Times New Roman"/>
        </w:rPr>
        <w:t>, чем в</w:t>
      </w:r>
      <w:r>
        <w:rPr>
          <w:rFonts w:ascii="Times New Roman" w:hAnsi="Times New Roman"/>
        </w:rPr>
        <w:t xml:space="preserve"> 5 </w:t>
      </w:r>
      <w:r>
        <w:rPr>
          <w:rFonts w:ascii="Times New Roman" w:hAnsi="Times New Roman"/>
        </w:rPr>
        <w:t>проценто</w:t>
      </w:r>
      <w:r>
        <w:rPr>
          <w:rFonts w:ascii="Times New Roman" w:hAnsi="Times New Roman"/>
        </w:rPr>
        <w:t>ах</w:t>
      </w:r>
      <w:r>
        <w:rPr>
          <w:rFonts w:ascii="Times New Roman" w:hAnsi="Times New Roman"/>
        </w:rPr>
        <w:t xml:space="preserve"> общего </w:t>
      </w:r>
      <w:r>
        <w:rPr>
          <w:rFonts w:ascii="Times New Roman" w:hAnsi="Times New Roman"/>
        </w:rPr>
        <w:t>количества</w:t>
      </w:r>
      <w:r>
        <w:rPr>
          <w:rFonts w:ascii="Times New Roman" w:hAnsi="Times New Roman"/>
        </w:rPr>
        <w:t xml:space="preserve"> </w:t>
      </w:r>
      <w:r>
        <w:rPr>
          <w:rFonts w:ascii="Times New Roman" w:hAnsi="Times New Roman"/>
        </w:rPr>
        <w:t>образовательных организаций</w:t>
      </w:r>
      <w:r>
        <w:rPr>
          <w:rFonts w:ascii="Times New Roman" w:hAnsi="Times New Roman"/>
        </w:rPr>
        <w:t>, которым оказываются Услуги связи</w:t>
      </w:r>
      <w:r>
        <w:rPr>
          <w:rFonts w:ascii="Times New Roman" w:hAnsi="Times New Roman"/>
        </w:rPr>
        <w:t>;</w:t>
      </w:r>
    </w:p>
    <w:p w14:paraId="53010000">
      <w:pPr>
        <w:pStyle w:val="Style_5"/>
        <w:numPr>
          <w:ilvl w:val="0"/>
          <w:numId w:val="28"/>
        </w:numPr>
        <w:ind w:hanging="567" w:left="1276"/>
        <w:rPr>
          <w:rFonts w:ascii="Times New Roman" w:hAnsi="Times New Roman"/>
        </w:rPr>
      </w:pPr>
      <w:r>
        <w:rPr>
          <w:rFonts w:ascii="Times New Roman" w:hAnsi="Times New Roman"/>
        </w:rPr>
        <w:t>фиксируются периодические прерывания</w:t>
      </w:r>
      <w:r>
        <w:rPr>
          <w:rFonts w:ascii="Times New Roman" w:hAnsi="Times New Roman"/>
        </w:rPr>
        <w:t xml:space="preserve"> или деградация</w:t>
      </w:r>
      <w:r>
        <w:rPr>
          <w:rFonts w:ascii="Times New Roman" w:hAnsi="Times New Roman"/>
        </w:rPr>
        <w:t xml:space="preserve"> (снижение </w:t>
      </w:r>
      <w:r>
        <w:rPr>
          <w:rFonts w:ascii="Times New Roman" w:hAnsi="Times New Roman"/>
        </w:rPr>
        <w:t>скорости относительно заявленной)</w:t>
      </w:r>
      <w:r>
        <w:rPr>
          <w:rFonts w:ascii="Times New Roman" w:hAnsi="Times New Roman"/>
        </w:rPr>
        <w:t xml:space="preserve"> в работе </w:t>
      </w:r>
      <w:r>
        <w:rPr>
          <w:rFonts w:ascii="Times New Roman" w:hAnsi="Times New Roman"/>
        </w:rPr>
        <w:t>У</w:t>
      </w:r>
      <w:r>
        <w:rPr>
          <w:rFonts w:ascii="Times New Roman" w:hAnsi="Times New Roman"/>
        </w:rPr>
        <w:t>слуги</w:t>
      </w:r>
      <w:r>
        <w:rPr>
          <w:rFonts w:ascii="Times New Roman" w:hAnsi="Times New Roman"/>
        </w:rPr>
        <w:t xml:space="preserve"> связи</w:t>
      </w:r>
      <w:r>
        <w:rPr>
          <w:rFonts w:ascii="Times New Roman" w:hAnsi="Times New Roman"/>
        </w:rPr>
        <w:t xml:space="preserve"> в одной образовательной организации</w:t>
      </w:r>
      <w:r>
        <w:rPr>
          <w:rFonts w:ascii="Times New Roman" w:hAnsi="Times New Roman"/>
        </w:rPr>
        <w:t>;</w:t>
      </w:r>
    </w:p>
    <w:p w14:paraId="54010000">
      <w:pPr>
        <w:rPr>
          <w:rFonts w:ascii="Times New Roman" w:hAnsi="Times New Roman"/>
        </w:rPr>
      </w:pPr>
      <w:r>
        <w:rPr>
          <w:rFonts w:ascii="Times New Roman" w:hAnsi="Times New Roman"/>
          <w:i w:val="1"/>
        </w:rPr>
        <w:t>3-й приоритет – Средний</w:t>
      </w:r>
      <w:r>
        <w:rPr>
          <w:rFonts w:ascii="Times New Roman" w:hAnsi="Times New Roman"/>
        </w:rPr>
        <w:t>:</w:t>
      </w:r>
    </w:p>
    <w:p w14:paraId="55010000">
      <w:pPr>
        <w:pStyle w:val="Style_5"/>
        <w:numPr>
          <w:ilvl w:val="0"/>
          <w:numId w:val="29"/>
        </w:numPr>
        <w:ind w:hanging="567" w:left="1276"/>
        <w:rPr>
          <w:rFonts w:ascii="Times New Roman" w:hAnsi="Times New Roman"/>
        </w:rPr>
      </w:pPr>
      <w:r>
        <w:rPr>
          <w:rFonts w:ascii="Times New Roman" w:hAnsi="Times New Roman"/>
        </w:rPr>
        <w:t>нарушение вспомогательной функциональности У</w:t>
      </w:r>
      <w:r>
        <w:rPr>
          <w:rFonts w:ascii="Times New Roman" w:hAnsi="Times New Roman"/>
        </w:rPr>
        <w:t>слуг</w:t>
      </w:r>
      <w:r>
        <w:rPr>
          <w:rFonts w:ascii="Times New Roman" w:hAnsi="Times New Roman"/>
        </w:rPr>
        <w:t xml:space="preserve"> связи</w:t>
      </w:r>
      <w:r>
        <w:rPr>
          <w:rFonts w:ascii="Times New Roman" w:hAnsi="Times New Roman"/>
        </w:rPr>
        <w:t>;</w:t>
      </w:r>
    </w:p>
    <w:p w14:paraId="56010000">
      <w:pPr>
        <w:pStyle w:val="Style_5"/>
        <w:numPr>
          <w:ilvl w:val="0"/>
          <w:numId w:val="29"/>
        </w:numPr>
        <w:ind w:hanging="567" w:left="1276"/>
        <w:rPr>
          <w:rFonts w:ascii="Times New Roman" w:hAnsi="Times New Roman"/>
        </w:rPr>
      </w:pPr>
      <w:r>
        <w:rPr>
          <w:rFonts w:ascii="Times New Roman" w:hAnsi="Times New Roman"/>
        </w:rPr>
        <w:t>запрос на обслуживание или изменение настроек;</w:t>
      </w:r>
    </w:p>
    <w:p w14:paraId="57010000">
      <w:pPr>
        <w:pStyle w:val="Style_5"/>
        <w:numPr>
          <w:ilvl w:val="0"/>
          <w:numId w:val="29"/>
        </w:numPr>
        <w:ind w:hanging="567" w:left="1276"/>
        <w:rPr>
          <w:rFonts w:ascii="Times New Roman" w:hAnsi="Times New Roman"/>
        </w:rPr>
      </w:pPr>
      <w:r>
        <w:rPr>
          <w:rFonts w:ascii="Times New Roman" w:hAnsi="Times New Roman"/>
        </w:rPr>
        <w:t>запрос на изменение конфигурации или функциональности У</w:t>
      </w:r>
      <w:r>
        <w:rPr>
          <w:rFonts w:ascii="Times New Roman" w:hAnsi="Times New Roman"/>
        </w:rPr>
        <w:t>слуг</w:t>
      </w:r>
      <w:r>
        <w:rPr>
          <w:rFonts w:ascii="Times New Roman" w:hAnsi="Times New Roman"/>
        </w:rPr>
        <w:t xml:space="preserve"> связи</w:t>
      </w:r>
      <w:r>
        <w:rPr>
          <w:rFonts w:ascii="Times New Roman" w:hAnsi="Times New Roman"/>
        </w:rPr>
        <w:t>;</w:t>
      </w:r>
    </w:p>
    <w:p w14:paraId="58010000">
      <w:pPr>
        <w:rPr>
          <w:rFonts w:ascii="Times New Roman" w:hAnsi="Times New Roman"/>
        </w:rPr>
      </w:pPr>
      <w:r>
        <w:rPr>
          <w:rFonts w:ascii="Times New Roman" w:hAnsi="Times New Roman"/>
          <w:i w:val="1"/>
        </w:rPr>
        <w:t>4-й приоритет – Низкий</w:t>
      </w:r>
      <w:r>
        <w:rPr>
          <w:rFonts w:ascii="Times New Roman" w:hAnsi="Times New Roman"/>
        </w:rPr>
        <w:t>:</w:t>
      </w:r>
    </w:p>
    <w:p w14:paraId="59010000">
      <w:pPr>
        <w:pStyle w:val="Style_5"/>
        <w:numPr>
          <w:ilvl w:val="0"/>
          <w:numId w:val="30"/>
        </w:numPr>
        <w:ind w:hanging="567" w:left="1276"/>
        <w:rPr>
          <w:rFonts w:ascii="Times New Roman" w:hAnsi="Times New Roman"/>
        </w:rPr>
      </w:pPr>
      <w:r>
        <w:rPr>
          <w:rFonts w:ascii="Times New Roman" w:hAnsi="Times New Roman"/>
        </w:rPr>
        <w:t>проблемы без утраты способности У</w:t>
      </w:r>
      <w:r>
        <w:rPr>
          <w:rFonts w:ascii="Times New Roman" w:hAnsi="Times New Roman"/>
        </w:rPr>
        <w:t>слуг</w:t>
      </w:r>
      <w:r>
        <w:rPr>
          <w:rFonts w:ascii="Times New Roman" w:hAnsi="Times New Roman"/>
        </w:rPr>
        <w:t xml:space="preserve"> связи</w:t>
      </w:r>
      <w:r>
        <w:rPr>
          <w:rFonts w:ascii="Times New Roman" w:hAnsi="Times New Roman"/>
        </w:rPr>
        <w:t xml:space="preserve">; </w:t>
      </w:r>
    </w:p>
    <w:p w14:paraId="5A010000">
      <w:pPr>
        <w:pStyle w:val="Style_5"/>
        <w:numPr>
          <w:ilvl w:val="0"/>
          <w:numId w:val="30"/>
        </w:numPr>
        <w:ind w:hanging="567" w:left="1276"/>
        <w:rPr>
          <w:rFonts w:ascii="Times New Roman" w:hAnsi="Times New Roman"/>
        </w:rPr>
      </w:pPr>
      <w:r>
        <w:rPr>
          <w:rFonts w:ascii="Times New Roman" w:hAnsi="Times New Roman"/>
        </w:rPr>
        <w:t>запросы по оказанию информационной поддержки;</w:t>
      </w:r>
    </w:p>
    <w:p w14:paraId="5B010000">
      <w:pPr>
        <w:pStyle w:val="Style_5"/>
        <w:numPr>
          <w:ilvl w:val="0"/>
          <w:numId w:val="30"/>
        </w:numPr>
        <w:ind w:hanging="567" w:left="1276"/>
        <w:rPr>
          <w:rFonts w:ascii="Times New Roman" w:hAnsi="Times New Roman"/>
        </w:rPr>
      </w:pPr>
      <w:r>
        <w:rPr>
          <w:rFonts w:ascii="Times New Roman" w:hAnsi="Times New Roman"/>
        </w:rPr>
        <w:t>представи</w:t>
      </w:r>
      <w:r>
        <w:rPr>
          <w:rFonts w:ascii="Times New Roman" w:hAnsi="Times New Roman"/>
        </w:rPr>
        <w:t>телю образовательной организации</w:t>
      </w:r>
      <w:r>
        <w:rPr>
          <w:rFonts w:ascii="Times New Roman" w:hAnsi="Times New Roman"/>
        </w:rPr>
        <w:t xml:space="preserve"> требуется консультация.</w:t>
      </w:r>
    </w:p>
    <w:p w14:paraId="5C010000">
      <w:pPr>
        <w:pStyle w:val="Style_5"/>
        <w:ind w:firstLine="0" w:left="1276"/>
        <w:rPr>
          <w:rFonts w:ascii="Times New Roman" w:hAnsi="Times New Roman"/>
        </w:rPr>
      </w:pPr>
    </w:p>
    <w:tbl>
      <w:tblPr>
        <w:tblStyle w:val="Style_11"/>
        <w:tblW w:type="auto" w:w="0"/>
        <w:jc w:val="center"/>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539"/>
        <w:gridCol w:w="6757"/>
      </w:tblGrid>
      <w:tr>
        <w:trPr>
          <w:trHeight w:hRule="atLeast" w:val="617"/>
          <w:tblHeader/>
        </w:trPr>
        <w:tc>
          <w:tcPr>
            <w:tcW w:type="dxa" w:w="3539"/>
            <w:tcBorders>
              <w:top w:color="000000" w:sz="4" w:val="single"/>
              <w:left w:color="000000" w:sz="4" w:val="single"/>
              <w:bottom w:color="000000" w:sz="4" w:val="single"/>
              <w:right w:color="000000" w:sz="4" w:val="single"/>
            </w:tcBorders>
            <w:vAlign w:val="center"/>
          </w:tcPr>
          <w:p w14:paraId="5D010000">
            <w:pPr>
              <w:spacing w:line="276" w:lineRule="auto"/>
              <w:ind w:right="-1"/>
              <w:jc w:val="left"/>
              <w:rPr>
                <w:rFonts w:ascii="Times New Roman" w:hAnsi="Times New Roman"/>
                <w:color w:themeColor="text1" w:val="000000"/>
              </w:rPr>
            </w:pPr>
            <w:r>
              <w:rPr>
                <w:rFonts w:ascii="Times New Roman" w:hAnsi="Times New Roman"/>
                <w:color w:themeColor="text1" w:val="000000"/>
              </w:rPr>
              <w:t>Показатель</w:t>
            </w:r>
          </w:p>
        </w:tc>
        <w:tc>
          <w:tcPr>
            <w:tcW w:type="dxa" w:w="6757"/>
            <w:tcBorders>
              <w:top w:color="000000" w:sz="4" w:val="single"/>
              <w:left w:color="000000" w:sz="4" w:val="single"/>
              <w:bottom w:color="000000" w:sz="4" w:val="single"/>
              <w:right w:color="000000" w:sz="4" w:val="single"/>
            </w:tcBorders>
            <w:vAlign w:val="center"/>
          </w:tcPr>
          <w:p w14:paraId="5E010000">
            <w:pPr>
              <w:spacing w:line="276" w:lineRule="auto"/>
              <w:ind w:right="-1"/>
              <w:jc w:val="left"/>
              <w:rPr>
                <w:rFonts w:ascii="Times New Roman" w:hAnsi="Times New Roman"/>
                <w:color w:themeColor="text1" w:val="000000"/>
              </w:rPr>
            </w:pPr>
            <w:r>
              <w:rPr>
                <w:rFonts w:ascii="Times New Roman" w:hAnsi="Times New Roman"/>
                <w:color w:themeColor="text1" w:val="000000"/>
              </w:rPr>
              <w:t xml:space="preserve">Норматив времени </w:t>
            </w:r>
            <w:r>
              <w:rPr>
                <w:rFonts w:ascii="Times New Roman" w:hAnsi="Times New Roman"/>
                <w:color w:themeColor="text1" w:val="000000"/>
              </w:rPr>
              <w:t>решения</w:t>
            </w:r>
          </w:p>
        </w:tc>
      </w:tr>
      <w:tr>
        <w:trPr>
          <w:trHeight w:hRule="atLeast" w:val="942"/>
        </w:trPr>
        <w:tc>
          <w:tcPr>
            <w:tcW w:type="dxa" w:w="3539"/>
            <w:tcBorders>
              <w:top w:color="000000" w:sz="4" w:val="single"/>
              <w:left w:color="000000" w:sz="4" w:val="single"/>
              <w:bottom w:color="000000" w:sz="4" w:val="single"/>
              <w:right w:color="000000" w:sz="4" w:val="single"/>
            </w:tcBorders>
            <w:vAlign w:val="center"/>
          </w:tcPr>
          <w:p w14:paraId="5F010000">
            <w:pPr>
              <w:spacing w:line="300" w:lineRule="auto"/>
              <w:ind w:firstLine="0" w:left="0" w:right="-1"/>
              <w:jc w:val="left"/>
              <w:rPr>
                <w:rFonts w:ascii="Times New Roman" w:hAnsi="Times New Roman"/>
                <w:color w:themeColor="text1" w:val="000000"/>
              </w:rPr>
            </w:pPr>
            <w:r>
              <w:rPr>
                <w:rFonts w:ascii="Times New Roman" w:hAnsi="Times New Roman"/>
                <w:color w:themeColor="text1" w:val="000000"/>
              </w:rPr>
              <w:t>Режим регистрации обращений</w:t>
            </w:r>
          </w:p>
        </w:tc>
        <w:tc>
          <w:tcPr>
            <w:tcW w:type="dxa" w:w="6757"/>
            <w:tcBorders>
              <w:top w:color="000000" w:sz="4" w:val="single"/>
              <w:left w:color="000000" w:sz="4" w:val="single"/>
              <w:bottom w:color="000000" w:sz="4" w:val="single"/>
              <w:right w:color="000000" w:sz="4" w:val="single"/>
            </w:tcBorders>
            <w:vAlign w:val="center"/>
          </w:tcPr>
          <w:p w14:paraId="60010000">
            <w:pPr>
              <w:spacing w:line="300" w:lineRule="auto"/>
              <w:ind w:firstLine="0" w:left="0" w:right="-1"/>
              <w:jc w:val="center"/>
              <w:rPr>
                <w:rFonts w:ascii="Times New Roman" w:hAnsi="Times New Roman"/>
                <w:color w:themeColor="text1" w:val="000000"/>
              </w:rPr>
            </w:pPr>
            <w:r>
              <w:rPr>
                <w:rFonts w:ascii="Times New Roman" w:hAnsi="Times New Roman"/>
                <w:color w:themeColor="text1" w:val="000000"/>
              </w:rPr>
              <w:t>24 часа 7 дней в неделю</w:t>
            </w:r>
          </w:p>
        </w:tc>
      </w:tr>
      <w:tr>
        <w:trPr>
          <w:trHeight w:hRule="atLeast" w:val="813"/>
        </w:trPr>
        <w:tc>
          <w:tcPr>
            <w:tcW w:type="dxa" w:w="3539"/>
            <w:vMerge w:val="restart"/>
            <w:tcBorders>
              <w:top w:color="000000" w:sz="4" w:val="single"/>
              <w:left w:color="000000" w:sz="4" w:val="single"/>
              <w:bottom w:color="000000" w:sz="4" w:val="single"/>
              <w:right w:color="000000" w:sz="4" w:val="single"/>
            </w:tcBorders>
            <w:vAlign w:val="center"/>
          </w:tcPr>
          <w:p w14:paraId="61010000">
            <w:pPr>
              <w:spacing w:line="300" w:lineRule="auto"/>
              <w:ind w:firstLine="22" w:left="0" w:right="-1"/>
              <w:jc w:val="left"/>
              <w:rPr>
                <w:rFonts w:ascii="Times New Roman" w:hAnsi="Times New Roman"/>
                <w:color w:themeColor="text1" w:val="000000"/>
              </w:rPr>
            </w:pPr>
            <w:r>
              <w:rPr>
                <w:rFonts w:ascii="Times New Roman" w:hAnsi="Times New Roman"/>
                <w:color w:themeColor="text1" w:val="000000"/>
              </w:rPr>
              <w:t>Время решения инцидентов первого приоритета</w:t>
            </w:r>
          </w:p>
        </w:tc>
        <w:tc>
          <w:tcPr>
            <w:tcW w:type="dxa" w:w="6757"/>
            <w:vMerge w:val="restart"/>
            <w:tcBorders>
              <w:top w:color="000000" w:sz="4" w:val="single"/>
              <w:left w:color="000000" w:sz="4" w:val="single"/>
              <w:bottom w:color="000000" w:sz="4" w:val="single"/>
              <w:right w:color="000000" w:sz="4" w:val="single"/>
            </w:tcBorders>
            <w:vAlign w:val="center"/>
          </w:tcPr>
          <w:p w14:paraId="62010000">
            <w:pPr>
              <w:spacing w:line="300" w:lineRule="auto"/>
              <w:ind w:right="-1"/>
              <w:jc w:val="center"/>
              <w:rPr>
                <w:rFonts w:ascii="Times New Roman" w:hAnsi="Times New Roman"/>
                <w:color w:themeColor="text1" w:val="000000"/>
              </w:rPr>
            </w:pPr>
            <w:r>
              <w:rPr>
                <w:rFonts w:ascii="Times New Roman" w:hAnsi="Times New Roman"/>
                <w:color w:themeColor="text1" w:val="000000"/>
              </w:rPr>
              <w:t>10* часов рабочего времени (с 08:00 до 18:00 местного времени по рабочим дням) с момента регистрации обращения.</w:t>
            </w:r>
          </w:p>
          <w:p w14:paraId="63010000">
            <w:pPr>
              <w:spacing w:line="300" w:lineRule="auto"/>
              <w:ind w:firstLine="0" w:left="0" w:right="-1"/>
              <w:rPr>
                <w:rFonts w:ascii="Times New Roman" w:hAnsi="Times New Roman"/>
                <w:color w:themeColor="text1" w:val="000000"/>
              </w:rPr>
            </w:pPr>
            <w:r>
              <w:rPr>
                <w:rFonts w:ascii="Times New Roman" w:hAnsi="Times New Roman"/>
                <w:color w:themeColor="text1" w:val="000000"/>
              </w:rPr>
              <w:t xml:space="preserve">В </w:t>
            </w:r>
            <w:r>
              <w:rPr>
                <w:rFonts w:ascii="Times New Roman" w:hAnsi="Times New Roman"/>
                <w:color w:themeColor="text1" w:val="000000"/>
              </w:rPr>
              <w:t>дни</w:t>
            </w:r>
            <w:r>
              <w:rPr>
                <w:rFonts w:ascii="Times New Roman" w:hAnsi="Times New Roman"/>
                <w:color w:themeColor="text1" w:val="000000"/>
              </w:rPr>
              <w:t xml:space="preserve"> </w:t>
            </w:r>
            <w:r>
              <w:rPr>
                <w:rFonts w:ascii="Times New Roman" w:hAnsi="Times New Roman"/>
                <w:color w:themeColor="text1" w:val="000000"/>
              </w:rPr>
              <w:t>проведения единого государственного экзамена</w:t>
            </w:r>
            <w:r>
              <w:rPr>
                <w:rFonts w:ascii="Times New Roman" w:hAnsi="Times New Roman"/>
                <w:color w:themeColor="text1" w:val="000000"/>
              </w:rPr>
              <w:t xml:space="preserve"> –</w:t>
            </w:r>
            <w:r>
              <w:rPr>
                <w:rFonts w:ascii="Times New Roman" w:hAnsi="Times New Roman"/>
                <w:color w:themeColor="text1" w:val="000000"/>
              </w:rPr>
              <w:t xml:space="preserve"> круглосуточно </w:t>
            </w:r>
          </w:p>
        </w:tc>
      </w:tr>
      <w:tr>
        <w:trPr>
          <w:trHeight w:hRule="atLeast" w:val="837"/>
        </w:trPr>
        <w:tc>
          <w:tcPr>
            <w:tcW w:type="dxa" w:w="3539"/>
            <w:gridSpan w:val="1"/>
            <w:vMerge w:val="continue"/>
            <w:tcBorders>
              <w:top w:color="000000" w:sz="4" w:val="single"/>
              <w:left w:color="000000" w:sz="4" w:val="single"/>
              <w:bottom w:color="000000" w:sz="4" w:val="single"/>
              <w:right w:color="000000" w:sz="4" w:val="single"/>
            </w:tcBorders>
            <w:vAlign w:val="center"/>
          </w:tcPr>
          <w:p/>
        </w:tc>
        <w:tc>
          <w:tcPr>
            <w:tcW w:type="dxa" w:w="6757"/>
            <w:gridSpan w:val="1"/>
            <w:vMerge w:val="continue"/>
            <w:tcBorders>
              <w:top w:color="000000" w:sz="4" w:val="single"/>
              <w:left w:color="000000" w:sz="4" w:val="single"/>
              <w:bottom w:color="000000" w:sz="4" w:val="single"/>
              <w:right w:color="000000" w:sz="4" w:val="single"/>
            </w:tcBorders>
            <w:vAlign w:val="center"/>
          </w:tcPr>
          <w:p/>
        </w:tc>
      </w:tr>
      <w:tr>
        <w:trPr>
          <w:trHeight w:hRule="atLeast" w:val="995"/>
        </w:trPr>
        <w:tc>
          <w:tcPr>
            <w:tcW w:type="dxa" w:w="3539"/>
            <w:tcBorders>
              <w:top w:color="000000" w:sz="4" w:val="single"/>
              <w:left w:color="000000" w:sz="4" w:val="single"/>
              <w:bottom w:color="000000" w:sz="4" w:val="single"/>
              <w:right w:color="000000" w:sz="4" w:val="single"/>
            </w:tcBorders>
            <w:vAlign w:val="center"/>
          </w:tcPr>
          <w:p w14:paraId="64010000">
            <w:pPr>
              <w:spacing w:line="300" w:lineRule="auto"/>
              <w:ind w:firstLine="22" w:left="0" w:right="-1"/>
              <w:jc w:val="left"/>
              <w:rPr>
                <w:rFonts w:ascii="Times New Roman" w:hAnsi="Times New Roman"/>
                <w:color w:themeColor="text1" w:val="000000"/>
              </w:rPr>
            </w:pPr>
            <w:r>
              <w:rPr>
                <w:rFonts w:ascii="Times New Roman" w:hAnsi="Times New Roman"/>
                <w:color w:themeColor="text1" w:val="000000"/>
              </w:rPr>
              <w:t>Время решения инцидентов второго приоритета</w:t>
            </w:r>
          </w:p>
        </w:tc>
        <w:tc>
          <w:tcPr>
            <w:tcW w:type="dxa" w:w="6757"/>
            <w:tcBorders>
              <w:top w:color="000000" w:sz="4" w:val="single"/>
              <w:left w:color="000000" w:sz="4" w:val="single"/>
              <w:bottom w:color="000000" w:sz="4" w:val="single"/>
              <w:right w:color="000000" w:sz="4" w:val="single"/>
            </w:tcBorders>
            <w:vAlign w:val="center"/>
          </w:tcPr>
          <w:p w14:paraId="65010000">
            <w:pPr>
              <w:spacing w:line="300" w:lineRule="auto"/>
              <w:ind w:right="-1"/>
              <w:jc w:val="center"/>
              <w:rPr>
                <w:rFonts w:ascii="Times New Roman" w:hAnsi="Times New Roman"/>
                <w:color w:themeColor="text1" w:val="000000"/>
              </w:rPr>
            </w:pPr>
            <w:r>
              <w:rPr>
                <w:rFonts w:ascii="Times New Roman" w:hAnsi="Times New Roman"/>
                <w:color w:themeColor="text1" w:val="000000"/>
              </w:rPr>
              <w:t>14* часов рабочего времени (с 08:00 до 18:00 местного времени по рабочим дням) с момента регистрации обращения.</w:t>
            </w:r>
          </w:p>
          <w:p w14:paraId="66010000">
            <w:pPr>
              <w:spacing w:line="300" w:lineRule="auto"/>
              <w:ind w:right="-1"/>
              <w:jc w:val="center"/>
              <w:rPr>
                <w:rFonts w:ascii="Times New Roman" w:hAnsi="Times New Roman"/>
                <w:color w:themeColor="text1" w:val="000000"/>
              </w:rPr>
            </w:pPr>
            <w:r>
              <w:rPr>
                <w:rFonts w:ascii="Times New Roman" w:hAnsi="Times New Roman"/>
                <w:color w:themeColor="text1" w:val="000000"/>
              </w:rPr>
              <w:t xml:space="preserve">В </w:t>
            </w:r>
            <w:r>
              <w:rPr>
                <w:rFonts w:ascii="Times New Roman" w:hAnsi="Times New Roman"/>
                <w:color w:themeColor="text1" w:val="000000"/>
              </w:rPr>
              <w:t>дни</w:t>
            </w:r>
            <w:r>
              <w:rPr>
                <w:rFonts w:ascii="Times New Roman" w:hAnsi="Times New Roman"/>
                <w:color w:themeColor="text1" w:val="000000"/>
              </w:rPr>
              <w:t xml:space="preserve"> </w:t>
            </w:r>
            <w:r>
              <w:rPr>
                <w:rFonts w:ascii="Times New Roman" w:hAnsi="Times New Roman"/>
                <w:color w:themeColor="text1" w:val="000000"/>
              </w:rPr>
              <w:t xml:space="preserve">проведения единого государственного экзамена – круглосуточно </w:t>
            </w:r>
          </w:p>
        </w:tc>
      </w:tr>
      <w:tr>
        <w:trPr>
          <w:trHeight w:hRule="atLeast" w:val="995"/>
        </w:trPr>
        <w:tc>
          <w:tcPr>
            <w:tcW w:type="dxa" w:w="3539"/>
            <w:tcBorders>
              <w:top w:color="000000" w:sz="4" w:val="single"/>
              <w:left w:color="000000" w:sz="4" w:val="single"/>
              <w:bottom w:color="000000" w:sz="4" w:val="single"/>
              <w:right w:color="000000" w:sz="4" w:val="single"/>
            </w:tcBorders>
            <w:vAlign w:val="center"/>
          </w:tcPr>
          <w:p w14:paraId="67010000">
            <w:pPr>
              <w:spacing w:line="300" w:lineRule="auto"/>
              <w:ind w:firstLine="22" w:left="0" w:right="-1"/>
              <w:jc w:val="left"/>
              <w:rPr>
                <w:rFonts w:ascii="Times New Roman" w:hAnsi="Times New Roman"/>
                <w:color w:themeColor="text1" w:val="000000"/>
              </w:rPr>
            </w:pPr>
            <w:r>
              <w:rPr>
                <w:rFonts w:ascii="Times New Roman" w:hAnsi="Times New Roman"/>
                <w:color w:val="000000"/>
              </w:rPr>
              <w:t>Время решения инцидентов третьего приоритета</w:t>
            </w:r>
          </w:p>
        </w:tc>
        <w:tc>
          <w:tcPr>
            <w:tcW w:type="dxa" w:w="6757"/>
            <w:tcBorders>
              <w:top w:color="000000" w:sz="4" w:val="single"/>
              <w:left w:color="000000" w:sz="4" w:val="single"/>
              <w:bottom w:color="000000" w:sz="4" w:val="single"/>
              <w:right w:color="000000" w:sz="4" w:val="single"/>
            </w:tcBorders>
            <w:vAlign w:val="center"/>
          </w:tcPr>
          <w:p w14:paraId="68010000">
            <w:pPr>
              <w:spacing w:line="300" w:lineRule="auto"/>
              <w:ind w:right="-1"/>
              <w:jc w:val="center"/>
              <w:rPr>
                <w:rFonts w:ascii="Times New Roman" w:hAnsi="Times New Roman"/>
                <w:color w:themeColor="text1" w:val="000000"/>
              </w:rPr>
            </w:pPr>
            <w:r>
              <w:rPr>
                <w:rFonts w:ascii="Times New Roman" w:hAnsi="Times New Roman"/>
                <w:color w:val="000000"/>
              </w:rPr>
              <w:t>20* час</w:t>
            </w:r>
            <w:r>
              <w:rPr>
                <w:rFonts w:ascii="Times New Roman" w:hAnsi="Times New Roman"/>
                <w:color w:val="000000"/>
              </w:rPr>
              <w:t>ов</w:t>
            </w:r>
            <w:r>
              <w:rPr>
                <w:rFonts w:ascii="Times New Roman" w:hAnsi="Times New Roman"/>
                <w:color w:val="000000"/>
              </w:rPr>
              <w:t xml:space="preserve"> рабочего времени (с 08:00 до 18:00 местного времени по рабочим дням). </w:t>
            </w:r>
          </w:p>
        </w:tc>
      </w:tr>
      <w:tr>
        <w:trPr>
          <w:trHeight w:hRule="atLeast" w:val="995"/>
        </w:trPr>
        <w:tc>
          <w:tcPr>
            <w:tcW w:type="dxa" w:w="3539"/>
            <w:tcBorders>
              <w:top w:color="000000" w:sz="4" w:val="single"/>
              <w:left w:color="000000" w:sz="4" w:val="single"/>
              <w:bottom w:color="000000" w:sz="4" w:val="single"/>
              <w:right w:color="000000" w:sz="4" w:val="single"/>
            </w:tcBorders>
            <w:vAlign w:val="center"/>
          </w:tcPr>
          <w:p w14:paraId="69010000">
            <w:pPr>
              <w:spacing w:line="300" w:lineRule="auto"/>
              <w:ind w:firstLine="0" w:left="0" w:right="-1"/>
              <w:jc w:val="left"/>
              <w:rPr>
                <w:rFonts w:ascii="Times New Roman" w:hAnsi="Times New Roman"/>
                <w:color w:themeColor="text1" w:val="000000"/>
              </w:rPr>
            </w:pPr>
            <w:r>
              <w:rPr>
                <w:rFonts w:ascii="Times New Roman" w:hAnsi="Times New Roman"/>
                <w:color w:val="000000"/>
              </w:rPr>
              <w:t>Время решения инцидентов четвертого приоритета</w:t>
            </w:r>
          </w:p>
        </w:tc>
        <w:tc>
          <w:tcPr>
            <w:tcW w:type="dxa" w:w="6757"/>
            <w:tcBorders>
              <w:top w:color="000000" w:sz="4" w:val="single"/>
              <w:left w:color="000000" w:sz="4" w:val="single"/>
              <w:bottom w:color="000000" w:sz="4" w:val="single"/>
              <w:right w:color="000000" w:sz="4" w:val="single"/>
            </w:tcBorders>
            <w:vAlign w:val="center"/>
          </w:tcPr>
          <w:p w14:paraId="6A010000">
            <w:pPr>
              <w:spacing w:line="300" w:lineRule="auto"/>
              <w:ind w:right="-1"/>
              <w:jc w:val="center"/>
              <w:rPr>
                <w:rFonts w:ascii="Times New Roman" w:hAnsi="Times New Roman"/>
                <w:color w:themeColor="text1" w:val="000000"/>
              </w:rPr>
            </w:pPr>
            <w:r>
              <w:rPr>
                <w:rFonts w:ascii="Times New Roman" w:hAnsi="Times New Roman"/>
                <w:color w:val="000000"/>
              </w:rPr>
              <w:t xml:space="preserve">24* часа рабочего времени (с 08:00 до 18:00 местного времени по рабочим дням) </w:t>
            </w:r>
          </w:p>
        </w:tc>
      </w:tr>
    </w:tbl>
    <w:p w14:paraId="6B010000">
      <w:pPr>
        <w:ind w:right="-1"/>
        <w:rPr>
          <w:rFonts w:ascii="Times New Roman" w:hAnsi="Times New Roman"/>
        </w:rPr>
      </w:pPr>
    </w:p>
    <w:p w14:paraId="6C010000">
      <w:pPr>
        <w:ind w:right="-1"/>
        <w:rPr>
          <w:rFonts w:ascii="Times New Roman" w:hAnsi="Times New Roman"/>
        </w:rPr>
      </w:pPr>
      <w:r>
        <w:rPr>
          <w:rFonts w:ascii="Times New Roman" w:hAnsi="Times New Roman"/>
        </w:rPr>
        <w:t xml:space="preserve">*) Указано время устранения неисправности, не требующее выезда. </w:t>
      </w:r>
      <w:r>
        <w:rPr>
          <w:rFonts w:ascii="Times New Roman" w:hAnsi="Times New Roman"/>
        </w:rPr>
        <w:br/>
      </w:r>
      <w:r>
        <w:rPr>
          <w:rFonts w:ascii="Times New Roman" w:hAnsi="Times New Roman"/>
        </w:rPr>
        <w:t xml:space="preserve">Для восстановления магистральной кабельной инфраструктуры, работ на узловом и магистральном оборудовании, замены оборудования/восстановления кабельной инфраструктуры Исполнителя и иных работ, требующих выезда в </w:t>
      </w:r>
      <w:r>
        <w:rPr>
          <w:rFonts w:ascii="Times New Roman" w:hAnsi="Times New Roman"/>
        </w:rPr>
        <w:t>образовательную организацию</w:t>
      </w:r>
      <w:r>
        <w:rPr>
          <w:rFonts w:ascii="Times New Roman" w:hAnsi="Times New Roman"/>
        </w:rPr>
        <w:t xml:space="preserve">, нормативные сроки решения инцидента увеличиваются на 48 часов. Указано время для восстановительных работ инфраструктуры Исполнителя, без учета времени восстановительных работ оборудования </w:t>
      </w:r>
      <w:r>
        <w:rPr>
          <w:rFonts w:ascii="Times New Roman" w:hAnsi="Times New Roman"/>
        </w:rPr>
        <w:t>образовательной организации</w:t>
      </w:r>
      <w:r>
        <w:rPr>
          <w:rFonts w:ascii="Times New Roman" w:hAnsi="Times New Roman"/>
        </w:rPr>
        <w:t xml:space="preserve">, инфраструктуры информационных систем, а также наличия </w:t>
      </w:r>
      <w:r>
        <w:rPr>
          <w:rFonts w:ascii="Times New Roman" w:hAnsi="Times New Roman"/>
        </w:rPr>
        <w:t>образовательной организации</w:t>
      </w:r>
      <w:r>
        <w:rPr>
          <w:rFonts w:ascii="Times New Roman" w:hAnsi="Times New Roman"/>
        </w:rPr>
        <w:t xml:space="preserve"> в труднодоступном населенном пункте</w:t>
      </w:r>
      <w:r>
        <w:rPr>
          <w:rFonts w:ascii="Times New Roman" w:hAnsi="Times New Roman"/>
        </w:rPr>
        <w:t>.</w:t>
      </w:r>
    </w:p>
    <w:p w14:paraId="6D010000">
      <w:pPr>
        <w:rPr>
          <w:rFonts w:ascii="Times New Roman" w:hAnsi="Times New Roman"/>
        </w:rPr>
      </w:pPr>
      <w:r>
        <w:rPr>
          <w:rFonts w:ascii="Times New Roman" w:hAnsi="Times New Roman"/>
        </w:rPr>
        <w:t>Для объектов,</w:t>
      </w:r>
      <w:r>
        <w:rPr>
          <w:rFonts w:ascii="Times New Roman" w:hAnsi="Times New Roman"/>
        </w:rPr>
        <w:t xml:space="preserve"> расположенных в труднодоступных населенных пунктах (труднодоступный населенный пункт - это населенный пункт, который в силу погодных, природных, техногенных и иных обстоятельств и (или) отсутствия элементов инфраструктуры становится недоступным или труднодостижимым </w:t>
      </w:r>
      <w:r>
        <w:rPr>
          <w:rFonts w:ascii="Times New Roman" w:hAnsi="Times New Roman"/>
        </w:rPr>
        <w:br/>
      </w:r>
      <w:r>
        <w:rPr>
          <w:rFonts w:ascii="Times New Roman" w:hAnsi="Times New Roman"/>
        </w:rPr>
        <w:t xml:space="preserve">для транспортных средств) срок решения </w:t>
      </w:r>
      <w:r>
        <w:rPr>
          <w:rFonts w:ascii="Times New Roman" w:hAnsi="Times New Roman"/>
        </w:rPr>
        <w:t>инцидента</w:t>
      </w:r>
      <w:r>
        <w:rPr>
          <w:rFonts w:ascii="Times New Roman" w:hAnsi="Times New Roman"/>
        </w:rPr>
        <w:t xml:space="preserve"> </w:t>
      </w:r>
      <w:r>
        <w:rPr>
          <w:rFonts w:ascii="Times New Roman" w:hAnsi="Times New Roman"/>
        </w:rPr>
        <w:t xml:space="preserve">для восстановления </w:t>
      </w:r>
      <w:r>
        <w:rPr>
          <w:rFonts w:ascii="Times New Roman" w:hAnsi="Times New Roman"/>
        </w:rPr>
        <w:t>кабельной инфраструктуры</w:t>
      </w:r>
      <w:r>
        <w:rPr>
          <w:rFonts w:ascii="Times New Roman" w:hAnsi="Times New Roman"/>
        </w:rPr>
        <w:t xml:space="preserve"> Исполнителя</w:t>
      </w:r>
      <w:r>
        <w:rPr>
          <w:rFonts w:ascii="Times New Roman" w:hAnsi="Times New Roman"/>
        </w:rPr>
        <w:t>, замены оборудования Исполнителя</w:t>
      </w:r>
      <w:r>
        <w:rPr>
          <w:rFonts w:ascii="Times New Roman" w:hAnsi="Times New Roman"/>
        </w:rPr>
        <w:t xml:space="preserve"> </w:t>
      </w:r>
      <w:r>
        <w:rPr>
          <w:rFonts w:ascii="Times New Roman" w:hAnsi="Times New Roman"/>
        </w:rPr>
        <w:t xml:space="preserve">и </w:t>
      </w:r>
      <w:r>
        <w:rPr>
          <w:rFonts w:ascii="Times New Roman" w:hAnsi="Times New Roman"/>
        </w:rPr>
        <w:t xml:space="preserve">иных работ, </w:t>
      </w:r>
      <w:r>
        <w:rPr>
          <w:rFonts w:ascii="Times New Roman" w:hAnsi="Times New Roman"/>
        </w:rPr>
        <w:t>требующ</w:t>
      </w:r>
      <w:r>
        <w:rPr>
          <w:rFonts w:ascii="Times New Roman" w:hAnsi="Times New Roman"/>
        </w:rPr>
        <w:t>их</w:t>
      </w:r>
      <w:r>
        <w:rPr>
          <w:rFonts w:ascii="Times New Roman" w:hAnsi="Times New Roman"/>
        </w:rPr>
        <w:t xml:space="preserve"> выезда на об</w:t>
      </w:r>
      <w:r>
        <w:rPr>
          <w:rFonts w:ascii="Times New Roman" w:hAnsi="Times New Roman"/>
        </w:rPr>
        <w:t>ъект</w:t>
      </w:r>
      <w:r>
        <w:rPr>
          <w:rFonts w:ascii="Times New Roman" w:hAnsi="Times New Roman"/>
        </w:rPr>
        <w:t>,</w:t>
      </w:r>
      <w:r>
        <w:rPr>
          <w:rFonts w:ascii="Times New Roman" w:hAnsi="Times New Roman"/>
        </w:rPr>
        <w:t xml:space="preserve"> </w:t>
      </w:r>
      <w:r>
        <w:rPr>
          <w:rFonts w:ascii="Times New Roman" w:hAnsi="Times New Roman"/>
        </w:rPr>
        <w:t xml:space="preserve">а также </w:t>
      </w:r>
      <w:r>
        <w:rPr>
          <w:rFonts w:ascii="Times New Roman" w:hAnsi="Times New Roman"/>
        </w:rPr>
        <w:t xml:space="preserve">для восстановления магистральной кабельной инфраструктуры, работ на узловом и магистральном оборудовании, </w:t>
      </w:r>
      <w:r>
        <w:rPr>
          <w:rFonts w:ascii="Times New Roman" w:hAnsi="Times New Roman"/>
        </w:rPr>
        <w:t xml:space="preserve">увеличивается </w:t>
      </w:r>
      <w:r>
        <w:rPr>
          <w:rFonts w:ascii="Times New Roman" w:hAnsi="Times New Roman"/>
        </w:rPr>
        <w:t>на 9</w:t>
      </w:r>
      <w:r>
        <w:rPr>
          <w:rFonts w:ascii="Times New Roman" w:hAnsi="Times New Roman"/>
        </w:rPr>
        <w:t xml:space="preserve"> рабочих дней</w:t>
      </w:r>
      <w:r>
        <w:rPr>
          <w:rFonts w:ascii="Times New Roman" w:hAnsi="Times New Roman"/>
        </w:rPr>
        <w:t>.</w:t>
      </w:r>
    </w:p>
    <w:p w14:paraId="6E010000">
      <w:pPr>
        <w:pStyle w:val="Style_5"/>
        <w:keepNext w:val="1"/>
        <w:ind w:firstLine="0" w:left="0"/>
        <w:rPr>
          <w:rFonts w:ascii="Times New Roman" w:hAnsi="Times New Roman"/>
        </w:rPr>
      </w:pPr>
      <w:r>
        <w:rPr>
          <w:rFonts w:ascii="Times New Roman" w:hAnsi="Times New Roman"/>
        </w:rPr>
        <w:t xml:space="preserve">В случаях, если для решения заявки требуется дополнительная информация от Потребителя или проверка работоспособности с его стороны, время простоя не учитывается, до получения запрошенной информации. </w:t>
      </w:r>
    </w:p>
    <w:p w14:paraId="6F010000">
      <w:pPr>
        <w:ind w:firstLine="0" w:left="360"/>
        <w:rPr>
          <w:rFonts w:ascii="Times New Roman" w:hAnsi="Times New Roman"/>
        </w:rPr>
      </w:pPr>
      <w:r>
        <w:rPr>
          <w:rFonts w:ascii="Times New Roman" w:hAnsi="Times New Roman"/>
        </w:rPr>
        <w:t>Отключения (перерывы), вызванные любой из перечисленных ниже причин, не классифицируются как недоступность или неисправность:</w:t>
      </w:r>
    </w:p>
    <w:p w14:paraId="70010000">
      <w:pPr>
        <w:pStyle w:val="Style_5"/>
        <w:numPr>
          <w:ilvl w:val="0"/>
          <w:numId w:val="31"/>
        </w:numPr>
        <w:ind w:hanging="567" w:left="1276"/>
        <w:rPr>
          <w:rFonts w:ascii="Times New Roman" w:hAnsi="Times New Roman"/>
        </w:rPr>
      </w:pPr>
      <w:r>
        <w:rPr>
          <w:rFonts w:ascii="Times New Roman" w:hAnsi="Times New Roman"/>
        </w:rPr>
        <w:t xml:space="preserve">проведение плановых профилактических работ (далее – ППР) </w:t>
      </w:r>
      <w:r>
        <w:rPr>
          <w:rFonts w:ascii="Times New Roman" w:hAnsi="Times New Roman"/>
        </w:rPr>
        <w:br/>
      </w:r>
      <w:r>
        <w:rPr>
          <w:rFonts w:ascii="Times New Roman" w:hAnsi="Times New Roman"/>
        </w:rPr>
        <w:t xml:space="preserve">с уведомлением представителей Заказчика и/или Потребителей в срок </w:t>
      </w:r>
      <w:r>
        <w:rPr>
          <w:rFonts w:ascii="Times New Roman" w:hAnsi="Times New Roman"/>
        </w:rPr>
        <w:br/>
      </w:r>
      <w:r>
        <w:rPr>
          <w:rFonts w:ascii="Times New Roman" w:hAnsi="Times New Roman"/>
        </w:rPr>
        <w:t>не менее трех рабочих дней до времени проведения работ;</w:t>
      </w:r>
    </w:p>
    <w:p w14:paraId="71010000">
      <w:pPr>
        <w:pStyle w:val="Style_5"/>
        <w:numPr>
          <w:ilvl w:val="0"/>
          <w:numId w:val="31"/>
        </w:numPr>
        <w:ind w:hanging="567" w:left="1276"/>
        <w:rPr>
          <w:rFonts w:ascii="Times New Roman" w:hAnsi="Times New Roman"/>
        </w:rPr>
      </w:pPr>
      <w:r>
        <w:rPr>
          <w:rFonts w:ascii="Times New Roman" w:hAnsi="Times New Roman"/>
        </w:rPr>
        <w:t>работа на оборудовании Исполнителя по запросу Потребителя;</w:t>
      </w:r>
    </w:p>
    <w:p w14:paraId="72010000">
      <w:pPr>
        <w:pStyle w:val="Style_5"/>
        <w:numPr>
          <w:ilvl w:val="0"/>
          <w:numId w:val="31"/>
        </w:numPr>
        <w:ind w:hanging="567" w:left="1276"/>
        <w:rPr>
          <w:rFonts w:ascii="Times New Roman" w:hAnsi="Times New Roman"/>
        </w:rPr>
      </w:pPr>
      <w:r>
        <w:rPr>
          <w:rFonts w:ascii="Times New Roman" w:hAnsi="Times New Roman"/>
        </w:rPr>
        <w:t xml:space="preserve">тестирование Услуг связи по запросу Потребителя в случае, когда </w:t>
      </w:r>
      <w:r>
        <w:rPr>
          <w:rFonts w:ascii="Times New Roman" w:hAnsi="Times New Roman"/>
        </w:rPr>
        <w:br/>
      </w:r>
      <w:r>
        <w:rPr>
          <w:rFonts w:ascii="Times New Roman" w:hAnsi="Times New Roman"/>
        </w:rPr>
        <w:t>не было выявлено никакой неисправности или недоступности;</w:t>
      </w:r>
    </w:p>
    <w:p w14:paraId="73010000">
      <w:pPr>
        <w:pStyle w:val="Style_5"/>
        <w:numPr>
          <w:ilvl w:val="0"/>
          <w:numId w:val="31"/>
        </w:numPr>
        <w:ind w:hanging="567" w:left="1276"/>
        <w:rPr>
          <w:rFonts w:ascii="Times New Roman" w:hAnsi="Times New Roman"/>
        </w:rPr>
      </w:pPr>
      <w:r>
        <w:rPr>
          <w:rFonts w:ascii="Times New Roman" w:hAnsi="Times New Roman"/>
        </w:rPr>
        <w:t>неисправности или дефекты оборудования Потребителей;</w:t>
      </w:r>
    </w:p>
    <w:p w14:paraId="74010000">
      <w:pPr>
        <w:pStyle w:val="Style_5"/>
        <w:numPr>
          <w:ilvl w:val="0"/>
          <w:numId w:val="31"/>
        </w:numPr>
        <w:ind w:hanging="567" w:left="1276"/>
        <w:rPr>
          <w:rFonts w:ascii="Times New Roman" w:hAnsi="Times New Roman"/>
        </w:rPr>
      </w:pPr>
      <w:r>
        <w:rPr>
          <w:rFonts w:ascii="Times New Roman" w:hAnsi="Times New Roman"/>
        </w:rPr>
        <w:t xml:space="preserve">перерывы в предоставлении Услуг связи, вызванные умышленными </w:t>
      </w:r>
      <w:r>
        <w:rPr>
          <w:rFonts w:ascii="Times New Roman" w:hAnsi="Times New Roman"/>
        </w:rPr>
        <w:br/>
      </w:r>
      <w:r>
        <w:rPr>
          <w:rFonts w:ascii="Times New Roman" w:hAnsi="Times New Roman"/>
        </w:rPr>
        <w:t>или неумышленными действиями Потребителей;</w:t>
      </w:r>
    </w:p>
    <w:p w14:paraId="75010000">
      <w:pPr>
        <w:pStyle w:val="Style_5"/>
        <w:numPr>
          <w:ilvl w:val="2"/>
          <w:numId w:val="31"/>
        </w:numPr>
        <w:ind w:hanging="567" w:left="1276"/>
        <w:rPr>
          <w:rFonts w:ascii="Times New Roman" w:hAnsi="Times New Roman"/>
        </w:rPr>
      </w:pPr>
      <w:r>
        <w:rPr>
          <w:rFonts w:ascii="Times New Roman" w:hAnsi="Times New Roman"/>
        </w:rPr>
        <w:t xml:space="preserve">форс-мажор, в том числе действия, впрямую или косвенно влияющие </w:t>
      </w:r>
      <w:r>
        <w:rPr>
          <w:rFonts w:ascii="Times New Roman" w:hAnsi="Times New Roman"/>
        </w:rPr>
        <w:br/>
      </w:r>
      <w:r>
        <w:rPr>
          <w:rFonts w:ascii="Times New Roman" w:hAnsi="Times New Roman"/>
        </w:rPr>
        <w:t>на сроки организации работ или соблюдение Исполнителем обязательств в рамках ТЗ.</w:t>
      </w:r>
    </w:p>
    <w:p w14:paraId="76010000">
      <w:pPr>
        <w:rPr>
          <w:rFonts w:ascii="Times New Roman" w:hAnsi="Times New Roman"/>
        </w:rPr>
      </w:pPr>
    </w:p>
    <w:p w14:paraId="77010000">
      <w:pPr>
        <w:pStyle w:val="Style_5"/>
        <w:keepNext w:val="1"/>
        <w:numPr>
          <w:ilvl w:val="2"/>
          <w:numId w:val="17"/>
        </w:numPr>
        <w:ind w:firstLine="851" w:left="0"/>
        <w:rPr>
          <w:rFonts w:ascii="Times New Roman" w:hAnsi="Times New Roman"/>
        </w:rPr>
      </w:pPr>
      <w:bookmarkStart w:id="3" w:name="_Ref211603885"/>
      <w:r>
        <w:rPr>
          <w:rFonts w:ascii="Times New Roman" w:hAnsi="Times New Roman"/>
          <w:b w:val="1"/>
        </w:rPr>
        <w:t>Регламент технической поддержки</w:t>
      </w:r>
      <w:r>
        <w:rPr>
          <w:rFonts w:ascii="Times New Roman" w:hAnsi="Times New Roman"/>
        </w:rPr>
        <w:t xml:space="preserve"> при оказании Услуги</w:t>
      </w:r>
      <w:r>
        <w:rPr>
          <w:rFonts w:ascii="Times New Roman" w:hAnsi="Times New Roman"/>
        </w:rPr>
        <w:t xml:space="preserve"> связи</w:t>
      </w:r>
      <w:r>
        <w:rPr>
          <w:rFonts w:ascii="Times New Roman" w:hAnsi="Times New Roman"/>
        </w:rPr>
        <w:t xml:space="preserve"> </w:t>
      </w:r>
      <w:r>
        <w:rPr>
          <w:rFonts w:ascii="Times New Roman" w:hAnsi="Times New Roman"/>
        </w:rPr>
        <w:t xml:space="preserve">должен предусматривать порядок </w:t>
      </w:r>
      <w:r>
        <w:rPr>
          <w:rFonts w:ascii="Times New Roman" w:hAnsi="Times New Roman"/>
        </w:rPr>
        <w:t>взаимодействия между Потребителем, Исполнителем и Заказчиком, в</w:t>
      </w:r>
      <w:r>
        <w:rPr>
          <w:rFonts w:ascii="Times New Roman" w:hAnsi="Times New Roman"/>
        </w:rPr>
        <w:t xml:space="preserve"> том числе</w:t>
      </w:r>
      <w:r>
        <w:rPr>
          <w:rFonts w:ascii="Times New Roman" w:hAnsi="Times New Roman"/>
        </w:rPr>
        <w:t>:</w:t>
      </w:r>
      <w:bookmarkEnd w:id="3"/>
    </w:p>
    <w:p w14:paraId="78010000">
      <w:pPr>
        <w:pStyle w:val="Style_5"/>
        <w:keepNext w:val="1"/>
        <w:numPr>
          <w:ilvl w:val="0"/>
          <w:numId w:val="32"/>
        </w:numPr>
        <w:ind/>
        <w:rPr>
          <w:rFonts w:ascii="Times New Roman" w:hAnsi="Times New Roman"/>
        </w:rPr>
      </w:pPr>
      <w:r>
        <w:rPr>
          <w:rFonts w:ascii="Times New Roman" w:hAnsi="Times New Roman"/>
        </w:rPr>
        <w:t>порядок регистрации</w:t>
      </w:r>
      <w:r>
        <w:rPr>
          <w:rFonts w:ascii="Times New Roman" w:hAnsi="Times New Roman"/>
        </w:rPr>
        <w:t>, открытия, обработки и закрытия</w:t>
      </w:r>
      <w:r>
        <w:rPr>
          <w:rFonts w:ascii="Times New Roman" w:hAnsi="Times New Roman"/>
        </w:rPr>
        <w:t xml:space="preserve"> обращений Потребителей</w:t>
      </w:r>
      <w:r>
        <w:rPr>
          <w:rFonts w:ascii="Times New Roman" w:hAnsi="Times New Roman"/>
        </w:rPr>
        <w:t xml:space="preserve"> по вопросам предоставления Услуг</w:t>
      </w:r>
      <w:r>
        <w:rPr>
          <w:rFonts w:ascii="Times New Roman" w:hAnsi="Times New Roman"/>
        </w:rPr>
        <w:t xml:space="preserve"> связи</w:t>
      </w:r>
      <w:r>
        <w:rPr>
          <w:rFonts w:ascii="Times New Roman" w:hAnsi="Times New Roman"/>
        </w:rPr>
        <w:t xml:space="preserve"> </w:t>
      </w:r>
      <w:r>
        <w:rPr>
          <w:rFonts w:ascii="Times New Roman" w:hAnsi="Times New Roman"/>
        </w:rPr>
        <w:t>Службой технической поддержки</w:t>
      </w:r>
      <w:r>
        <w:rPr>
          <w:rFonts w:ascii="Times New Roman" w:hAnsi="Times New Roman"/>
        </w:rPr>
        <w:t>;</w:t>
      </w:r>
    </w:p>
    <w:p w14:paraId="79010000">
      <w:pPr>
        <w:pStyle w:val="Style_5"/>
        <w:keepNext w:val="1"/>
        <w:numPr>
          <w:ilvl w:val="0"/>
          <w:numId w:val="32"/>
        </w:numPr>
        <w:ind/>
        <w:rPr>
          <w:rFonts w:ascii="Times New Roman" w:hAnsi="Times New Roman"/>
        </w:rPr>
      </w:pPr>
      <w:r>
        <w:rPr>
          <w:rFonts w:ascii="Times New Roman" w:hAnsi="Times New Roman"/>
        </w:rPr>
        <w:t xml:space="preserve">порядок регистрации, открытия, обработки и закрытия обращений, созданных </w:t>
      </w:r>
      <w:r>
        <w:rPr>
          <w:rFonts w:ascii="Times New Roman" w:hAnsi="Times New Roman"/>
        </w:rPr>
        <w:t>на основании событий, полученных в ходе оказания</w:t>
      </w:r>
      <w:r>
        <w:rPr>
          <w:rFonts w:ascii="Times New Roman" w:hAnsi="Times New Roman"/>
        </w:rPr>
        <w:t xml:space="preserve"> Компонент</w:t>
      </w:r>
      <w:r>
        <w:rPr>
          <w:rFonts w:ascii="Times New Roman" w:hAnsi="Times New Roman"/>
        </w:rPr>
        <w:t xml:space="preserve">а </w:t>
      </w:r>
      <w:r>
        <w:rPr>
          <w:rFonts w:ascii="Times New Roman" w:hAnsi="Times New Roman"/>
        </w:rPr>
        <w:t xml:space="preserve">«Мониторинг и обеспечение безопасности связи» </w:t>
      </w:r>
      <w:r>
        <w:rPr>
          <w:rFonts w:ascii="Times New Roman" w:hAnsi="Times New Roman"/>
        </w:rPr>
        <w:t>(</w:t>
      </w:r>
      <w:r>
        <w:rPr>
          <w:rFonts w:ascii="Times New Roman" w:hAnsi="Times New Roman"/>
        </w:rPr>
        <w:t>Элемент «Мониторинг параметров качества предоставляемых услуг»</w:t>
      </w:r>
      <w:r>
        <w:rPr>
          <w:rFonts w:ascii="Times New Roman" w:hAnsi="Times New Roman"/>
        </w:rPr>
        <w:t>)</w:t>
      </w:r>
      <w:r>
        <w:rPr>
          <w:rFonts w:ascii="Times New Roman" w:hAnsi="Times New Roman"/>
        </w:rPr>
        <w:t>;</w:t>
      </w:r>
    </w:p>
    <w:p w14:paraId="7A010000">
      <w:pPr>
        <w:pStyle w:val="Style_5"/>
        <w:keepNext w:val="1"/>
        <w:numPr>
          <w:ilvl w:val="0"/>
          <w:numId w:val="32"/>
        </w:numPr>
        <w:ind/>
        <w:rPr>
          <w:rFonts w:ascii="Times New Roman" w:hAnsi="Times New Roman"/>
        </w:rPr>
      </w:pPr>
      <w:r>
        <w:rPr>
          <w:rFonts w:ascii="Times New Roman" w:hAnsi="Times New Roman"/>
        </w:rPr>
        <w:t>порядок взаимодействия Потребителей</w:t>
      </w:r>
      <w:r>
        <w:rPr>
          <w:rFonts w:ascii="Times New Roman" w:hAnsi="Times New Roman"/>
        </w:rPr>
        <w:t xml:space="preserve"> и </w:t>
      </w:r>
      <w:r>
        <w:rPr>
          <w:rFonts w:ascii="Times New Roman" w:hAnsi="Times New Roman"/>
        </w:rPr>
        <w:t>Служб</w:t>
      </w:r>
      <w:r>
        <w:rPr>
          <w:rFonts w:ascii="Times New Roman" w:hAnsi="Times New Roman"/>
        </w:rPr>
        <w:t>ы</w:t>
      </w:r>
      <w:r>
        <w:rPr>
          <w:rFonts w:ascii="Times New Roman" w:hAnsi="Times New Roman"/>
        </w:rPr>
        <w:t xml:space="preserve"> </w:t>
      </w:r>
      <w:r>
        <w:rPr>
          <w:rFonts w:ascii="Times New Roman" w:hAnsi="Times New Roman"/>
        </w:rPr>
        <w:t xml:space="preserve">технической поддержки </w:t>
      </w:r>
      <w:r>
        <w:rPr>
          <w:rFonts w:ascii="Times New Roman" w:hAnsi="Times New Roman"/>
        </w:rPr>
        <w:t>при планировании и прове</w:t>
      </w:r>
      <w:r>
        <w:rPr>
          <w:rFonts w:ascii="Times New Roman" w:hAnsi="Times New Roman"/>
        </w:rPr>
        <w:t>дении технологических перерывов;</w:t>
      </w:r>
    </w:p>
    <w:p w14:paraId="7B010000">
      <w:pPr>
        <w:pStyle w:val="Style_5"/>
        <w:keepNext w:val="1"/>
        <w:numPr>
          <w:ilvl w:val="0"/>
          <w:numId w:val="32"/>
        </w:numPr>
        <w:ind/>
        <w:rPr>
          <w:rFonts w:ascii="Times New Roman" w:hAnsi="Times New Roman"/>
        </w:rPr>
      </w:pPr>
      <w:r>
        <w:rPr>
          <w:rFonts w:ascii="Times New Roman" w:hAnsi="Times New Roman"/>
        </w:rPr>
        <w:t>п</w:t>
      </w:r>
      <w:r>
        <w:rPr>
          <w:rFonts w:ascii="Times New Roman" w:hAnsi="Times New Roman"/>
        </w:rPr>
        <w:t xml:space="preserve">орядок формирования и предоставления Заказчику отчетности </w:t>
      </w:r>
      <w:r>
        <w:rPr>
          <w:rFonts w:ascii="Times New Roman" w:hAnsi="Times New Roman"/>
        </w:rPr>
        <w:br/>
      </w:r>
      <w:r>
        <w:rPr>
          <w:rFonts w:ascii="Times New Roman" w:hAnsi="Times New Roman"/>
        </w:rPr>
        <w:t>по обращениям Потребителей</w:t>
      </w:r>
      <w:r>
        <w:rPr>
          <w:rFonts w:ascii="Times New Roman" w:hAnsi="Times New Roman"/>
        </w:rPr>
        <w:t xml:space="preserve"> и отчетности о качестве услуг связи Компо</w:t>
      </w:r>
      <w:r>
        <w:rPr>
          <w:rFonts w:ascii="Times New Roman" w:hAnsi="Times New Roman"/>
        </w:rPr>
        <w:t>нента</w:t>
      </w:r>
      <w:r>
        <w:rPr>
          <w:rFonts w:ascii="Times New Roman" w:hAnsi="Times New Roman"/>
        </w:rPr>
        <w:t xml:space="preserve"> «Мониторинг и обеспечение безопасности связи» (Элемент «Мониторинг параметров качества предоставляемых услуг»)</w:t>
      </w:r>
      <w:r>
        <w:rPr>
          <w:rFonts w:ascii="Times New Roman" w:hAnsi="Times New Roman"/>
        </w:rPr>
        <w:t>;</w:t>
      </w:r>
    </w:p>
    <w:p w14:paraId="7C010000">
      <w:pPr>
        <w:pStyle w:val="Style_5"/>
        <w:keepNext w:val="1"/>
        <w:numPr>
          <w:ilvl w:val="0"/>
          <w:numId w:val="32"/>
        </w:numPr>
        <w:ind/>
        <w:rPr>
          <w:rFonts w:ascii="Times New Roman" w:hAnsi="Times New Roman"/>
        </w:rPr>
      </w:pPr>
      <w:r>
        <w:rPr>
          <w:rFonts w:ascii="Times New Roman" w:hAnsi="Times New Roman"/>
        </w:rPr>
        <w:t>порядок регистрации, открытия, обработки и закрытия обращений Потребителей, направленных через Личный кабинет.</w:t>
      </w:r>
    </w:p>
    <w:p w14:paraId="7D010000">
      <w:pPr>
        <w:pStyle w:val="Style_5"/>
        <w:numPr>
          <w:ilvl w:val="0"/>
          <w:numId w:val="33"/>
        </w:numPr>
        <w:ind/>
        <w:jc w:val="center"/>
        <w:outlineLvl w:val="0"/>
        <w:rPr>
          <w:rFonts w:ascii="Times New Roman" w:hAnsi="Times New Roman"/>
          <w:b w:val="1"/>
        </w:rPr>
      </w:pPr>
      <w:r>
        <w:rPr>
          <w:rFonts w:ascii="Times New Roman" w:hAnsi="Times New Roman"/>
          <w:b w:val="1"/>
        </w:rPr>
        <w:t xml:space="preserve">Состав </w:t>
      </w:r>
      <w:r>
        <w:rPr>
          <w:rFonts w:ascii="Times New Roman" w:hAnsi="Times New Roman"/>
          <w:b w:val="1"/>
        </w:rPr>
        <w:t>Услуг связи</w:t>
      </w:r>
    </w:p>
    <w:p w14:paraId="7E010000">
      <w:pPr>
        <w:pStyle w:val="Style_5"/>
        <w:ind w:firstLine="710" w:left="0"/>
        <w:rPr>
          <w:rFonts w:ascii="Times New Roman" w:hAnsi="Times New Roman"/>
        </w:rPr>
      </w:pPr>
      <w:r>
        <w:rPr>
          <w:rFonts w:ascii="Times New Roman" w:hAnsi="Times New Roman"/>
        </w:rPr>
        <w:t xml:space="preserve">Оказание Исполнителем Услуг связи </w:t>
      </w:r>
      <w:r>
        <w:rPr>
          <w:rFonts w:ascii="Times New Roman" w:hAnsi="Times New Roman"/>
        </w:rPr>
        <w:t>состоит из следующих Компонентов:</w:t>
      </w:r>
    </w:p>
    <w:p w14:paraId="7F010000">
      <w:pPr>
        <w:pStyle w:val="Style_5"/>
        <w:numPr>
          <w:ilvl w:val="1"/>
          <w:numId w:val="34"/>
        </w:numPr>
        <w:ind w:firstLine="709" w:left="0"/>
        <w:outlineLvl w:val="0"/>
        <w:rPr>
          <w:rFonts w:ascii="Times New Roman" w:hAnsi="Times New Roman"/>
        </w:rPr>
      </w:pPr>
      <w:r>
        <w:rPr>
          <w:rFonts w:ascii="Times New Roman" w:hAnsi="Times New Roman"/>
          <w:u w:val="single"/>
        </w:rPr>
        <w:t>Компонент «Предоставление доступа»</w:t>
      </w:r>
      <w:r>
        <w:rPr>
          <w:rFonts w:ascii="Times New Roman" w:hAnsi="Times New Roman"/>
        </w:rPr>
        <w:t xml:space="preserve"> обеспеч</w:t>
      </w:r>
      <w:r>
        <w:rPr>
          <w:rFonts w:ascii="Times New Roman" w:hAnsi="Times New Roman"/>
        </w:rPr>
        <w:t xml:space="preserve">ивает предоставление </w:t>
      </w:r>
      <w:r>
        <w:rPr>
          <w:rFonts w:ascii="Times New Roman" w:hAnsi="Times New Roman"/>
        </w:rPr>
        <w:t>доступа образовательным организациям</w:t>
      </w:r>
      <w:r>
        <w:rPr>
          <w:rFonts w:ascii="Times New Roman" w:hAnsi="Times New Roman"/>
        </w:rPr>
        <w:t xml:space="preserve"> к ЕСПД в случае его отсутствия (</w:t>
      </w:r>
      <w:r>
        <w:rPr>
          <w:rFonts w:ascii="Times New Roman" w:hAnsi="Times New Roman"/>
        </w:rPr>
        <w:t>д</w:t>
      </w:r>
      <w:r>
        <w:rPr>
          <w:rFonts w:ascii="Times New Roman" w:hAnsi="Times New Roman"/>
        </w:rPr>
        <w:t xml:space="preserve">алее </w:t>
      </w:r>
      <w:r>
        <w:rPr>
          <w:rFonts w:ascii="Times New Roman" w:hAnsi="Times New Roman"/>
        </w:rPr>
        <w:t>–</w:t>
      </w:r>
      <w:r>
        <w:rPr>
          <w:rFonts w:ascii="Times New Roman" w:hAnsi="Times New Roman"/>
        </w:rPr>
        <w:t xml:space="preserve"> </w:t>
      </w:r>
      <w:r>
        <w:rPr>
          <w:rFonts w:ascii="Times New Roman" w:hAnsi="Times New Roman"/>
          <w:b w:val="1"/>
        </w:rPr>
        <w:t>Предоставление доступа</w:t>
      </w:r>
      <w:r>
        <w:rPr>
          <w:rFonts w:ascii="Times New Roman" w:hAnsi="Times New Roman"/>
        </w:rPr>
        <w:t>).</w:t>
      </w:r>
    </w:p>
    <w:p w14:paraId="80010000">
      <w:pPr>
        <w:pStyle w:val="Style_5"/>
        <w:numPr>
          <w:ilvl w:val="1"/>
          <w:numId w:val="34"/>
        </w:numPr>
        <w:ind w:firstLine="709" w:left="0"/>
        <w:outlineLvl w:val="0"/>
        <w:rPr>
          <w:rFonts w:ascii="Times New Roman" w:hAnsi="Times New Roman"/>
        </w:rPr>
      </w:pPr>
      <w:r>
        <w:rPr>
          <w:rFonts w:ascii="Times New Roman" w:hAnsi="Times New Roman"/>
          <w:u w:val="single"/>
        </w:rPr>
        <w:t>Компонент «П</w:t>
      </w:r>
      <w:r>
        <w:rPr>
          <w:rFonts w:ascii="Times New Roman" w:hAnsi="Times New Roman"/>
          <w:u w:val="single"/>
        </w:rPr>
        <w:t>ередач</w:t>
      </w:r>
      <w:r>
        <w:rPr>
          <w:rFonts w:ascii="Times New Roman" w:hAnsi="Times New Roman"/>
          <w:u w:val="single"/>
        </w:rPr>
        <w:t>а</w:t>
      </w:r>
      <w:r>
        <w:rPr>
          <w:rFonts w:ascii="Times New Roman" w:hAnsi="Times New Roman"/>
          <w:u w:val="single"/>
        </w:rPr>
        <w:t xml:space="preserve"> данных</w:t>
      </w:r>
      <w:r>
        <w:rPr>
          <w:rFonts w:ascii="Times New Roman" w:hAnsi="Times New Roman"/>
          <w:u w:val="single"/>
        </w:rPr>
        <w:t>»</w:t>
      </w:r>
      <w:r>
        <w:rPr>
          <w:rFonts w:ascii="Times New Roman" w:hAnsi="Times New Roman"/>
        </w:rPr>
        <w:t xml:space="preserve"> обеспечивает </w:t>
      </w:r>
      <w:r>
        <w:rPr>
          <w:rFonts w:ascii="Times New Roman" w:hAnsi="Times New Roman"/>
        </w:rPr>
        <w:t>передачу данных при осуществлении доступа к государственным, муниципальным, иным ин</w:t>
      </w:r>
      <w:r>
        <w:rPr>
          <w:rFonts w:ascii="Times New Roman" w:hAnsi="Times New Roman"/>
        </w:rPr>
        <w:t xml:space="preserve">формационным системам и к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w:t>
      </w:r>
      <w:r>
        <w:rPr>
          <w:rFonts w:ascii="Times New Roman" w:hAnsi="Times New Roman"/>
        </w:rPr>
        <w:t>д</w:t>
      </w:r>
      <w:r>
        <w:rPr>
          <w:rFonts w:ascii="Times New Roman" w:hAnsi="Times New Roman"/>
        </w:rPr>
        <w:t xml:space="preserve">алее </w:t>
      </w:r>
      <w:r>
        <w:rPr>
          <w:rFonts w:ascii="Times New Roman" w:hAnsi="Times New Roman"/>
        </w:rPr>
        <w:t>–</w:t>
      </w:r>
      <w:r>
        <w:rPr>
          <w:rFonts w:ascii="Times New Roman" w:hAnsi="Times New Roman"/>
        </w:rPr>
        <w:t xml:space="preserve"> </w:t>
      </w:r>
      <w:r>
        <w:rPr>
          <w:rFonts w:ascii="Times New Roman" w:hAnsi="Times New Roman"/>
          <w:b w:val="1"/>
        </w:rPr>
        <w:t>Пер</w:t>
      </w:r>
      <w:r>
        <w:rPr>
          <w:rFonts w:ascii="Times New Roman" w:hAnsi="Times New Roman"/>
          <w:b w:val="1"/>
        </w:rPr>
        <w:t>едача данных</w:t>
      </w:r>
      <w:r>
        <w:rPr>
          <w:rFonts w:ascii="Times New Roman" w:hAnsi="Times New Roman"/>
        </w:rPr>
        <w:t xml:space="preserve">) </w:t>
      </w:r>
      <w:r>
        <w:rPr>
          <w:rFonts w:ascii="Times New Roman" w:hAnsi="Times New Roman"/>
        </w:rPr>
        <w:br/>
      </w:r>
      <w:r>
        <w:rPr>
          <w:rFonts w:ascii="Times New Roman" w:hAnsi="Times New Roman"/>
        </w:rPr>
        <w:t>в составе</w:t>
      </w:r>
      <w:r>
        <w:rPr>
          <w:rFonts w:ascii="Times New Roman" w:hAnsi="Times New Roman"/>
        </w:rPr>
        <w:t>:</w:t>
      </w:r>
    </w:p>
    <w:p w14:paraId="81010000">
      <w:pPr>
        <w:pStyle w:val="Style_5"/>
        <w:numPr>
          <w:ilvl w:val="2"/>
          <w:numId w:val="35"/>
        </w:numPr>
        <w:ind w:firstLine="720" w:left="0"/>
        <w:rPr>
          <w:rFonts w:ascii="Times New Roman" w:hAnsi="Times New Roman"/>
        </w:rPr>
      </w:pPr>
      <w:r>
        <w:rPr>
          <w:rFonts w:ascii="Times New Roman" w:hAnsi="Times New Roman"/>
          <w:u w:val="single"/>
        </w:rPr>
        <w:t>Компонент «Защита данных»</w:t>
      </w:r>
      <w:r>
        <w:rPr>
          <w:rFonts w:ascii="Times New Roman" w:hAnsi="Times New Roman"/>
        </w:rPr>
        <w:t xml:space="preserve"> обеспечивает защиту данных, обрабатываемых и передаваемых при осуществлении доступа к государственным, муниципальным и иным информаци</w:t>
      </w:r>
      <w:r>
        <w:rPr>
          <w:rFonts w:ascii="Times New Roman" w:hAnsi="Times New Roman"/>
        </w:rPr>
        <w:t xml:space="preserve">онным системам, а также к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(Далее - </w:t>
      </w:r>
      <w:r>
        <w:rPr>
          <w:rFonts w:ascii="Times New Roman" w:hAnsi="Times New Roman"/>
          <w:b w:val="1"/>
        </w:rPr>
        <w:t>Защита данных</w:t>
      </w:r>
      <w:r>
        <w:rPr>
          <w:rFonts w:ascii="Times New Roman" w:hAnsi="Times New Roman"/>
        </w:rPr>
        <w:t>)</w:t>
      </w:r>
      <w:r>
        <w:rPr>
          <w:rFonts w:ascii="Times New Roman" w:hAnsi="Times New Roman"/>
        </w:rPr>
        <w:t xml:space="preserve"> (в определенных случаях возможно оказание услуг без Компонента «Защита данных»)</w:t>
      </w:r>
      <w:r>
        <w:rPr>
          <w:rFonts w:ascii="Times New Roman" w:hAnsi="Times New Roman"/>
        </w:rPr>
        <w:t>;</w:t>
      </w:r>
    </w:p>
    <w:p w14:paraId="82010000">
      <w:pPr>
        <w:pStyle w:val="Style_5"/>
        <w:numPr>
          <w:ilvl w:val="2"/>
          <w:numId w:val="35"/>
        </w:numPr>
        <w:ind w:firstLine="720" w:left="0"/>
        <w:rPr>
          <w:rFonts w:ascii="Times New Roman" w:hAnsi="Times New Roman"/>
        </w:rPr>
      </w:pPr>
      <w:r>
        <w:rPr>
          <w:rFonts w:ascii="Times New Roman" w:hAnsi="Times New Roman"/>
          <w:u w:val="single"/>
        </w:rPr>
        <w:t>Компонент «Ограничение доступа к информации»</w:t>
      </w:r>
      <w:r>
        <w:rPr>
          <w:rFonts w:ascii="Times New Roman" w:hAnsi="Times New Roman"/>
        </w:rPr>
        <w:t xml:space="preserve"> обеспечивает ограничение доступа к информации, распространение которой в Российской Федерации запрещено, и к информации, наносящей вред здоровью и разви</w:t>
      </w:r>
      <w:r>
        <w:rPr>
          <w:rFonts w:ascii="Times New Roman" w:hAnsi="Times New Roman"/>
        </w:rPr>
        <w:t xml:space="preserve">тию детей, содержащейся в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w:t>
      </w:r>
      <w:r>
        <w:rPr>
          <w:rFonts w:ascii="Times New Roman" w:hAnsi="Times New Roman"/>
        </w:rPr>
        <w:t>(</w:t>
      </w:r>
      <w:r>
        <w:rPr>
          <w:rFonts w:ascii="Times New Roman" w:hAnsi="Times New Roman"/>
        </w:rPr>
        <w:t>д</w:t>
      </w:r>
      <w:r>
        <w:rPr>
          <w:rFonts w:ascii="Times New Roman" w:hAnsi="Times New Roman"/>
        </w:rPr>
        <w:t xml:space="preserve">алее </w:t>
      </w:r>
      <w:r>
        <w:rPr>
          <w:rFonts w:ascii="Times New Roman" w:hAnsi="Times New Roman"/>
        </w:rPr>
        <w:t>–</w:t>
      </w:r>
      <w:r>
        <w:rPr>
          <w:rFonts w:ascii="Times New Roman" w:hAnsi="Times New Roman"/>
        </w:rPr>
        <w:t xml:space="preserve"> </w:t>
      </w:r>
      <w:r>
        <w:rPr>
          <w:rFonts w:ascii="Times New Roman" w:hAnsi="Times New Roman"/>
          <w:b w:val="1"/>
        </w:rPr>
        <w:t>Ограничение доступа к информации</w:t>
      </w:r>
      <w:r>
        <w:rPr>
          <w:rFonts w:ascii="Times New Roman" w:hAnsi="Times New Roman"/>
        </w:rPr>
        <w:t>)</w:t>
      </w:r>
      <w:r>
        <w:rPr>
          <w:rFonts w:ascii="Times New Roman" w:hAnsi="Times New Roman"/>
        </w:rPr>
        <w:t>;</w:t>
      </w:r>
    </w:p>
    <w:p w14:paraId="83010000">
      <w:pPr>
        <w:pStyle w:val="Style_5"/>
        <w:numPr>
          <w:ilvl w:val="2"/>
          <w:numId w:val="35"/>
        </w:numPr>
        <w:ind w:firstLine="720" w:left="0"/>
        <w:rPr>
          <w:rFonts w:ascii="Times New Roman" w:hAnsi="Times New Roman"/>
        </w:rPr>
      </w:pPr>
      <w:r>
        <w:rPr>
          <w:rFonts w:ascii="Times New Roman" w:hAnsi="Times New Roman"/>
          <w:u w:val="single"/>
        </w:rPr>
        <w:t>Компонент «Мониторинг и обеспечение безопасности связи»</w:t>
      </w:r>
      <w:r>
        <w:rPr>
          <w:rFonts w:ascii="Times New Roman" w:hAnsi="Times New Roman"/>
        </w:rPr>
        <w:t xml:space="preserve"> обеспечивает мониторинг и обеспечение безопасности связи при предоставлении доступа к государственным, муниципальным и иным информационным системам, а </w:t>
      </w:r>
      <w:r>
        <w:rPr>
          <w:rFonts w:ascii="Times New Roman" w:hAnsi="Times New Roman"/>
        </w:rPr>
        <w:t xml:space="preserve">также к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(Далее </w:t>
      </w:r>
      <w:r>
        <w:rPr>
          <w:rFonts w:ascii="Times New Roman" w:hAnsi="Times New Roman"/>
        </w:rPr>
        <w:t>–</w:t>
      </w:r>
      <w:r>
        <w:rPr>
          <w:rFonts w:ascii="Times New Roman" w:hAnsi="Times New Roman"/>
        </w:rPr>
        <w:t xml:space="preserve"> </w:t>
      </w:r>
      <w:r>
        <w:rPr>
          <w:rFonts w:ascii="Times New Roman" w:hAnsi="Times New Roman"/>
          <w:b w:val="1"/>
        </w:rPr>
        <w:t>Мониторинг и обеспечение безопасности связи</w:t>
      </w:r>
      <w:r>
        <w:rPr>
          <w:rFonts w:ascii="Times New Roman" w:hAnsi="Times New Roman"/>
        </w:rPr>
        <w:t>)</w:t>
      </w:r>
      <w:r>
        <w:rPr>
          <w:rFonts w:ascii="Times New Roman" w:hAnsi="Times New Roman"/>
        </w:rPr>
        <w:t>.</w:t>
      </w:r>
    </w:p>
    <w:p w14:paraId="84010000">
      <w:pPr>
        <w:pStyle w:val="Style_5"/>
        <w:numPr>
          <w:ilvl w:val="1"/>
          <w:numId w:val="34"/>
        </w:numPr>
        <w:ind w:firstLine="709" w:left="0"/>
        <w:outlineLvl w:val="0"/>
        <w:rPr>
          <w:rFonts w:ascii="Times New Roman" w:hAnsi="Times New Roman"/>
        </w:rPr>
      </w:pPr>
      <w:r>
        <w:rPr>
          <w:rFonts w:ascii="Times New Roman" w:hAnsi="Times New Roman"/>
          <w:u w:val="single"/>
        </w:rPr>
        <w:t>Компонент «Организация канала L2»</w:t>
      </w:r>
      <w:r>
        <w:rPr>
          <w:rFonts w:ascii="Times New Roman" w:hAnsi="Times New Roman"/>
        </w:rPr>
        <w:t xml:space="preserve"> обеспечивает организацию канала связи, включая его создание</w:t>
      </w:r>
      <w:r>
        <w:rPr>
          <w:rFonts w:ascii="Times New Roman" w:hAnsi="Times New Roman"/>
        </w:rPr>
        <w:t xml:space="preserve"> или </w:t>
      </w:r>
      <w:r>
        <w:rPr>
          <w:rFonts w:ascii="Times New Roman" w:hAnsi="Times New Roman"/>
        </w:rPr>
        <w:t>модернизацию</w:t>
      </w:r>
      <w:r>
        <w:rPr>
          <w:rFonts w:ascii="Times New Roman" w:hAnsi="Times New Roman"/>
        </w:rPr>
        <w:t xml:space="preserve"> в случае возможности улучшения параметров канала связи в соответствии с ТЗ</w:t>
      </w:r>
      <w:r>
        <w:rPr>
          <w:rFonts w:ascii="Times New Roman" w:hAnsi="Times New Roman"/>
        </w:rPr>
        <w:t xml:space="preserve"> </w:t>
      </w:r>
      <w:r>
        <w:rPr>
          <w:rFonts w:ascii="Times New Roman" w:hAnsi="Times New Roman"/>
        </w:rPr>
        <w:t xml:space="preserve">с целью подключения к </w:t>
      </w:r>
      <w:r>
        <w:rPr>
          <w:rFonts w:ascii="Times New Roman" w:hAnsi="Times New Roman"/>
        </w:rPr>
        <w:t>ЕСПД</w:t>
      </w:r>
      <w:r>
        <w:rPr>
          <w:rFonts w:ascii="Times New Roman" w:hAnsi="Times New Roman"/>
        </w:rPr>
        <w:t xml:space="preserve"> </w:t>
      </w:r>
      <w:r>
        <w:rPr>
          <w:rFonts w:ascii="Times New Roman" w:hAnsi="Times New Roman"/>
        </w:rPr>
        <w:t xml:space="preserve">(Далее </w:t>
      </w:r>
      <w:r>
        <w:rPr>
          <w:rFonts w:ascii="Times New Roman" w:hAnsi="Times New Roman"/>
        </w:rPr>
        <w:t>–</w:t>
      </w:r>
      <w:r>
        <w:rPr>
          <w:rFonts w:ascii="Times New Roman" w:hAnsi="Times New Roman"/>
        </w:rPr>
        <w:t xml:space="preserve"> </w:t>
      </w:r>
      <w:r>
        <w:rPr>
          <w:rFonts w:ascii="Times New Roman" w:hAnsi="Times New Roman"/>
          <w:b w:val="1"/>
        </w:rPr>
        <w:t>Организация канала L2</w:t>
      </w:r>
      <w:r>
        <w:rPr>
          <w:rFonts w:ascii="Times New Roman" w:hAnsi="Times New Roman"/>
        </w:rPr>
        <w:t>).</w:t>
      </w:r>
    </w:p>
    <w:p w14:paraId="85010000">
      <w:pPr>
        <w:pStyle w:val="Style_5"/>
        <w:numPr>
          <w:ilvl w:val="1"/>
          <w:numId w:val="34"/>
        </w:numPr>
        <w:ind w:firstLine="709" w:left="0"/>
        <w:outlineLvl w:val="0"/>
        <w:rPr>
          <w:rFonts w:ascii="Times New Roman" w:hAnsi="Times New Roman"/>
        </w:rPr>
      </w:pPr>
      <w:r>
        <w:rPr>
          <w:rFonts w:ascii="Times New Roman" w:hAnsi="Times New Roman"/>
          <w:u w:val="single"/>
        </w:rPr>
        <w:t xml:space="preserve">Компонент «Передача данных </w:t>
      </w:r>
      <w:r>
        <w:rPr>
          <w:rFonts w:ascii="Times New Roman" w:hAnsi="Times New Roman"/>
          <w:u w:val="single"/>
        </w:rPr>
        <w:t>L</w:t>
      </w:r>
      <w:r>
        <w:rPr>
          <w:rFonts w:ascii="Times New Roman" w:hAnsi="Times New Roman"/>
          <w:u w:val="single"/>
        </w:rPr>
        <w:t>2»</w:t>
      </w:r>
      <w:r>
        <w:rPr>
          <w:rFonts w:ascii="Times New Roman" w:hAnsi="Times New Roman"/>
        </w:rPr>
        <w:t xml:space="preserve"> обеспечивает передачу данных </w:t>
      </w:r>
      <w:r>
        <w:rPr>
          <w:rFonts w:ascii="Times New Roman" w:hAnsi="Times New Roman"/>
        </w:rPr>
        <w:t xml:space="preserve">между </w:t>
      </w:r>
      <w:r>
        <w:rPr>
          <w:rFonts w:ascii="Times New Roman" w:hAnsi="Times New Roman"/>
        </w:rPr>
        <w:t>объект</w:t>
      </w:r>
      <w:r>
        <w:rPr>
          <w:rFonts w:ascii="Times New Roman" w:hAnsi="Times New Roman"/>
        </w:rPr>
        <w:t>ами</w:t>
      </w:r>
      <w:r>
        <w:rPr>
          <w:rFonts w:ascii="Times New Roman" w:hAnsi="Times New Roman"/>
        </w:rPr>
        <w:t xml:space="preserve"> образовательных организаций</w:t>
      </w:r>
      <w:r>
        <w:rPr>
          <w:rFonts w:ascii="Times New Roman" w:hAnsi="Times New Roman"/>
        </w:rPr>
        <w:t xml:space="preserve"> </w:t>
      </w:r>
      <w:r>
        <w:rPr>
          <w:rFonts w:ascii="Times New Roman" w:hAnsi="Times New Roman"/>
        </w:rPr>
        <w:t>и ЕСПД</w:t>
      </w:r>
      <w:r>
        <w:rPr>
          <w:rFonts w:ascii="Times New Roman" w:hAnsi="Times New Roman"/>
        </w:rPr>
        <w:t xml:space="preserve"> (Далее </w:t>
      </w:r>
      <w:r>
        <w:rPr>
          <w:rFonts w:ascii="Times New Roman" w:hAnsi="Times New Roman"/>
        </w:rPr>
        <w:t>–</w:t>
      </w:r>
      <w:r>
        <w:rPr>
          <w:rFonts w:ascii="Times New Roman" w:hAnsi="Times New Roman"/>
        </w:rPr>
        <w:t xml:space="preserve"> </w:t>
      </w:r>
      <w:r>
        <w:rPr>
          <w:rFonts w:ascii="Times New Roman" w:hAnsi="Times New Roman"/>
          <w:b w:val="1"/>
        </w:rPr>
        <w:t xml:space="preserve">Передача данных </w:t>
      </w:r>
      <w:r>
        <w:rPr>
          <w:rFonts w:ascii="Times New Roman" w:hAnsi="Times New Roman"/>
          <w:b w:val="1"/>
        </w:rPr>
        <w:t>L</w:t>
      </w:r>
      <w:r>
        <w:rPr>
          <w:rFonts w:ascii="Times New Roman" w:hAnsi="Times New Roman"/>
          <w:b w:val="1"/>
        </w:rPr>
        <w:t>2</w:t>
      </w:r>
      <w:r>
        <w:rPr>
          <w:rFonts w:ascii="Times New Roman" w:hAnsi="Times New Roman"/>
        </w:rPr>
        <w:t>)</w:t>
      </w:r>
      <w:r>
        <w:rPr>
          <w:rFonts w:ascii="Times New Roman" w:hAnsi="Times New Roman"/>
        </w:rPr>
        <w:t>.</w:t>
      </w:r>
    </w:p>
    <w:p w14:paraId="86010000">
      <w:pPr>
        <w:pStyle w:val="Style_4"/>
        <w:numPr>
          <w:ilvl w:val="0"/>
          <w:numId w:val="36"/>
        </w:numPr>
        <w:rPr>
          <w:rFonts w:ascii="Times New Roman" w:hAnsi="Times New Roman"/>
        </w:rPr>
      </w:pPr>
      <w:r>
        <w:rPr>
          <w:rFonts w:ascii="Times New Roman" w:hAnsi="Times New Roman"/>
        </w:rPr>
        <w:t xml:space="preserve">Требования </w:t>
      </w:r>
      <w:r>
        <w:rPr>
          <w:rFonts w:ascii="Times New Roman" w:hAnsi="Times New Roman"/>
        </w:rPr>
        <w:t>к Услуг</w:t>
      </w:r>
      <w:r>
        <w:rPr>
          <w:rFonts w:ascii="Times New Roman" w:hAnsi="Times New Roman"/>
        </w:rPr>
        <w:t>ам</w:t>
      </w:r>
      <w:r>
        <w:rPr>
          <w:rFonts w:ascii="Times New Roman" w:hAnsi="Times New Roman"/>
        </w:rPr>
        <w:t xml:space="preserve"> связи</w:t>
      </w:r>
    </w:p>
    <w:p w14:paraId="87010000">
      <w:pPr>
        <w:pStyle w:val="Style_5"/>
        <w:keepNext w:val="1"/>
        <w:keepLines w:val="1"/>
        <w:numPr>
          <w:ilvl w:val="1"/>
          <w:numId w:val="36"/>
        </w:numPr>
        <w:ind w:firstLine="709" w:left="0"/>
        <w:outlineLvl w:val="0"/>
        <w:rPr>
          <w:rFonts w:ascii="Times New Roman" w:hAnsi="Times New Roman"/>
        </w:rPr>
      </w:pPr>
      <w:r>
        <w:rPr>
          <w:rFonts w:ascii="Times New Roman" w:hAnsi="Times New Roman"/>
        </w:rPr>
        <w:t xml:space="preserve">Услуги связи </w:t>
      </w:r>
      <w:r>
        <w:rPr>
          <w:rFonts w:ascii="Times New Roman" w:hAnsi="Times New Roman"/>
        </w:rPr>
        <w:t xml:space="preserve">должны </w:t>
      </w:r>
      <w:r>
        <w:rPr>
          <w:rFonts w:ascii="Times New Roman" w:hAnsi="Times New Roman"/>
        </w:rPr>
        <w:t xml:space="preserve">представлять собой </w:t>
      </w:r>
      <w:r>
        <w:rPr>
          <w:rFonts w:ascii="Times New Roman" w:hAnsi="Times New Roman"/>
          <w:u w:val="single"/>
        </w:rPr>
        <w:t xml:space="preserve">совокупность </w:t>
      </w:r>
      <w:r>
        <w:rPr>
          <w:rFonts w:ascii="Times New Roman" w:hAnsi="Times New Roman"/>
          <w:u w:val="single"/>
        </w:rPr>
        <w:t>К</w:t>
      </w:r>
      <w:r>
        <w:rPr>
          <w:rFonts w:ascii="Times New Roman" w:hAnsi="Times New Roman"/>
          <w:u w:val="single"/>
        </w:rPr>
        <w:t>омпонентов</w:t>
      </w:r>
      <w:r>
        <w:rPr>
          <w:rFonts w:ascii="Times New Roman" w:hAnsi="Times New Roman"/>
        </w:rPr>
        <w:t xml:space="preserve"> с возможностью их комбинации и изменений. Основными принципами обеспечения </w:t>
      </w:r>
      <w:r>
        <w:rPr>
          <w:rFonts w:ascii="Times New Roman" w:hAnsi="Times New Roman"/>
        </w:rPr>
        <w:t xml:space="preserve">Услуг связи </w:t>
      </w:r>
      <w:r>
        <w:rPr>
          <w:rFonts w:ascii="Times New Roman" w:hAnsi="Times New Roman"/>
        </w:rPr>
        <w:t xml:space="preserve">должны являться универсальность, управляемость </w:t>
      </w:r>
      <w:r>
        <w:rPr>
          <w:rFonts w:ascii="Times New Roman" w:hAnsi="Times New Roman"/>
        </w:rPr>
        <w:br/>
      </w:r>
      <w:r>
        <w:rPr>
          <w:rFonts w:ascii="Times New Roman" w:hAnsi="Times New Roman"/>
        </w:rPr>
        <w:t>и масштабируемость.</w:t>
      </w:r>
    </w:p>
    <w:p w14:paraId="88010000">
      <w:pPr>
        <w:pStyle w:val="Style_5"/>
        <w:numPr>
          <w:ilvl w:val="1"/>
          <w:numId w:val="36"/>
        </w:numPr>
        <w:ind w:hanging="709" w:left="1418"/>
        <w:outlineLvl w:val="0"/>
        <w:rPr>
          <w:rFonts w:ascii="Times New Roman" w:hAnsi="Times New Roman"/>
        </w:rPr>
      </w:pPr>
      <w:r>
        <w:rPr>
          <w:rFonts w:ascii="Times New Roman" w:hAnsi="Times New Roman"/>
          <w:u w:val="single"/>
        </w:rPr>
        <w:t xml:space="preserve">Управление </w:t>
      </w:r>
      <w:r>
        <w:rPr>
          <w:rFonts w:ascii="Times New Roman" w:hAnsi="Times New Roman"/>
          <w:u w:val="single"/>
        </w:rPr>
        <w:t>Услуг</w:t>
      </w:r>
      <w:r>
        <w:rPr>
          <w:rFonts w:ascii="Times New Roman" w:hAnsi="Times New Roman"/>
          <w:u w:val="single"/>
        </w:rPr>
        <w:t>ами</w:t>
      </w:r>
      <w:r>
        <w:rPr>
          <w:rFonts w:ascii="Times New Roman" w:hAnsi="Times New Roman"/>
          <w:u w:val="single"/>
        </w:rPr>
        <w:t xml:space="preserve"> связи</w:t>
      </w:r>
      <w:r>
        <w:rPr>
          <w:rFonts w:ascii="Times New Roman" w:hAnsi="Times New Roman"/>
        </w:rPr>
        <w:t>.</w:t>
      </w:r>
    </w:p>
    <w:p w14:paraId="89010000">
      <w:pPr>
        <w:pStyle w:val="Style_5"/>
        <w:ind w:firstLine="993" w:left="0"/>
        <w:rPr>
          <w:rFonts w:ascii="Times New Roman" w:hAnsi="Times New Roman"/>
        </w:rPr>
      </w:pPr>
      <w:r>
        <w:rPr>
          <w:rFonts w:ascii="Times New Roman" w:hAnsi="Times New Roman"/>
        </w:rPr>
        <w:t>Исполнитель должен осуществлять управление изменениями, которые могут включать изменен</w:t>
      </w:r>
      <w:r>
        <w:rPr>
          <w:rFonts w:ascii="Times New Roman" w:hAnsi="Times New Roman"/>
        </w:rPr>
        <w:t>ия параметров Услуг</w:t>
      </w:r>
      <w:r>
        <w:rPr>
          <w:rFonts w:ascii="Times New Roman" w:hAnsi="Times New Roman"/>
        </w:rPr>
        <w:t xml:space="preserve"> связи</w:t>
      </w:r>
      <w:r>
        <w:rPr>
          <w:rFonts w:ascii="Times New Roman" w:hAnsi="Times New Roman"/>
        </w:rPr>
        <w:t>:</w:t>
      </w:r>
    </w:p>
    <w:p w14:paraId="8A010000">
      <w:pPr>
        <w:pStyle w:val="Style_5"/>
        <w:numPr>
          <w:ilvl w:val="0"/>
          <w:numId w:val="37"/>
        </w:numPr>
        <w:ind w:firstLine="720" w:left="0"/>
        <w:rPr>
          <w:rFonts w:ascii="Times New Roman" w:hAnsi="Times New Roman"/>
        </w:rPr>
      </w:pPr>
      <w:r>
        <w:rPr>
          <w:rFonts w:ascii="Times New Roman" w:hAnsi="Times New Roman"/>
        </w:rPr>
        <w:t>интерфейсы оборудования Точек присоединения</w:t>
      </w:r>
      <w:r>
        <w:rPr>
          <w:rFonts w:ascii="Times New Roman" w:hAnsi="Times New Roman"/>
        </w:rPr>
        <w:t xml:space="preserve"> ЕСПД</w:t>
      </w:r>
      <w:r>
        <w:rPr>
          <w:rFonts w:ascii="Times New Roman" w:hAnsi="Times New Roman"/>
        </w:rPr>
        <w:t xml:space="preserve">, к которому подключается </w:t>
      </w:r>
      <w:r>
        <w:rPr>
          <w:rFonts w:ascii="Times New Roman" w:hAnsi="Times New Roman"/>
        </w:rPr>
        <w:t xml:space="preserve">Канал </w:t>
      </w:r>
      <w:r>
        <w:rPr>
          <w:rFonts w:ascii="Times New Roman" w:hAnsi="Times New Roman"/>
        </w:rPr>
        <w:t>L</w:t>
      </w:r>
      <w:r>
        <w:rPr>
          <w:rFonts w:ascii="Times New Roman" w:hAnsi="Times New Roman"/>
        </w:rPr>
        <w:t>2</w:t>
      </w:r>
      <w:r>
        <w:rPr>
          <w:rFonts w:ascii="Times New Roman" w:hAnsi="Times New Roman"/>
        </w:rPr>
        <w:t>;</w:t>
      </w:r>
    </w:p>
    <w:p w14:paraId="8B010000">
      <w:pPr>
        <w:pStyle w:val="Style_5"/>
        <w:numPr>
          <w:ilvl w:val="0"/>
          <w:numId w:val="37"/>
        </w:numPr>
        <w:rPr>
          <w:rFonts w:ascii="Times New Roman" w:hAnsi="Times New Roman"/>
        </w:rPr>
      </w:pPr>
      <w:r>
        <w:rPr>
          <w:rFonts w:ascii="Times New Roman" w:hAnsi="Times New Roman"/>
        </w:rPr>
        <w:t xml:space="preserve">     </w:t>
      </w:r>
      <w:r>
        <w:rPr>
          <w:rFonts w:ascii="Times New Roman" w:hAnsi="Times New Roman"/>
        </w:rPr>
        <w:t>топология ЕСПД;</w:t>
      </w:r>
    </w:p>
    <w:p w14:paraId="8C010000">
      <w:pPr>
        <w:pStyle w:val="Style_5"/>
        <w:numPr>
          <w:ilvl w:val="0"/>
          <w:numId w:val="37"/>
        </w:numPr>
        <w:rPr>
          <w:rFonts w:ascii="Times New Roman" w:hAnsi="Times New Roman"/>
        </w:rPr>
      </w:pPr>
      <w:r>
        <w:rPr>
          <w:rFonts w:ascii="Times New Roman" w:hAnsi="Times New Roman"/>
        </w:rPr>
        <w:t xml:space="preserve">     </w:t>
      </w:r>
      <w:r>
        <w:rPr>
          <w:rFonts w:ascii="Times New Roman" w:hAnsi="Times New Roman"/>
        </w:rPr>
        <w:t>IP</w:t>
      </w:r>
      <w:r>
        <w:rPr>
          <w:rFonts w:ascii="Times New Roman" w:hAnsi="Times New Roman"/>
        </w:rPr>
        <w:t>-</w:t>
      </w:r>
      <w:r>
        <w:rPr>
          <w:rFonts w:ascii="Times New Roman" w:hAnsi="Times New Roman"/>
        </w:rPr>
        <w:t>адреса и подсети;</w:t>
      </w:r>
    </w:p>
    <w:p w14:paraId="8D010000">
      <w:pPr>
        <w:pStyle w:val="Style_5"/>
        <w:numPr>
          <w:ilvl w:val="0"/>
          <w:numId w:val="37"/>
        </w:numPr>
        <w:rPr>
          <w:rFonts w:ascii="Times New Roman" w:hAnsi="Times New Roman"/>
        </w:rPr>
      </w:pPr>
      <w:r>
        <w:rPr>
          <w:rFonts w:ascii="Times New Roman" w:hAnsi="Times New Roman"/>
        </w:rPr>
        <w:t xml:space="preserve">     </w:t>
      </w:r>
      <w:r>
        <w:rPr>
          <w:rFonts w:ascii="Times New Roman" w:hAnsi="Times New Roman"/>
        </w:rPr>
        <w:t>протоколы маршрутизации;</w:t>
      </w:r>
    </w:p>
    <w:p w14:paraId="8E010000">
      <w:pPr>
        <w:pStyle w:val="Style_5"/>
        <w:numPr>
          <w:ilvl w:val="0"/>
          <w:numId w:val="37"/>
        </w:numPr>
        <w:rPr>
          <w:rFonts w:ascii="Times New Roman" w:hAnsi="Times New Roman"/>
        </w:rPr>
      </w:pPr>
      <w:r>
        <w:rPr>
          <w:rFonts w:ascii="Times New Roman" w:hAnsi="Times New Roman"/>
        </w:rPr>
        <w:t xml:space="preserve">     </w:t>
      </w:r>
      <w:r>
        <w:rPr>
          <w:rFonts w:ascii="Times New Roman" w:hAnsi="Times New Roman"/>
        </w:rPr>
        <w:t>профили портов доступа;</w:t>
      </w:r>
    </w:p>
    <w:p w14:paraId="8F010000">
      <w:pPr>
        <w:pStyle w:val="Style_5"/>
        <w:numPr>
          <w:ilvl w:val="0"/>
          <w:numId w:val="37"/>
        </w:numPr>
        <w:ind w:firstLine="720" w:left="0"/>
        <w:rPr>
          <w:rFonts w:ascii="Times New Roman" w:hAnsi="Times New Roman"/>
        </w:rPr>
      </w:pPr>
      <w:r>
        <w:rPr>
          <w:rFonts w:ascii="Times New Roman" w:hAnsi="Times New Roman"/>
        </w:rPr>
        <w:t xml:space="preserve">пропускная способность передачи трафика разных типов </w:t>
      </w:r>
      <w:r>
        <w:rPr>
          <w:rFonts w:ascii="Times New Roman" w:hAnsi="Times New Roman"/>
        </w:rPr>
        <w:br/>
      </w:r>
      <w:r>
        <w:rPr>
          <w:rFonts w:ascii="Times New Roman" w:hAnsi="Times New Roman"/>
        </w:rPr>
        <w:t>по пред</w:t>
      </w:r>
      <w:r>
        <w:rPr>
          <w:rFonts w:ascii="Times New Roman" w:hAnsi="Times New Roman"/>
        </w:rPr>
        <w:t xml:space="preserve">оставляемым каналам связи для </w:t>
      </w:r>
      <w:r>
        <w:rPr>
          <w:rFonts w:ascii="Times New Roman" w:hAnsi="Times New Roman"/>
        </w:rPr>
        <w:t>образовательн</w:t>
      </w:r>
      <w:r>
        <w:rPr>
          <w:rFonts w:ascii="Times New Roman" w:hAnsi="Times New Roman"/>
        </w:rPr>
        <w:t>ой</w:t>
      </w:r>
      <w:r>
        <w:rPr>
          <w:rFonts w:ascii="Times New Roman" w:hAnsi="Times New Roman"/>
        </w:rPr>
        <w:t xml:space="preserve"> организаци</w:t>
      </w:r>
      <w:r>
        <w:rPr>
          <w:rFonts w:ascii="Times New Roman" w:hAnsi="Times New Roman"/>
        </w:rPr>
        <w:t>ей</w:t>
      </w:r>
      <w:r>
        <w:rPr>
          <w:rFonts w:ascii="Times New Roman" w:hAnsi="Times New Roman"/>
        </w:rPr>
        <w:t xml:space="preserve"> </w:t>
      </w:r>
      <w:r>
        <w:rPr>
          <w:rFonts w:ascii="Times New Roman" w:hAnsi="Times New Roman"/>
        </w:rPr>
        <w:br/>
      </w:r>
      <w:r>
        <w:rPr>
          <w:rFonts w:ascii="Times New Roman" w:hAnsi="Times New Roman"/>
        </w:rPr>
        <w:t xml:space="preserve">в зоне ответственности </w:t>
      </w:r>
      <w:r>
        <w:rPr>
          <w:rFonts w:ascii="Times New Roman" w:hAnsi="Times New Roman"/>
        </w:rPr>
        <w:t>Исполнителя</w:t>
      </w:r>
      <w:r>
        <w:rPr>
          <w:rFonts w:ascii="Times New Roman" w:hAnsi="Times New Roman"/>
        </w:rPr>
        <w:t>;</w:t>
      </w:r>
    </w:p>
    <w:p w14:paraId="90010000">
      <w:pPr>
        <w:pStyle w:val="Style_5"/>
        <w:numPr>
          <w:ilvl w:val="0"/>
          <w:numId w:val="37"/>
        </w:numPr>
        <w:ind w:firstLine="720" w:left="0"/>
        <w:rPr>
          <w:rFonts w:ascii="Times New Roman" w:hAnsi="Times New Roman"/>
        </w:rPr>
      </w:pPr>
      <w:r>
        <w:rPr>
          <w:rFonts w:ascii="Times New Roman" w:hAnsi="Times New Roman"/>
        </w:rPr>
        <w:t xml:space="preserve">параметры качества передачи IP-пакетов и </w:t>
      </w:r>
      <w:r>
        <w:rPr>
          <w:rFonts w:ascii="Times New Roman" w:hAnsi="Times New Roman"/>
        </w:rPr>
        <w:t>Ethernet</w:t>
      </w:r>
      <w:r>
        <w:rPr>
          <w:rFonts w:ascii="Times New Roman" w:hAnsi="Times New Roman"/>
        </w:rPr>
        <w:t>-</w:t>
      </w:r>
      <w:r>
        <w:rPr>
          <w:rFonts w:ascii="Times New Roman" w:hAnsi="Times New Roman"/>
        </w:rPr>
        <w:t xml:space="preserve">кадров </w:t>
      </w:r>
      <w:r>
        <w:rPr>
          <w:rFonts w:ascii="Times New Roman" w:hAnsi="Times New Roman"/>
        </w:rPr>
        <w:t>для</w:t>
      </w:r>
      <w:r>
        <w:rPr>
          <w:rFonts w:ascii="Times New Roman" w:hAnsi="Times New Roman"/>
        </w:rPr>
        <w:t xml:space="preserve"> </w:t>
      </w:r>
      <w:r>
        <w:rPr>
          <w:rFonts w:ascii="Times New Roman" w:hAnsi="Times New Roman"/>
        </w:rPr>
        <w:t>образовательной организации</w:t>
      </w:r>
      <w:r>
        <w:rPr>
          <w:rFonts w:ascii="Times New Roman" w:hAnsi="Times New Roman"/>
        </w:rPr>
        <w:t xml:space="preserve"> в зоне ответственности </w:t>
      </w:r>
      <w:r>
        <w:rPr>
          <w:rFonts w:ascii="Times New Roman" w:hAnsi="Times New Roman"/>
        </w:rPr>
        <w:t>Исполнителя</w:t>
      </w:r>
      <w:r>
        <w:rPr>
          <w:rFonts w:ascii="Times New Roman" w:hAnsi="Times New Roman"/>
        </w:rPr>
        <w:t>;</w:t>
      </w:r>
    </w:p>
    <w:p w14:paraId="91010000">
      <w:pPr>
        <w:pStyle w:val="Style_5"/>
        <w:numPr>
          <w:ilvl w:val="0"/>
          <w:numId w:val="37"/>
        </w:numPr>
        <w:ind w:firstLine="720" w:left="0"/>
        <w:rPr>
          <w:rFonts w:ascii="Times New Roman" w:hAnsi="Times New Roman"/>
        </w:rPr>
      </w:pPr>
      <w:r>
        <w:rPr>
          <w:rFonts w:ascii="Times New Roman" w:hAnsi="Times New Roman"/>
        </w:rPr>
        <w:t xml:space="preserve">подключение </w:t>
      </w:r>
      <w:r>
        <w:rPr>
          <w:rFonts w:ascii="Times New Roman" w:hAnsi="Times New Roman"/>
        </w:rPr>
        <w:t>образовательных организаций</w:t>
      </w:r>
      <w:r>
        <w:rPr>
          <w:rFonts w:ascii="Times New Roman" w:hAnsi="Times New Roman"/>
        </w:rPr>
        <w:t xml:space="preserve"> к сети Исполнителя при изменении количества </w:t>
      </w:r>
      <w:r>
        <w:rPr>
          <w:rFonts w:ascii="Times New Roman" w:hAnsi="Times New Roman"/>
        </w:rPr>
        <w:t>образовательных организаций</w:t>
      </w:r>
      <w:r>
        <w:rPr>
          <w:rFonts w:ascii="Times New Roman" w:hAnsi="Times New Roman"/>
        </w:rPr>
        <w:t>;</w:t>
      </w:r>
    </w:p>
    <w:p w14:paraId="92010000">
      <w:pPr>
        <w:pStyle w:val="Style_5"/>
        <w:numPr>
          <w:ilvl w:val="0"/>
          <w:numId w:val="37"/>
        </w:numPr>
        <w:ind w:firstLine="720" w:left="0"/>
        <w:rPr>
          <w:rFonts w:ascii="Times New Roman" w:hAnsi="Times New Roman"/>
        </w:rPr>
      </w:pPr>
      <w:r>
        <w:rPr>
          <w:rFonts w:ascii="Times New Roman" w:hAnsi="Times New Roman"/>
        </w:rPr>
        <w:t>параметры качества передачи IP-пакетов</w:t>
      </w:r>
      <w:r>
        <w:rPr>
          <w:rFonts w:ascii="Times New Roman" w:hAnsi="Times New Roman"/>
        </w:rPr>
        <w:t xml:space="preserve"> для</w:t>
      </w:r>
      <w:r>
        <w:rPr>
          <w:rFonts w:ascii="Times New Roman" w:hAnsi="Times New Roman"/>
        </w:rPr>
        <w:t xml:space="preserve"> </w:t>
      </w:r>
      <w:r>
        <w:rPr>
          <w:rFonts w:ascii="Times New Roman" w:hAnsi="Times New Roman"/>
        </w:rPr>
        <w:t>образовательной организации</w:t>
      </w:r>
      <w:r>
        <w:rPr>
          <w:rFonts w:ascii="Times New Roman" w:hAnsi="Times New Roman"/>
        </w:rPr>
        <w:t xml:space="preserve"> в зоне ответственности Исполнителя;</w:t>
      </w:r>
    </w:p>
    <w:p w14:paraId="93010000">
      <w:pPr>
        <w:pStyle w:val="Style_5"/>
        <w:numPr>
          <w:ilvl w:val="0"/>
          <w:numId w:val="37"/>
        </w:numPr>
        <w:ind w:firstLine="720" w:left="0"/>
        <w:rPr>
          <w:rFonts w:ascii="Times New Roman" w:hAnsi="Times New Roman"/>
        </w:rPr>
      </w:pPr>
      <w:r>
        <w:rPr>
          <w:rFonts w:ascii="Times New Roman" w:hAnsi="Times New Roman"/>
        </w:rPr>
        <w:t xml:space="preserve">приостановление или возобновление оказания </w:t>
      </w:r>
      <w:r>
        <w:rPr>
          <w:rFonts w:ascii="Times New Roman" w:hAnsi="Times New Roman"/>
        </w:rPr>
        <w:t>Услуг связи</w:t>
      </w:r>
      <w:r>
        <w:rPr>
          <w:rFonts w:ascii="Times New Roman" w:hAnsi="Times New Roman"/>
        </w:rPr>
        <w:t>;</w:t>
      </w:r>
    </w:p>
    <w:p w14:paraId="94010000">
      <w:pPr>
        <w:pStyle w:val="Style_5"/>
        <w:numPr>
          <w:ilvl w:val="0"/>
          <w:numId w:val="37"/>
        </w:numPr>
        <w:ind w:firstLine="720" w:left="0"/>
        <w:rPr>
          <w:rFonts w:ascii="Times New Roman" w:hAnsi="Times New Roman"/>
        </w:rPr>
      </w:pPr>
      <w:r>
        <w:rPr>
          <w:rFonts w:ascii="Times New Roman" w:hAnsi="Times New Roman"/>
        </w:rPr>
        <w:t xml:space="preserve">оказание </w:t>
      </w:r>
      <w:r>
        <w:rPr>
          <w:rFonts w:ascii="Times New Roman" w:hAnsi="Times New Roman"/>
        </w:rPr>
        <w:t xml:space="preserve">Услуг связи </w:t>
      </w:r>
      <w:r>
        <w:rPr>
          <w:rFonts w:ascii="Times New Roman" w:hAnsi="Times New Roman"/>
        </w:rPr>
        <w:t xml:space="preserve">для </w:t>
      </w:r>
      <w:r>
        <w:rPr>
          <w:rFonts w:ascii="Times New Roman" w:hAnsi="Times New Roman"/>
        </w:rPr>
        <w:t>образовательных организаций</w:t>
      </w:r>
      <w:r>
        <w:rPr>
          <w:rFonts w:ascii="Times New Roman" w:hAnsi="Times New Roman"/>
        </w:rPr>
        <w:t xml:space="preserve"> </w:t>
      </w:r>
      <w:r>
        <w:rPr>
          <w:rFonts w:ascii="Times New Roman" w:hAnsi="Times New Roman"/>
        </w:rPr>
        <w:t>по согласованию между Заказчиком и Исполнителем</w:t>
      </w:r>
      <w:r>
        <w:rPr>
          <w:rFonts w:ascii="Times New Roman" w:hAnsi="Times New Roman"/>
        </w:rPr>
        <w:t>;</w:t>
      </w:r>
    </w:p>
    <w:p w14:paraId="95010000">
      <w:pPr>
        <w:pStyle w:val="Style_5"/>
        <w:numPr>
          <w:ilvl w:val="0"/>
          <w:numId w:val="37"/>
        </w:numPr>
        <w:ind w:firstLine="720" w:left="0"/>
        <w:rPr>
          <w:rFonts w:ascii="Times New Roman" w:hAnsi="Times New Roman"/>
        </w:rPr>
      </w:pPr>
      <w:r>
        <w:rPr>
          <w:rFonts w:ascii="Times New Roman" w:hAnsi="Times New Roman"/>
        </w:rPr>
        <w:t xml:space="preserve">прекращение оказания </w:t>
      </w:r>
      <w:r>
        <w:rPr>
          <w:rFonts w:ascii="Times New Roman" w:hAnsi="Times New Roman"/>
        </w:rPr>
        <w:t>Услуг связи</w:t>
      </w:r>
      <w:r>
        <w:rPr>
          <w:rFonts w:ascii="Times New Roman" w:hAnsi="Times New Roman"/>
        </w:rPr>
        <w:t>;</w:t>
      </w:r>
    </w:p>
    <w:p w14:paraId="96010000">
      <w:pPr>
        <w:pStyle w:val="Style_5"/>
        <w:numPr>
          <w:ilvl w:val="0"/>
          <w:numId w:val="37"/>
        </w:numPr>
        <w:ind w:firstLine="720" w:left="0"/>
        <w:rPr>
          <w:rFonts w:ascii="Times New Roman" w:hAnsi="Times New Roman"/>
        </w:rPr>
      </w:pPr>
      <w:r>
        <w:rPr>
          <w:rFonts w:ascii="Times New Roman" w:hAnsi="Times New Roman"/>
        </w:rPr>
        <w:t xml:space="preserve">иные согласованные Исполнителем и Заказчиком параметры </w:t>
      </w:r>
      <w:r>
        <w:rPr>
          <w:rFonts w:ascii="Times New Roman" w:hAnsi="Times New Roman"/>
        </w:rPr>
        <w:t>Услуг</w:t>
      </w:r>
      <w:r>
        <w:rPr>
          <w:rFonts w:ascii="Times New Roman" w:hAnsi="Times New Roman"/>
        </w:rPr>
        <w:t xml:space="preserve"> связи</w:t>
      </w:r>
      <w:r>
        <w:rPr>
          <w:rFonts w:ascii="Times New Roman" w:hAnsi="Times New Roman"/>
        </w:rPr>
        <w:t>.</w:t>
      </w:r>
    </w:p>
    <w:p w14:paraId="97010000">
      <w:pPr>
        <w:pStyle w:val="Style_5"/>
        <w:keepNext w:val="1"/>
        <w:keepLines w:val="1"/>
        <w:numPr>
          <w:ilvl w:val="0"/>
          <w:numId w:val="36"/>
        </w:numPr>
        <w:ind/>
        <w:jc w:val="center"/>
        <w:outlineLvl w:val="0"/>
        <w:rPr>
          <w:rFonts w:ascii="Times New Roman" w:hAnsi="Times New Roman"/>
          <w:b w:val="1"/>
        </w:rPr>
      </w:pPr>
      <w:r>
        <w:rPr>
          <w:rFonts w:ascii="Times New Roman" w:hAnsi="Times New Roman"/>
          <w:b w:val="1"/>
        </w:rPr>
        <w:t xml:space="preserve">Требования к </w:t>
      </w:r>
      <w:r>
        <w:rPr>
          <w:rFonts w:ascii="Times New Roman" w:hAnsi="Times New Roman"/>
          <w:b w:val="1"/>
        </w:rPr>
        <w:t>К</w:t>
      </w:r>
      <w:r>
        <w:rPr>
          <w:rFonts w:ascii="Times New Roman" w:hAnsi="Times New Roman"/>
          <w:b w:val="1"/>
        </w:rPr>
        <w:t>омпо</w:t>
      </w:r>
      <w:r>
        <w:rPr>
          <w:rFonts w:ascii="Times New Roman" w:hAnsi="Times New Roman"/>
          <w:b w:val="1"/>
        </w:rPr>
        <w:t>нентам</w:t>
      </w:r>
    </w:p>
    <w:p w14:paraId="98010000">
      <w:pPr>
        <w:pStyle w:val="Style_5"/>
        <w:keepNext w:val="1"/>
        <w:keepLines w:val="1"/>
        <w:numPr>
          <w:ilvl w:val="1"/>
          <w:numId w:val="36"/>
        </w:numPr>
        <w:ind w:firstLine="710" w:left="0"/>
        <w:outlineLvl w:val="0"/>
        <w:rPr>
          <w:rFonts w:ascii="Times New Roman" w:hAnsi="Times New Roman"/>
        </w:rPr>
      </w:pPr>
      <w:r>
        <w:rPr>
          <w:rFonts w:ascii="Times New Roman" w:hAnsi="Times New Roman"/>
        </w:rPr>
        <w:t>Услуг</w:t>
      </w:r>
      <w:r>
        <w:rPr>
          <w:rFonts w:ascii="Times New Roman" w:hAnsi="Times New Roman"/>
        </w:rPr>
        <w:t xml:space="preserve">и связи </w:t>
      </w:r>
      <w:r>
        <w:rPr>
          <w:rFonts w:ascii="Times New Roman" w:hAnsi="Times New Roman"/>
        </w:rPr>
        <w:t>должн</w:t>
      </w:r>
      <w:r>
        <w:rPr>
          <w:rFonts w:ascii="Times New Roman" w:hAnsi="Times New Roman"/>
        </w:rPr>
        <w:t>ы</w:t>
      </w:r>
      <w:r>
        <w:rPr>
          <w:rFonts w:ascii="Times New Roman" w:hAnsi="Times New Roman"/>
        </w:rPr>
        <w:t xml:space="preserve"> представлять собой набор следующих компонентов и элементов:</w:t>
      </w:r>
    </w:p>
    <w:p w14:paraId="99010000">
      <w:pPr>
        <w:pStyle w:val="Style_5"/>
        <w:numPr>
          <w:ilvl w:val="0"/>
          <w:numId w:val="38"/>
        </w:numPr>
        <w:ind w:hanging="567" w:left="1701"/>
        <w:rPr>
          <w:rFonts w:ascii="Times New Roman" w:hAnsi="Times New Roman"/>
          <w:u w:val="single"/>
        </w:rPr>
      </w:pPr>
      <w:r>
        <w:rPr>
          <w:rFonts w:ascii="Times New Roman" w:hAnsi="Times New Roman"/>
          <w:u w:val="single"/>
        </w:rPr>
        <w:t>Компонент «Предоставление доступа».</w:t>
      </w:r>
    </w:p>
    <w:p w14:paraId="9A010000">
      <w:pPr>
        <w:pStyle w:val="Style_5"/>
        <w:numPr>
          <w:ilvl w:val="0"/>
          <w:numId w:val="38"/>
        </w:numPr>
        <w:ind w:hanging="567" w:left="1701"/>
        <w:rPr>
          <w:rFonts w:ascii="Times New Roman" w:hAnsi="Times New Roman"/>
          <w:u w:val="single"/>
        </w:rPr>
      </w:pPr>
      <w:r>
        <w:rPr>
          <w:rFonts w:ascii="Times New Roman" w:hAnsi="Times New Roman"/>
          <w:u w:val="single"/>
        </w:rPr>
        <w:t>Ко</w:t>
      </w:r>
      <w:r>
        <w:rPr>
          <w:rFonts w:ascii="Times New Roman" w:hAnsi="Times New Roman"/>
          <w:u w:val="single"/>
        </w:rPr>
        <w:t>мпонент</w:t>
      </w:r>
      <w:r>
        <w:rPr>
          <w:rFonts w:ascii="Times New Roman" w:hAnsi="Times New Roman"/>
          <w:u w:val="single"/>
        </w:rPr>
        <w:t xml:space="preserve"> </w:t>
      </w:r>
      <w:r>
        <w:rPr>
          <w:rFonts w:ascii="Times New Roman" w:hAnsi="Times New Roman"/>
          <w:u w:val="single"/>
        </w:rPr>
        <w:t>«Передача данных»:</w:t>
      </w:r>
    </w:p>
    <w:p w14:paraId="9B010000">
      <w:pPr>
        <w:pStyle w:val="Style_5"/>
        <w:numPr>
          <w:ilvl w:val="0"/>
          <w:numId w:val="39"/>
        </w:numPr>
        <w:rPr>
          <w:rFonts w:ascii="Times New Roman" w:hAnsi="Times New Roman"/>
        </w:rPr>
      </w:pPr>
      <w:r>
        <w:rPr>
          <w:rFonts w:ascii="Times New Roman" w:hAnsi="Times New Roman"/>
        </w:rPr>
        <w:t xml:space="preserve">Элемент «Передача данных в </w:t>
      </w:r>
      <w:r>
        <w:rPr>
          <w:rFonts w:ascii="Times New Roman" w:hAnsi="Times New Roman"/>
        </w:rPr>
        <w:t>ВЧС</w:t>
      </w:r>
      <w:r>
        <w:rPr>
          <w:rFonts w:ascii="Times New Roman" w:hAnsi="Times New Roman"/>
        </w:rPr>
        <w:t xml:space="preserve"> c заданными параметрами качества»;</w:t>
      </w:r>
    </w:p>
    <w:p w14:paraId="9C010000">
      <w:pPr>
        <w:pStyle w:val="Style_5"/>
        <w:numPr>
          <w:ilvl w:val="0"/>
          <w:numId w:val="39"/>
        </w:numPr>
        <w:rPr>
          <w:rFonts w:ascii="Times New Roman" w:hAnsi="Times New Roman"/>
        </w:rPr>
      </w:pPr>
      <w:r>
        <w:rPr>
          <w:rFonts w:ascii="Times New Roman" w:hAnsi="Times New Roman"/>
        </w:rPr>
        <w:t>Элемент</w:t>
      </w:r>
      <w:r>
        <w:rPr>
          <w:rFonts w:ascii="Times New Roman" w:hAnsi="Times New Roman"/>
        </w:rPr>
        <w:t xml:space="preserve"> «Передача данных в сеть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w:t>
      </w:r>
    </w:p>
    <w:p w14:paraId="9D010000">
      <w:pPr>
        <w:pStyle w:val="Style_5"/>
        <w:numPr>
          <w:ilvl w:val="0"/>
          <w:numId w:val="38"/>
        </w:numPr>
        <w:ind w:hanging="567" w:left="1701"/>
        <w:rPr>
          <w:rFonts w:ascii="Times New Roman" w:hAnsi="Times New Roman"/>
        </w:rPr>
      </w:pPr>
      <w:r>
        <w:rPr>
          <w:rFonts w:ascii="Times New Roman" w:hAnsi="Times New Roman"/>
          <w:u w:val="single"/>
        </w:rPr>
        <w:t>Компонент</w:t>
      </w:r>
      <w:r>
        <w:rPr>
          <w:rFonts w:ascii="Times New Roman" w:hAnsi="Times New Roman"/>
          <w:u w:val="single"/>
        </w:rPr>
        <w:t xml:space="preserve"> </w:t>
      </w:r>
      <w:r>
        <w:rPr>
          <w:rFonts w:ascii="Times New Roman" w:hAnsi="Times New Roman"/>
          <w:u w:val="single"/>
        </w:rPr>
        <w:t>«Защита данных»</w:t>
      </w:r>
      <w:r>
        <w:rPr>
          <w:rFonts w:ascii="Times New Roman" w:hAnsi="Times New Roman"/>
        </w:rPr>
        <w:t>:</w:t>
      </w:r>
    </w:p>
    <w:p w14:paraId="9E010000">
      <w:pPr>
        <w:pStyle w:val="Style_5"/>
        <w:numPr>
          <w:ilvl w:val="0"/>
          <w:numId w:val="39"/>
        </w:numPr>
        <w:ind w:firstLine="1777" w:left="284"/>
        <w:rPr>
          <w:rFonts w:ascii="Times New Roman" w:hAnsi="Times New Roman"/>
        </w:rPr>
      </w:pPr>
      <w:r>
        <w:rPr>
          <w:rFonts w:ascii="Times New Roman" w:hAnsi="Times New Roman"/>
        </w:rPr>
        <w:t>Элемент «Криптографическая защита каналов связи».</w:t>
      </w:r>
    </w:p>
    <w:p w14:paraId="9F010000">
      <w:pPr>
        <w:pStyle w:val="Style_5"/>
        <w:numPr>
          <w:ilvl w:val="0"/>
          <w:numId w:val="38"/>
        </w:numPr>
        <w:ind w:hanging="567" w:left="1701"/>
        <w:rPr>
          <w:rFonts w:ascii="Times New Roman" w:hAnsi="Times New Roman"/>
          <w:u w:val="single"/>
        </w:rPr>
      </w:pPr>
      <w:r>
        <w:rPr>
          <w:rFonts w:ascii="Times New Roman" w:hAnsi="Times New Roman"/>
          <w:u w:val="single"/>
        </w:rPr>
        <w:t>Компонент</w:t>
      </w:r>
      <w:r>
        <w:rPr>
          <w:rFonts w:ascii="Times New Roman" w:hAnsi="Times New Roman"/>
          <w:u w:val="single"/>
        </w:rPr>
        <w:t xml:space="preserve"> </w:t>
      </w:r>
      <w:r>
        <w:rPr>
          <w:rFonts w:ascii="Times New Roman" w:hAnsi="Times New Roman"/>
          <w:u w:val="single"/>
        </w:rPr>
        <w:t>«Ограничение доступа к информации»:</w:t>
      </w:r>
    </w:p>
    <w:p w14:paraId="A0010000">
      <w:pPr>
        <w:pStyle w:val="Style_5"/>
        <w:numPr>
          <w:ilvl w:val="0"/>
          <w:numId w:val="39"/>
        </w:numPr>
        <w:rPr>
          <w:rFonts w:ascii="Times New Roman" w:hAnsi="Times New Roman"/>
        </w:rPr>
      </w:pPr>
      <w:r>
        <w:rPr>
          <w:rFonts w:ascii="Times New Roman" w:hAnsi="Times New Roman"/>
        </w:rPr>
        <w:t>Элемент «Контентная фильтрация».</w:t>
      </w:r>
    </w:p>
    <w:p w14:paraId="A1010000">
      <w:pPr>
        <w:pStyle w:val="Style_5"/>
        <w:numPr>
          <w:ilvl w:val="0"/>
          <w:numId w:val="38"/>
        </w:numPr>
        <w:ind w:hanging="567" w:left="1701"/>
        <w:rPr>
          <w:rFonts w:ascii="Times New Roman" w:hAnsi="Times New Roman"/>
        </w:rPr>
      </w:pPr>
      <w:r>
        <w:rPr>
          <w:rFonts w:ascii="Times New Roman" w:hAnsi="Times New Roman"/>
          <w:u w:val="single"/>
        </w:rPr>
        <w:t>Компонент</w:t>
      </w:r>
      <w:r>
        <w:rPr>
          <w:rFonts w:ascii="Times New Roman" w:hAnsi="Times New Roman"/>
          <w:u w:val="single"/>
        </w:rPr>
        <w:t xml:space="preserve"> </w:t>
      </w:r>
      <w:r>
        <w:rPr>
          <w:rFonts w:ascii="Times New Roman" w:hAnsi="Times New Roman"/>
          <w:u w:val="single"/>
        </w:rPr>
        <w:t>«Мониторинг и обеспечение безопасности связи</w:t>
      </w:r>
      <w:r>
        <w:rPr>
          <w:rFonts w:ascii="Times New Roman" w:hAnsi="Times New Roman"/>
          <w:b w:val="1"/>
        </w:rPr>
        <w:t>»</w:t>
      </w:r>
      <w:r>
        <w:rPr>
          <w:rFonts w:ascii="Times New Roman" w:hAnsi="Times New Roman"/>
        </w:rPr>
        <w:t>:</w:t>
      </w:r>
    </w:p>
    <w:p w14:paraId="A2010000">
      <w:pPr>
        <w:pStyle w:val="Style_5"/>
        <w:numPr>
          <w:ilvl w:val="0"/>
          <w:numId w:val="39"/>
        </w:numPr>
        <w:rPr>
          <w:rFonts w:ascii="Times New Roman" w:hAnsi="Times New Roman"/>
        </w:rPr>
      </w:pPr>
      <w:r>
        <w:rPr>
          <w:rFonts w:ascii="Times New Roman" w:hAnsi="Times New Roman"/>
        </w:rPr>
        <w:t>Элемент «Мониторинг параметров качества предоставляемых услуг»;</w:t>
      </w:r>
    </w:p>
    <w:p w14:paraId="A3010000">
      <w:pPr>
        <w:pStyle w:val="Style_5"/>
        <w:numPr>
          <w:ilvl w:val="0"/>
          <w:numId w:val="39"/>
        </w:numPr>
        <w:rPr>
          <w:rFonts w:ascii="Times New Roman" w:hAnsi="Times New Roman"/>
        </w:rPr>
      </w:pPr>
      <w:r>
        <w:rPr>
          <w:rFonts w:ascii="Times New Roman" w:hAnsi="Times New Roman"/>
        </w:rPr>
        <w:t xml:space="preserve">Элемент «Защита от </w:t>
      </w:r>
      <w:r>
        <w:rPr>
          <w:rFonts w:ascii="Times New Roman" w:hAnsi="Times New Roman"/>
        </w:rPr>
        <w:t>DDoS</w:t>
      </w:r>
      <w:r>
        <w:rPr>
          <w:rFonts w:ascii="Times New Roman" w:hAnsi="Times New Roman"/>
        </w:rPr>
        <w:t>-</w:t>
      </w:r>
      <w:r>
        <w:rPr>
          <w:rFonts w:ascii="Times New Roman" w:hAnsi="Times New Roman"/>
        </w:rPr>
        <w:t>атак»;</w:t>
      </w:r>
    </w:p>
    <w:p w14:paraId="A4010000">
      <w:pPr>
        <w:pStyle w:val="Style_5"/>
        <w:numPr>
          <w:ilvl w:val="0"/>
          <w:numId w:val="39"/>
        </w:numPr>
        <w:rPr>
          <w:rFonts w:ascii="Times New Roman" w:hAnsi="Times New Roman"/>
        </w:rPr>
      </w:pPr>
      <w:r>
        <w:rPr>
          <w:rFonts w:ascii="Times New Roman" w:hAnsi="Times New Roman"/>
        </w:rPr>
        <w:t>Элемент «Межсетевое экранирование».</w:t>
      </w:r>
    </w:p>
    <w:p w14:paraId="A5010000">
      <w:pPr>
        <w:pStyle w:val="Style_5"/>
        <w:numPr>
          <w:ilvl w:val="0"/>
          <w:numId w:val="38"/>
        </w:numPr>
        <w:ind w:hanging="567" w:left="1701"/>
        <w:rPr>
          <w:rFonts w:ascii="Times New Roman" w:hAnsi="Times New Roman"/>
          <w:u w:val="single"/>
        </w:rPr>
      </w:pPr>
      <w:r>
        <w:rPr>
          <w:rFonts w:ascii="Times New Roman" w:hAnsi="Times New Roman"/>
          <w:u w:val="single"/>
        </w:rPr>
        <w:t>Компонент</w:t>
      </w:r>
      <w:r>
        <w:rPr>
          <w:rFonts w:ascii="Times New Roman" w:hAnsi="Times New Roman"/>
          <w:u w:val="single"/>
        </w:rPr>
        <w:t xml:space="preserve"> </w:t>
      </w:r>
      <w:r>
        <w:rPr>
          <w:rFonts w:ascii="Times New Roman" w:hAnsi="Times New Roman"/>
          <w:u w:val="single"/>
        </w:rPr>
        <w:t>«Организация канала L2».</w:t>
      </w:r>
    </w:p>
    <w:p w14:paraId="A6010000">
      <w:pPr>
        <w:pStyle w:val="Style_5"/>
        <w:numPr>
          <w:ilvl w:val="0"/>
          <w:numId w:val="38"/>
        </w:numPr>
        <w:ind w:hanging="567" w:left="1701"/>
        <w:rPr>
          <w:rFonts w:ascii="Times New Roman" w:hAnsi="Times New Roman"/>
          <w:u w:val="single"/>
        </w:rPr>
      </w:pPr>
      <w:r>
        <w:rPr>
          <w:rFonts w:ascii="Times New Roman" w:hAnsi="Times New Roman"/>
          <w:u w:val="single"/>
        </w:rPr>
        <w:t>Компонент</w:t>
      </w:r>
      <w:r>
        <w:rPr>
          <w:rFonts w:ascii="Times New Roman" w:hAnsi="Times New Roman"/>
          <w:u w:val="single"/>
        </w:rPr>
        <w:t xml:space="preserve"> </w:t>
      </w:r>
      <w:r>
        <w:rPr>
          <w:rFonts w:ascii="Times New Roman" w:hAnsi="Times New Roman"/>
          <w:u w:val="single"/>
        </w:rPr>
        <w:t>«Передача данных L2».</w:t>
      </w:r>
    </w:p>
    <w:p w14:paraId="A7010000">
      <w:pPr>
        <w:pStyle w:val="Style_5"/>
        <w:numPr>
          <w:ilvl w:val="1"/>
          <w:numId w:val="36"/>
        </w:numPr>
        <w:ind/>
        <w:outlineLvl w:val="0"/>
        <w:rPr>
          <w:rFonts w:ascii="Times New Roman" w:hAnsi="Times New Roman"/>
          <w:b w:val="1"/>
        </w:rPr>
      </w:pPr>
      <w:r>
        <w:rPr>
          <w:rFonts w:ascii="Times New Roman" w:hAnsi="Times New Roman"/>
          <w:b w:val="1"/>
        </w:rPr>
        <w:t>Компонент</w:t>
      </w:r>
      <w:r>
        <w:rPr>
          <w:rFonts w:ascii="Times New Roman" w:hAnsi="Times New Roman"/>
          <w:b w:val="1"/>
        </w:rPr>
        <w:t xml:space="preserve"> </w:t>
      </w:r>
      <w:r>
        <w:rPr>
          <w:rFonts w:ascii="Times New Roman" w:hAnsi="Times New Roman"/>
          <w:b w:val="1"/>
        </w:rPr>
        <w:t>«Предоставление доступа»</w:t>
      </w:r>
      <w:r>
        <w:rPr>
          <w:rFonts w:ascii="Times New Roman" w:hAnsi="Times New Roman"/>
          <w:b w:val="1"/>
        </w:rPr>
        <w:t>.</w:t>
      </w:r>
    </w:p>
    <w:p w14:paraId="A8010000">
      <w:pPr>
        <w:pStyle w:val="Style_5"/>
        <w:ind w:firstLine="0" w:left="0"/>
        <w:rPr>
          <w:rFonts w:ascii="Times New Roman" w:hAnsi="Times New Roman"/>
        </w:rPr>
      </w:pPr>
      <w:r>
        <w:rPr>
          <w:rFonts w:ascii="Times New Roman" w:hAnsi="Times New Roman"/>
        </w:rPr>
        <w:t>Компонент</w:t>
      </w:r>
      <w:r>
        <w:rPr>
          <w:rFonts w:ascii="Times New Roman" w:hAnsi="Times New Roman"/>
        </w:rPr>
        <w:t xml:space="preserve"> </w:t>
      </w:r>
      <w:r>
        <w:rPr>
          <w:rFonts w:ascii="Times New Roman" w:hAnsi="Times New Roman"/>
        </w:rPr>
        <w:t>«П</w:t>
      </w:r>
      <w:r>
        <w:rPr>
          <w:rFonts w:ascii="Times New Roman" w:hAnsi="Times New Roman"/>
        </w:rPr>
        <w:t>редо</w:t>
      </w:r>
      <w:r>
        <w:rPr>
          <w:rFonts w:ascii="Times New Roman" w:hAnsi="Times New Roman"/>
        </w:rPr>
        <w:t>ставление</w:t>
      </w:r>
      <w:r>
        <w:rPr>
          <w:rFonts w:ascii="Times New Roman" w:hAnsi="Times New Roman"/>
        </w:rPr>
        <w:t xml:space="preserve"> доступа</w:t>
      </w:r>
      <w:r>
        <w:rPr>
          <w:rFonts w:ascii="Times New Roman" w:hAnsi="Times New Roman"/>
        </w:rPr>
        <w:t>» должен</w:t>
      </w:r>
      <w:r>
        <w:rPr>
          <w:rFonts w:ascii="Times New Roman" w:hAnsi="Times New Roman"/>
        </w:rPr>
        <w:t xml:space="preserve"> являться </w:t>
      </w:r>
      <w:r>
        <w:rPr>
          <w:rFonts w:ascii="Times New Roman" w:hAnsi="Times New Roman"/>
        </w:rPr>
        <w:t>универсальным, управляемым и масштабируемым</w:t>
      </w:r>
      <w:r>
        <w:rPr>
          <w:rFonts w:ascii="Times New Roman" w:hAnsi="Times New Roman"/>
        </w:rPr>
        <w:t>.</w:t>
      </w:r>
    </w:p>
    <w:p w14:paraId="A9010000">
      <w:pPr>
        <w:pStyle w:val="Style_5"/>
        <w:numPr>
          <w:ilvl w:val="2"/>
          <w:numId w:val="40"/>
        </w:numPr>
        <w:ind w:firstLine="709" w:left="0"/>
        <w:outlineLvl w:val="0"/>
        <w:rPr>
          <w:rFonts w:ascii="Times New Roman" w:hAnsi="Times New Roman"/>
          <w:u w:val="single"/>
        </w:rPr>
      </w:pPr>
      <w:r>
        <w:rPr>
          <w:rFonts w:ascii="Times New Roman" w:hAnsi="Times New Roman"/>
          <w:u w:val="single"/>
        </w:rPr>
        <w:t xml:space="preserve">Требования к архитектуре </w:t>
      </w:r>
      <w:r>
        <w:rPr>
          <w:rFonts w:ascii="Times New Roman" w:hAnsi="Times New Roman"/>
          <w:u w:val="single"/>
        </w:rPr>
        <w:t>К</w:t>
      </w:r>
      <w:r>
        <w:rPr>
          <w:rFonts w:ascii="Times New Roman" w:hAnsi="Times New Roman"/>
          <w:u w:val="single"/>
        </w:rPr>
        <w:t>омпонента</w:t>
      </w:r>
      <w:r>
        <w:rPr>
          <w:rFonts w:ascii="Times New Roman" w:hAnsi="Times New Roman"/>
          <w:u w:val="single"/>
        </w:rPr>
        <w:t xml:space="preserve"> </w:t>
      </w:r>
      <w:r>
        <w:rPr>
          <w:rFonts w:ascii="Times New Roman" w:hAnsi="Times New Roman"/>
          <w:u w:val="single"/>
        </w:rPr>
        <w:t>«Предоставление доступа»</w:t>
      </w:r>
      <w:r>
        <w:rPr>
          <w:rFonts w:ascii="Times New Roman" w:hAnsi="Times New Roman"/>
          <w:u w:val="single"/>
        </w:rPr>
        <w:t>.</w:t>
      </w:r>
    </w:p>
    <w:p w14:paraId="AA010000">
      <w:pPr>
        <w:ind w:firstLine="0" w:left="0"/>
        <w:rPr>
          <w:rFonts w:ascii="Times New Roman" w:hAnsi="Times New Roman"/>
        </w:rPr>
      </w:pPr>
      <w:r>
        <w:rPr>
          <w:rFonts w:ascii="Times New Roman" w:hAnsi="Times New Roman"/>
        </w:rPr>
        <w:t>Архитектура К</w:t>
      </w:r>
      <w:r>
        <w:rPr>
          <w:rFonts w:ascii="Times New Roman" w:hAnsi="Times New Roman"/>
        </w:rPr>
        <w:t>омпонента</w:t>
      </w:r>
      <w:r>
        <w:rPr>
          <w:rFonts w:ascii="Times New Roman" w:hAnsi="Times New Roman"/>
        </w:rPr>
        <w:t xml:space="preserve"> </w:t>
      </w:r>
      <w:r>
        <w:rPr>
          <w:rFonts w:ascii="Times New Roman" w:hAnsi="Times New Roman"/>
        </w:rPr>
        <w:t xml:space="preserve">«Предоставление доступа» </w:t>
      </w:r>
      <w:r>
        <w:rPr>
          <w:rFonts w:ascii="Times New Roman" w:hAnsi="Times New Roman"/>
        </w:rPr>
        <w:t xml:space="preserve">приведена на </w:t>
      </w:r>
      <w:r>
        <w:rPr>
          <w:rFonts w:ascii="Times New Roman" w:hAnsi="Times New Roman"/>
        </w:rPr>
        <w:fldChar w:fldCharType="begin"/>
      </w:r>
      <w:r>
        <w:rPr>
          <w:rFonts w:ascii="Times New Roman" w:hAnsi="Times New Roman"/>
        </w:rPr>
        <w:instrText>REF _Ref211604320 \h</w:instrText>
      </w:r>
      <w:r>
        <w:rPr>
          <w:rFonts w:ascii="Times New Roman" w:hAnsi="Times New Roman"/>
        </w:rPr>
        <w:fldChar w:fldCharType="separate"/>
      </w:r>
      <w:r>
        <w:rPr>
          <w:rFonts w:ascii="Times New Roman" w:hAnsi="Times New Roman"/>
        </w:rPr>
        <w:t>Рисунок 1</w:t>
      </w:r>
      <w:r>
        <w:rPr>
          <w:rFonts w:ascii="Times New Roman" w:hAnsi="Times New Roman"/>
        </w:rPr>
        <w:fldChar w:fldCharType="end"/>
      </w:r>
      <w:r>
        <w:rPr>
          <w:rFonts w:ascii="Times New Roman" w:hAnsi="Times New Roman"/>
        </w:rPr>
        <w:t xml:space="preserve">. </w:t>
      </w:r>
    </w:p>
    <w:p w14:paraId="AB010000">
      <w:pPr>
        <w:ind w:firstLine="0" w:left="0"/>
        <w:rPr>
          <w:rFonts w:ascii="Times New Roman" w:hAnsi="Times New Roman"/>
        </w:rPr>
      </w:pPr>
    </w:p>
    <w:p w14:paraId="AC010000">
      <w:pPr>
        <w:ind w:firstLine="0" w:left="0"/>
        <w:rPr>
          <w:rFonts w:ascii="Times New Roman" w:hAnsi="Times New Roman"/>
        </w:rPr>
      </w:pPr>
      <w:r>
        <w:rPr>
          <w:rFonts w:ascii="Times New Roman" w:hAnsi="Times New Roman"/>
          <w:color w:val="000000"/>
          <w:sz w:val="0"/>
          <w:highlight w:val="black"/>
          <w:u w:color="000000"/>
        </w:rPr>
        <w:t xml:space="preserve"> </w:t>
      </w:r>
    </w:p>
    <w:p w14:paraId="AD010000">
      <w:pPr>
        <w:keepNext w:val="1"/>
        <w:spacing w:after="240" w:before="120"/>
        <w:ind w:firstLine="0" w:left="0"/>
        <w:contextualSpacing w:val="0"/>
        <w:rPr>
          <w:rFonts w:ascii="Times New Roman" w:hAnsi="Times New Roman"/>
        </w:rPr>
      </w:pPr>
      <w:r>
        <w:rPr>
          <w:rFonts w:ascii="Times New Roman" w:hAnsi="Times New Roman"/>
        </w:rPr>
        <w:drawing>
          <wp:inline>
            <wp:extent cx="6392294" cy="3308416"/>
            <wp:effectExtent b="0" l="0" r="0" t="0"/>
            <wp:docPr hidden="false" id="2" name="Picture 2"/>
            <a:graphic>
              <a:graphicData uri="http://schemas.openxmlformats.org/drawingml/2006/picture">
                <pic:pic>
                  <pic:nvPicPr>
                    <pic:cNvPr hidden="false" id="1" name="Picture 1"/>
                    <pic:cNvPicPr preferRelativeResize="true"/>
                  </pic:nvPicPr>
                  <pic:blipFill>
                    <a:blip r:embed="rId2"/>
                    <a:srcRect b="0" l="0" r="0" t="0"/>
                    <a:stretch/>
                  </pic:blipFill>
                  <pic:spPr>
                    <a:xfrm flipH="false" flipV="false" rot="0">
                      <a:ext cx="6392294" cy="3308416"/>
                    </a:xfrm>
                    <a:prstGeom prst="rect"/>
                  </pic:spPr>
                </pic:pic>
              </a:graphicData>
            </a:graphic>
          </wp:inline>
        </w:drawing>
      </w:r>
    </w:p>
    <w:p w14:paraId="AE010000">
      <w:pPr>
        <w:pStyle w:val="Style_12"/>
        <w:ind/>
        <w:jc w:val="center"/>
        <w:rPr>
          <w:rFonts w:ascii="Times New Roman" w:hAnsi="Times New Roman"/>
          <w:i w:val="0"/>
          <w:color w:val="000000"/>
          <w:sz w:val="24"/>
        </w:rPr>
      </w:pPr>
      <w:bookmarkStart w:id="4" w:name="_Ref211604320"/>
      <w:r>
        <w:rPr>
          <w:rFonts w:ascii="Times New Roman" w:hAnsi="Times New Roman"/>
          <w:i w:val="0"/>
          <w:color w:val="000000"/>
          <w:sz w:val="24"/>
        </w:rPr>
        <w:t xml:space="preserve">Рисунок </w:t>
      </w:r>
      <w:r>
        <w:rPr>
          <w:rFonts w:ascii="Times New Roman" w:hAnsi="Times New Roman"/>
          <w:i w:val="0"/>
          <w:color w:val="000000"/>
          <w:sz w:val="24"/>
        </w:rPr>
        <w:t>1</w:t>
      </w:r>
      <w:bookmarkEnd w:id="4"/>
      <w:r>
        <w:rPr>
          <w:rFonts w:ascii="Times New Roman" w:hAnsi="Times New Roman"/>
          <w:i w:val="0"/>
          <w:color w:val="000000"/>
          <w:sz w:val="24"/>
        </w:rPr>
        <w:t xml:space="preserve"> Архитектура Компонента "Предоставление доступа"</w:t>
      </w:r>
    </w:p>
    <w:p w14:paraId="AF010000">
      <w:pPr>
        <w:pStyle w:val="Style_5"/>
        <w:numPr>
          <w:ilvl w:val="2"/>
          <w:numId w:val="41"/>
        </w:numPr>
        <w:ind w:firstLine="710" w:left="0"/>
        <w:outlineLvl w:val="0"/>
        <w:rPr>
          <w:rFonts w:ascii="Times New Roman" w:hAnsi="Times New Roman"/>
          <w:u w:val="single"/>
        </w:rPr>
      </w:pPr>
      <w:r>
        <w:rPr>
          <w:rFonts w:ascii="Times New Roman" w:hAnsi="Times New Roman"/>
          <w:u w:val="single"/>
        </w:rPr>
        <w:t xml:space="preserve">Технические средства реализации </w:t>
      </w:r>
      <w:r>
        <w:rPr>
          <w:rFonts w:ascii="Times New Roman" w:hAnsi="Times New Roman"/>
          <w:u w:val="single"/>
        </w:rPr>
        <w:t>К</w:t>
      </w:r>
      <w:r>
        <w:rPr>
          <w:rFonts w:ascii="Times New Roman" w:hAnsi="Times New Roman"/>
          <w:u w:val="single"/>
        </w:rPr>
        <w:t>омпонента</w:t>
      </w:r>
      <w:r>
        <w:rPr>
          <w:rFonts w:ascii="Times New Roman" w:hAnsi="Times New Roman"/>
          <w:u w:val="single"/>
        </w:rPr>
        <w:t xml:space="preserve"> </w:t>
      </w:r>
      <w:r>
        <w:rPr>
          <w:rFonts w:ascii="Times New Roman" w:hAnsi="Times New Roman"/>
          <w:u w:val="single"/>
        </w:rPr>
        <w:t>Услуг</w:t>
      </w:r>
      <w:r>
        <w:rPr>
          <w:rFonts w:ascii="Times New Roman" w:hAnsi="Times New Roman"/>
          <w:u w:val="single"/>
        </w:rPr>
        <w:t xml:space="preserve"> </w:t>
      </w:r>
      <w:r>
        <w:rPr>
          <w:rFonts w:ascii="Times New Roman" w:hAnsi="Times New Roman"/>
          <w:u w:val="single"/>
        </w:rPr>
        <w:t>«Предоставление доступа»</w:t>
      </w:r>
      <w:r>
        <w:rPr>
          <w:rFonts w:ascii="Times New Roman" w:hAnsi="Times New Roman"/>
          <w:u w:val="single"/>
        </w:rPr>
        <w:t>.</w:t>
      </w:r>
    </w:p>
    <w:p w14:paraId="B0010000">
      <w:pPr>
        <w:pStyle w:val="Style_5"/>
        <w:ind w:firstLine="1418" w:left="0"/>
        <w:rPr>
          <w:rFonts w:ascii="Times New Roman" w:hAnsi="Times New Roman"/>
        </w:rPr>
      </w:pPr>
      <w:r>
        <w:rPr>
          <w:rFonts w:ascii="Times New Roman" w:hAnsi="Times New Roman"/>
        </w:rPr>
        <w:t xml:space="preserve">Подключение </w:t>
      </w:r>
      <w:r>
        <w:rPr>
          <w:rFonts w:ascii="Times New Roman" w:hAnsi="Times New Roman"/>
        </w:rPr>
        <w:t xml:space="preserve">Канала </w:t>
      </w:r>
      <w:r>
        <w:rPr>
          <w:rFonts w:ascii="Times New Roman" w:hAnsi="Times New Roman"/>
        </w:rPr>
        <w:t>L</w:t>
      </w:r>
      <w:r>
        <w:rPr>
          <w:rFonts w:ascii="Times New Roman" w:hAnsi="Times New Roman"/>
        </w:rPr>
        <w:t xml:space="preserve">2 </w:t>
      </w:r>
      <w:r>
        <w:rPr>
          <w:rFonts w:ascii="Times New Roman" w:hAnsi="Times New Roman"/>
        </w:rPr>
        <w:t>к Т</w:t>
      </w:r>
      <w:r>
        <w:rPr>
          <w:rFonts w:ascii="Times New Roman" w:hAnsi="Times New Roman"/>
        </w:rPr>
        <w:t>очке присоединения ЕСПД</w:t>
      </w:r>
      <w:r>
        <w:rPr>
          <w:rFonts w:ascii="Times New Roman" w:hAnsi="Times New Roman"/>
        </w:rPr>
        <w:t xml:space="preserve"> к </w:t>
      </w:r>
      <w:r>
        <w:rPr>
          <w:rFonts w:ascii="Times New Roman" w:hAnsi="Times New Roman"/>
        </w:rPr>
        <w:t xml:space="preserve">Точке присоединения </w:t>
      </w:r>
      <w:r>
        <w:rPr>
          <w:rFonts w:ascii="Times New Roman" w:hAnsi="Times New Roman"/>
        </w:rPr>
        <w:t>ЕСПД</w:t>
      </w:r>
      <w:r>
        <w:rPr>
          <w:rFonts w:ascii="Times New Roman" w:hAnsi="Times New Roman"/>
        </w:rPr>
        <w:t xml:space="preserve"> </w:t>
      </w:r>
      <w:r>
        <w:rPr>
          <w:rFonts w:ascii="Times New Roman" w:hAnsi="Times New Roman"/>
        </w:rPr>
        <w:t xml:space="preserve">осуществляется в соответствии с </w:t>
      </w:r>
      <w:r>
        <w:rPr>
          <w:rFonts w:ascii="Times New Roman" w:hAnsi="Times New Roman"/>
        </w:rPr>
        <w:t>требованиями</w:t>
      </w:r>
      <w:r>
        <w:rPr>
          <w:rFonts w:ascii="Times New Roman" w:hAnsi="Times New Roman"/>
        </w:rPr>
        <w:t xml:space="preserve"> ТЗ.</w:t>
      </w:r>
      <w:r>
        <w:rPr>
          <w:rFonts w:ascii="Times New Roman" w:hAnsi="Times New Roman"/>
        </w:rPr>
        <w:t xml:space="preserve"> </w:t>
      </w:r>
    </w:p>
    <w:p w14:paraId="B1010000">
      <w:pPr>
        <w:pStyle w:val="Style_5"/>
        <w:numPr>
          <w:ilvl w:val="2"/>
          <w:numId w:val="41"/>
        </w:numPr>
        <w:ind/>
        <w:outlineLvl w:val="0"/>
        <w:rPr>
          <w:rFonts w:ascii="Times New Roman" w:hAnsi="Times New Roman"/>
        </w:rPr>
      </w:pPr>
      <w:r>
        <w:rPr>
          <w:rFonts w:ascii="Times New Roman" w:hAnsi="Times New Roman"/>
          <w:u w:val="single"/>
        </w:rPr>
        <w:t xml:space="preserve">Управление </w:t>
      </w:r>
      <w:r>
        <w:rPr>
          <w:rFonts w:ascii="Times New Roman" w:hAnsi="Times New Roman"/>
          <w:u w:val="single"/>
        </w:rPr>
        <w:t>К</w:t>
      </w:r>
      <w:r>
        <w:rPr>
          <w:rFonts w:ascii="Times New Roman" w:hAnsi="Times New Roman"/>
          <w:u w:val="single"/>
        </w:rPr>
        <w:t>омпонентом</w:t>
      </w:r>
      <w:r>
        <w:rPr>
          <w:rFonts w:ascii="Times New Roman" w:hAnsi="Times New Roman"/>
          <w:u w:val="single"/>
        </w:rPr>
        <w:t xml:space="preserve"> </w:t>
      </w:r>
      <w:r>
        <w:rPr>
          <w:rFonts w:ascii="Times New Roman" w:hAnsi="Times New Roman"/>
          <w:u w:val="single"/>
        </w:rPr>
        <w:t>«Предоставление доступа»</w:t>
      </w:r>
      <w:r>
        <w:rPr>
          <w:rFonts w:ascii="Times New Roman" w:hAnsi="Times New Roman"/>
        </w:rPr>
        <w:t>.</w:t>
      </w:r>
    </w:p>
    <w:p w14:paraId="B2010000">
      <w:pPr>
        <w:rPr>
          <w:rFonts w:ascii="Times New Roman" w:hAnsi="Times New Roman"/>
        </w:rPr>
      </w:pPr>
      <w:r>
        <w:rPr>
          <w:rFonts w:ascii="Times New Roman" w:hAnsi="Times New Roman"/>
        </w:rPr>
        <w:t>Для указанных Заказчиком</w:t>
      </w:r>
      <w:r>
        <w:rPr>
          <w:rFonts w:ascii="Times New Roman" w:hAnsi="Times New Roman"/>
        </w:rPr>
        <w:t xml:space="preserve"> </w:t>
      </w:r>
      <w:r>
        <w:rPr>
          <w:rFonts w:ascii="Times New Roman" w:hAnsi="Times New Roman"/>
        </w:rPr>
        <w:t>образовательных организаций</w:t>
      </w:r>
      <w:r>
        <w:rPr>
          <w:rFonts w:ascii="Times New Roman" w:hAnsi="Times New Roman"/>
        </w:rPr>
        <w:t xml:space="preserve"> </w:t>
      </w:r>
      <w:r>
        <w:rPr>
          <w:rFonts w:ascii="Times New Roman" w:hAnsi="Times New Roman"/>
        </w:rPr>
        <w:t>Исполнитель</w:t>
      </w:r>
      <w:r>
        <w:rPr>
          <w:rFonts w:ascii="Times New Roman" w:hAnsi="Times New Roman"/>
        </w:rPr>
        <w:t xml:space="preserve"> должен осуществлять управление изменениями, которые могут включать изменения параметров оказания Услуг</w:t>
      </w:r>
      <w:r>
        <w:rPr>
          <w:rFonts w:ascii="Times New Roman" w:hAnsi="Times New Roman"/>
        </w:rPr>
        <w:t xml:space="preserve"> связи</w:t>
      </w:r>
      <w:r>
        <w:rPr>
          <w:rFonts w:ascii="Times New Roman" w:hAnsi="Times New Roman"/>
        </w:rPr>
        <w:t>:</w:t>
      </w:r>
    </w:p>
    <w:p w14:paraId="B3010000">
      <w:pPr>
        <w:pStyle w:val="Style_5"/>
        <w:numPr>
          <w:ilvl w:val="0"/>
          <w:numId w:val="42"/>
        </w:numPr>
        <w:ind w:firstLine="709" w:left="0"/>
        <w:rPr>
          <w:rFonts w:ascii="Times New Roman" w:hAnsi="Times New Roman"/>
        </w:rPr>
      </w:pPr>
      <w:r>
        <w:rPr>
          <w:rFonts w:ascii="Times New Roman" w:hAnsi="Times New Roman"/>
        </w:rPr>
        <w:t xml:space="preserve">интерфейс на оборудовании </w:t>
      </w:r>
      <w:r>
        <w:rPr>
          <w:rFonts w:ascii="Times New Roman" w:hAnsi="Times New Roman"/>
        </w:rPr>
        <w:t>Исполнителя</w:t>
      </w:r>
      <w:r>
        <w:rPr>
          <w:rFonts w:ascii="Times New Roman" w:hAnsi="Times New Roman"/>
        </w:rPr>
        <w:t xml:space="preserve">, к которому подключается </w:t>
      </w:r>
      <w:r>
        <w:rPr>
          <w:rFonts w:ascii="Times New Roman" w:hAnsi="Times New Roman"/>
        </w:rPr>
        <w:t xml:space="preserve">Канал </w:t>
      </w:r>
      <w:r>
        <w:rPr>
          <w:rFonts w:ascii="Times New Roman" w:hAnsi="Times New Roman"/>
        </w:rPr>
        <w:t>L</w:t>
      </w:r>
      <w:r>
        <w:rPr>
          <w:rFonts w:ascii="Times New Roman" w:hAnsi="Times New Roman"/>
        </w:rPr>
        <w:t>2</w:t>
      </w:r>
      <w:r>
        <w:rPr>
          <w:rFonts w:ascii="Times New Roman" w:hAnsi="Times New Roman"/>
        </w:rPr>
        <w:t>;</w:t>
      </w:r>
    </w:p>
    <w:p w14:paraId="B4010000">
      <w:pPr>
        <w:pStyle w:val="Style_5"/>
        <w:numPr>
          <w:ilvl w:val="0"/>
          <w:numId w:val="42"/>
        </w:numPr>
        <w:ind w:hanging="11" w:left="11"/>
        <w:rPr>
          <w:rFonts w:ascii="Times New Roman" w:hAnsi="Times New Roman"/>
        </w:rPr>
      </w:pPr>
      <w:r>
        <w:rPr>
          <w:rFonts w:ascii="Times New Roman" w:hAnsi="Times New Roman"/>
        </w:rPr>
        <w:t>топология ЕСПД;</w:t>
      </w:r>
    </w:p>
    <w:p w14:paraId="B5010000">
      <w:pPr>
        <w:pStyle w:val="Style_5"/>
        <w:numPr>
          <w:ilvl w:val="0"/>
          <w:numId w:val="42"/>
        </w:numPr>
        <w:ind w:hanging="11" w:left="11"/>
        <w:rPr>
          <w:rFonts w:ascii="Times New Roman" w:hAnsi="Times New Roman"/>
        </w:rPr>
      </w:pPr>
      <w:r>
        <w:rPr>
          <w:rFonts w:ascii="Times New Roman" w:hAnsi="Times New Roman"/>
        </w:rPr>
        <w:t>IP</w:t>
      </w:r>
      <w:r>
        <w:rPr>
          <w:rFonts w:ascii="Times New Roman" w:hAnsi="Times New Roman"/>
        </w:rPr>
        <w:t>-</w:t>
      </w:r>
      <w:r>
        <w:rPr>
          <w:rFonts w:ascii="Times New Roman" w:hAnsi="Times New Roman"/>
        </w:rPr>
        <w:t>адреса и подсети;</w:t>
      </w:r>
    </w:p>
    <w:p w14:paraId="B6010000">
      <w:pPr>
        <w:pStyle w:val="Style_5"/>
        <w:numPr>
          <w:ilvl w:val="0"/>
          <w:numId w:val="42"/>
        </w:numPr>
        <w:ind w:hanging="11" w:left="11"/>
        <w:rPr>
          <w:rFonts w:ascii="Times New Roman" w:hAnsi="Times New Roman"/>
        </w:rPr>
      </w:pPr>
      <w:r>
        <w:rPr>
          <w:rFonts w:ascii="Times New Roman" w:hAnsi="Times New Roman"/>
        </w:rPr>
        <w:t>протоколы маршрутизации;</w:t>
      </w:r>
    </w:p>
    <w:p w14:paraId="B7010000">
      <w:pPr>
        <w:pStyle w:val="Style_5"/>
        <w:numPr>
          <w:ilvl w:val="0"/>
          <w:numId w:val="42"/>
        </w:numPr>
        <w:ind w:hanging="11" w:left="11"/>
        <w:rPr>
          <w:rFonts w:ascii="Times New Roman" w:hAnsi="Times New Roman"/>
        </w:rPr>
      </w:pPr>
      <w:r>
        <w:rPr>
          <w:rFonts w:ascii="Times New Roman" w:hAnsi="Times New Roman"/>
        </w:rPr>
        <w:t>профили портов доступа;</w:t>
      </w:r>
    </w:p>
    <w:p w14:paraId="B8010000">
      <w:pPr>
        <w:pStyle w:val="Style_5"/>
        <w:numPr>
          <w:ilvl w:val="0"/>
          <w:numId w:val="42"/>
        </w:numPr>
        <w:ind w:firstLine="709" w:left="0"/>
        <w:rPr>
          <w:rFonts w:ascii="Times New Roman" w:hAnsi="Times New Roman"/>
        </w:rPr>
      </w:pPr>
      <w:r>
        <w:rPr>
          <w:rFonts w:ascii="Times New Roman" w:hAnsi="Times New Roman"/>
        </w:rPr>
        <w:t xml:space="preserve">пропускная способность передачи трафика разных типов </w:t>
      </w:r>
      <w:r>
        <w:rPr>
          <w:rFonts w:ascii="Times New Roman" w:hAnsi="Times New Roman"/>
        </w:rPr>
        <w:br/>
      </w:r>
      <w:r>
        <w:rPr>
          <w:rFonts w:ascii="Times New Roman" w:hAnsi="Times New Roman"/>
        </w:rPr>
        <w:t>по пред</w:t>
      </w:r>
      <w:r>
        <w:rPr>
          <w:rFonts w:ascii="Times New Roman" w:hAnsi="Times New Roman"/>
        </w:rPr>
        <w:t>оставляемым каналам связи для образовательных организаций</w:t>
      </w:r>
      <w:r>
        <w:rPr>
          <w:rFonts w:ascii="Times New Roman" w:hAnsi="Times New Roman"/>
        </w:rPr>
        <w:t xml:space="preserve"> </w:t>
      </w:r>
      <w:r>
        <w:rPr>
          <w:rFonts w:ascii="Times New Roman" w:hAnsi="Times New Roman"/>
        </w:rPr>
        <w:t xml:space="preserve">в зоне ответственности </w:t>
      </w:r>
      <w:r>
        <w:rPr>
          <w:rFonts w:ascii="Times New Roman" w:hAnsi="Times New Roman"/>
        </w:rPr>
        <w:t>Исполнителя</w:t>
      </w:r>
      <w:r>
        <w:rPr>
          <w:rFonts w:ascii="Times New Roman" w:hAnsi="Times New Roman"/>
        </w:rPr>
        <w:t>;</w:t>
      </w:r>
    </w:p>
    <w:p w14:paraId="B9010000">
      <w:pPr>
        <w:pStyle w:val="Style_5"/>
        <w:numPr>
          <w:ilvl w:val="0"/>
          <w:numId w:val="42"/>
        </w:numPr>
        <w:ind w:firstLine="709" w:left="0"/>
        <w:rPr>
          <w:rFonts w:ascii="Times New Roman" w:hAnsi="Times New Roman"/>
        </w:rPr>
      </w:pPr>
      <w:r>
        <w:rPr>
          <w:rFonts w:ascii="Times New Roman" w:hAnsi="Times New Roman"/>
        </w:rPr>
        <w:t xml:space="preserve">параметры качества передачи IP-пакетов и </w:t>
      </w:r>
      <w:r>
        <w:rPr>
          <w:rFonts w:ascii="Times New Roman" w:hAnsi="Times New Roman"/>
        </w:rPr>
        <w:t>Ethernet</w:t>
      </w:r>
      <w:r>
        <w:rPr>
          <w:rFonts w:ascii="Times New Roman" w:hAnsi="Times New Roman"/>
        </w:rPr>
        <w:t xml:space="preserve"> кадров </w:t>
      </w:r>
      <w:r>
        <w:rPr>
          <w:rFonts w:ascii="Times New Roman" w:hAnsi="Times New Roman"/>
        </w:rPr>
        <w:t>для образовательных организаций</w:t>
      </w:r>
      <w:r>
        <w:rPr>
          <w:rFonts w:ascii="Times New Roman" w:hAnsi="Times New Roman"/>
        </w:rPr>
        <w:t xml:space="preserve"> </w:t>
      </w:r>
      <w:r>
        <w:rPr>
          <w:rFonts w:ascii="Times New Roman" w:hAnsi="Times New Roman"/>
        </w:rPr>
        <w:t xml:space="preserve">в зоне ответственности </w:t>
      </w:r>
      <w:r>
        <w:rPr>
          <w:rFonts w:ascii="Times New Roman" w:hAnsi="Times New Roman"/>
        </w:rPr>
        <w:t>Исполнителя</w:t>
      </w:r>
      <w:r>
        <w:rPr>
          <w:rFonts w:ascii="Times New Roman" w:hAnsi="Times New Roman"/>
        </w:rPr>
        <w:t>;</w:t>
      </w:r>
    </w:p>
    <w:p w14:paraId="BA010000">
      <w:pPr>
        <w:pStyle w:val="Style_5"/>
        <w:numPr>
          <w:ilvl w:val="0"/>
          <w:numId w:val="42"/>
        </w:numPr>
        <w:ind w:hanging="11" w:left="11"/>
        <w:rPr>
          <w:rFonts w:ascii="Times New Roman" w:hAnsi="Times New Roman"/>
        </w:rPr>
      </w:pPr>
      <w:r>
        <w:rPr>
          <w:rFonts w:ascii="Times New Roman" w:hAnsi="Times New Roman"/>
        </w:rPr>
        <w:t xml:space="preserve">приостановление или возобновление оказания </w:t>
      </w:r>
      <w:r>
        <w:rPr>
          <w:rFonts w:ascii="Times New Roman" w:hAnsi="Times New Roman"/>
        </w:rPr>
        <w:t>Услуги связи</w:t>
      </w:r>
      <w:r>
        <w:rPr>
          <w:rFonts w:ascii="Times New Roman" w:hAnsi="Times New Roman"/>
        </w:rPr>
        <w:t>;</w:t>
      </w:r>
    </w:p>
    <w:p w14:paraId="BB010000">
      <w:pPr>
        <w:pStyle w:val="Style_5"/>
        <w:numPr>
          <w:ilvl w:val="0"/>
          <w:numId w:val="42"/>
        </w:numPr>
        <w:ind w:firstLine="709" w:left="0"/>
        <w:rPr>
          <w:rFonts w:ascii="Times New Roman" w:hAnsi="Times New Roman"/>
        </w:rPr>
      </w:pPr>
      <w:r>
        <w:rPr>
          <w:rFonts w:ascii="Times New Roman" w:hAnsi="Times New Roman"/>
        </w:rPr>
        <w:t xml:space="preserve">оказание </w:t>
      </w:r>
      <w:r>
        <w:rPr>
          <w:rFonts w:ascii="Times New Roman" w:hAnsi="Times New Roman"/>
        </w:rPr>
        <w:t xml:space="preserve">Услуг связи </w:t>
      </w:r>
      <w:r>
        <w:rPr>
          <w:rFonts w:ascii="Times New Roman" w:hAnsi="Times New Roman"/>
        </w:rPr>
        <w:t xml:space="preserve">для новых </w:t>
      </w:r>
      <w:r>
        <w:rPr>
          <w:rFonts w:ascii="Times New Roman" w:hAnsi="Times New Roman"/>
        </w:rPr>
        <w:t>образовательных организаций</w:t>
      </w:r>
      <w:r>
        <w:rPr>
          <w:rFonts w:ascii="Times New Roman" w:hAnsi="Times New Roman"/>
        </w:rPr>
        <w:t xml:space="preserve"> </w:t>
      </w:r>
      <w:r>
        <w:rPr>
          <w:rFonts w:ascii="Times New Roman" w:hAnsi="Times New Roman"/>
        </w:rPr>
        <w:t xml:space="preserve">в зоне ответственности </w:t>
      </w:r>
      <w:r>
        <w:rPr>
          <w:rFonts w:ascii="Times New Roman" w:hAnsi="Times New Roman"/>
        </w:rPr>
        <w:t>Исполнителя</w:t>
      </w:r>
      <w:r>
        <w:rPr>
          <w:rFonts w:ascii="Times New Roman" w:hAnsi="Times New Roman"/>
        </w:rPr>
        <w:t xml:space="preserve"> по согласованию между Заказчиком </w:t>
      </w:r>
      <w:r>
        <w:rPr>
          <w:rFonts w:ascii="Times New Roman" w:hAnsi="Times New Roman"/>
        </w:rPr>
        <w:br/>
      </w:r>
      <w:r>
        <w:rPr>
          <w:rFonts w:ascii="Times New Roman" w:hAnsi="Times New Roman"/>
        </w:rPr>
        <w:t>и Исполнителем;</w:t>
      </w:r>
    </w:p>
    <w:p w14:paraId="BC010000">
      <w:pPr>
        <w:pStyle w:val="Style_5"/>
        <w:numPr>
          <w:ilvl w:val="0"/>
          <w:numId w:val="42"/>
        </w:numPr>
        <w:ind w:hanging="11" w:left="11"/>
        <w:rPr>
          <w:rFonts w:ascii="Times New Roman" w:hAnsi="Times New Roman"/>
        </w:rPr>
      </w:pPr>
      <w:r>
        <w:rPr>
          <w:rFonts w:ascii="Times New Roman" w:hAnsi="Times New Roman"/>
        </w:rPr>
        <w:t xml:space="preserve">прекращение оказания </w:t>
      </w:r>
      <w:r>
        <w:rPr>
          <w:rFonts w:ascii="Times New Roman" w:hAnsi="Times New Roman"/>
        </w:rPr>
        <w:t xml:space="preserve">Услуг связи </w:t>
      </w:r>
      <w:r>
        <w:rPr>
          <w:rFonts w:ascii="Times New Roman" w:hAnsi="Times New Roman"/>
        </w:rPr>
        <w:t>по предоставлению доступа;</w:t>
      </w:r>
    </w:p>
    <w:p w14:paraId="BD010000">
      <w:pPr>
        <w:pStyle w:val="Style_5"/>
        <w:numPr>
          <w:ilvl w:val="0"/>
          <w:numId w:val="42"/>
        </w:numPr>
        <w:ind w:hanging="11" w:left="11"/>
        <w:rPr>
          <w:rFonts w:ascii="Times New Roman" w:hAnsi="Times New Roman"/>
        </w:rPr>
      </w:pPr>
      <w:r>
        <w:rPr>
          <w:rFonts w:ascii="Times New Roman" w:hAnsi="Times New Roman"/>
        </w:rPr>
        <w:t xml:space="preserve">иные согласованные </w:t>
      </w:r>
      <w:r>
        <w:rPr>
          <w:rFonts w:ascii="Times New Roman" w:hAnsi="Times New Roman"/>
        </w:rPr>
        <w:t>Исполнителем</w:t>
      </w:r>
      <w:r>
        <w:rPr>
          <w:rFonts w:ascii="Times New Roman" w:hAnsi="Times New Roman"/>
        </w:rPr>
        <w:t xml:space="preserve"> и Заказчиком па</w:t>
      </w:r>
      <w:r>
        <w:rPr>
          <w:rFonts w:ascii="Times New Roman" w:hAnsi="Times New Roman"/>
        </w:rPr>
        <w:t xml:space="preserve">раметры </w:t>
      </w:r>
      <w:r>
        <w:rPr>
          <w:rFonts w:ascii="Times New Roman" w:hAnsi="Times New Roman"/>
        </w:rPr>
        <w:t>Услуг связи</w:t>
      </w:r>
      <w:r>
        <w:rPr>
          <w:rFonts w:ascii="Times New Roman" w:hAnsi="Times New Roman"/>
        </w:rPr>
        <w:t>.</w:t>
      </w:r>
    </w:p>
    <w:p w14:paraId="BE010000">
      <w:pPr>
        <w:pStyle w:val="Style_5"/>
        <w:numPr>
          <w:ilvl w:val="2"/>
          <w:numId w:val="43"/>
        </w:numPr>
        <w:tabs>
          <w:tab w:leader="none" w:pos="1560" w:val="left"/>
        </w:tabs>
        <w:ind/>
        <w:outlineLvl w:val="0"/>
        <w:rPr>
          <w:rFonts w:ascii="Times New Roman" w:hAnsi="Times New Roman"/>
        </w:rPr>
      </w:pPr>
      <w:r>
        <w:rPr>
          <w:rFonts w:ascii="Times New Roman" w:hAnsi="Times New Roman"/>
          <w:u w:val="single"/>
        </w:rPr>
        <w:t xml:space="preserve">Требования к дополнительному функционалу и сопряжению </w:t>
      </w:r>
      <w:r>
        <w:rPr>
          <w:rFonts w:ascii="Times New Roman" w:hAnsi="Times New Roman"/>
          <w:u w:val="single"/>
        </w:rPr>
        <w:br/>
      </w:r>
      <w:r>
        <w:rPr>
          <w:rFonts w:ascii="Times New Roman" w:hAnsi="Times New Roman"/>
          <w:u w:val="single"/>
        </w:rPr>
        <w:t>со смежными системами</w:t>
      </w:r>
      <w:r>
        <w:rPr>
          <w:rFonts w:ascii="Times New Roman" w:hAnsi="Times New Roman"/>
        </w:rPr>
        <w:t>:</w:t>
      </w:r>
    </w:p>
    <w:p w14:paraId="BF010000">
      <w:pPr>
        <w:pStyle w:val="Style_5"/>
        <w:numPr>
          <w:ilvl w:val="0"/>
          <w:numId w:val="44"/>
        </w:numPr>
        <w:ind w:firstLine="993" w:left="0"/>
        <w:rPr>
          <w:rFonts w:ascii="Times New Roman" w:hAnsi="Times New Roman"/>
        </w:rPr>
      </w:pPr>
      <w:r>
        <w:rPr>
          <w:rFonts w:ascii="Times New Roman" w:hAnsi="Times New Roman"/>
        </w:rPr>
        <w:t xml:space="preserve">Компонент </w:t>
      </w:r>
      <w:r>
        <w:rPr>
          <w:rFonts w:ascii="Times New Roman" w:hAnsi="Times New Roman"/>
        </w:rPr>
        <w:t>долж</w:t>
      </w:r>
      <w:r>
        <w:rPr>
          <w:rFonts w:ascii="Times New Roman" w:hAnsi="Times New Roman"/>
        </w:rPr>
        <w:t>е</w:t>
      </w:r>
      <w:r>
        <w:rPr>
          <w:rFonts w:ascii="Times New Roman" w:hAnsi="Times New Roman"/>
        </w:rPr>
        <w:t>н иметь возможность расширять функционал посредством подключения к информационны</w:t>
      </w:r>
      <w:r>
        <w:rPr>
          <w:rFonts w:ascii="Times New Roman" w:hAnsi="Times New Roman"/>
        </w:rPr>
        <w:t>м</w:t>
      </w:r>
      <w:r>
        <w:rPr>
          <w:rFonts w:ascii="Times New Roman" w:hAnsi="Times New Roman"/>
        </w:rPr>
        <w:t xml:space="preserve"> ресурсам и системам, без снижения уровня информационной безопасности, емкости </w:t>
      </w:r>
      <w:r>
        <w:rPr>
          <w:rFonts w:ascii="Times New Roman" w:hAnsi="Times New Roman"/>
        </w:rPr>
        <w:t xml:space="preserve">Услуг связи </w:t>
      </w:r>
      <w:r>
        <w:rPr>
          <w:rFonts w:ascii="Times New Roman" w:hAnsi="Times New Roman"/>
        </w:rPr>
        <w:br/>
      </w:r>
      <w:r>
        <w:rPr>
          <w:rFonts w:ascii="Times New Roman" w:hAnsi="Times New Roman"/>
        </w:rPr>
        <w:t xml:space="preserve">и производительности. </w:t>
      </w:r>
    </w:p>
    <w:p w14:paraId="C0010000">
      <w:pPr>
        <w:pStyle w:val="Style_5"/>
        <w:numPr>
          <w:ilvl w:val="0"/>
          <w:numId w:val="44"/>
        </w:numPr>
        <w:ind w:firstLine="993" w:left="0"/>
        <w:rPr>
          <w:rFonts w:ascii="Times New Roman" w:hAnsi="Times New Roman"/>
        </w:rPr>
      </w:pPr>
      <w:r>
        <w:rPr>
          <w:rFonts w:ascii="Times New Roman" w:hAnsi="Times New Roman"/>
        </w:rPr>
        <w:t>К смежным системам относятся:</w:t>
      </w:r>
    </w:p>
    <w:p w14:paraId="C1010000">
      <w:pPr>
        <w:pStyle w:val="Style_5"/>
        <w:numPr>
          <w:ilvl w:val="0"/>
          <w:numId w:val="45"/>
        </w:numPr>
        <w:ind w:hanging="567" w:left="1276"/>
        <w:rPr>
          <w:rFonts w:ascii="Times New Roman" w:hAnsi="Times New Roman"/>
        </w:rPr>
      </w:pPr>
      <w:r>
        <w:rPr>
          <w:rFonts w:ascii="Times New Roman" w:hAnsi="Times New Roman"/>
        </w:rPr>
        <w:t xml:space="preserve">сеть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w:t>
      </w:r>
    </w:p>
    <w:p w14:paraId="C2010000">
      <w:pPr>
        <w:pStyle w:val="Style_5"/>
        <w:numPr>
          <w:ilvl w:val="0"/>
          <w:numId w:val="45"/>
        </w:numPr>
        <w:ind w:hanging="567" w:left="1276"/>
        <w:rPr>
          <w:rFonts w:ascii="Times New Roman" w:hAnsi="Times New Roman"/>
        </w:rPr>
      </w:pPr>
      <w:r>
        <w:rPr>
          <w:rFonts w:ascii="Times New Roman" w:hAnsi="Times New Roman"/>
        </w:rPr>
        <w:t>ЦОД</w:t>
      </w:r>
      <w:r>
        <w:rPr>
          <w:rFonts w:ascii="Times New Roman" w:hAnsi="Times New Roman"/>
        </w:rPr>
        <w:t xml:space="preserve"> </w:t>
      </w:r>
      <w:r>
        <w:rPr>
          <w:rFonts w:ascii="Times New Roman" w:hAnsi="Times New Roman"/>
        </w:rPr>
        <w:t>Исполнителя</w:t>
      </w:r>
      <w:r>
        <w:rPr>
          <w:rFonts w:ascii="Times New Roman" w:hAnsi="Times New Roman"/>
        </w:rPr>
        <w:t xml:space="preserve"> и/или Владельцев ИС.</w:t>
      </w:r>
    </w:p>
    <w:p w14:paraId="C3010000">
      <w:pPr>
        <w:pStyle w:val="Style_5"/>
        <w:numPr>
          <w:ilvl w:val="2"/>
          <w:numId w:val="43"/>
        </w:numPr>
        <w:ind w:firstLine="710" w:left="0"/>
        <w:rPr>
          <w:rFonts w:ascii="Times New Roman" w:hAnsi="Times New Roman"/>
        </w:rPr>
      </w:pPr>
      <w:r>
        <w:rPr>
          <w:rFonts w:ascii="Times New Roman" w:hAnsi="Times New Roman"/>
        </w:rPr>
        <w:t>Компонент</w:t>
      </w:r>
      <w:r>
        <w:rPr>
          <w:rFonts w:ascii="Times New Roman" w:hAnsi="Times New Roman"/>
        </w:rPr>
        <w:t xml:space="preserve"> </w:t>
      </w:r>
      <w:r>
        <w:rPr>
          <w:rFonts w:ascii="Times New Roman" w:hAnsi="Times New Roman"/>
        </w:rPr>
        <w:t>«Предоставление доступа»</w:t>
      </w:r>
      <w:r>
        <w:rPr>
          <w:rFonts w:ascii="Times New Roman" w:hAnsi="Times New Roman"/>
        </w:rPr>
        <w:t xml:space="preserve"> </w:t>
      </w:r>
      <w:r>
        <w:rPr>
          <w:rFonts w:ascii="Times New Roman" w:hAnsi="Times New Roman"/>
        </w:rPr>
        <w:t>должен обеспечить совокупную пропускную способность из расчета необходимости обесп</w:t>
      </w:r>
      <w:r>
        <w:rPr>
          <w:rFonts w:ascii="Times New Roman" w:hAnsi="Times New Roman"/>
        </w:rPr>
        <w:t xml:space="preserve">ечения </w:t>
      </w:r>
      <w:r>
        <w:rPr>
          <w:rFonts w:ascii="Times New Roman" w:hAnsi="Times New Roman"/>
        </w:rPr>
        <w:t xml:space="preserve">для </w:t>
      </w:r>
      <w:r>
        <w:rPr>
          <w:rFonts w:ascii="Times New Roman" w:hAnsi="Times New Roman"/>
        </w:rPr>
        <w:t xml:space="preserve">каждого </w:t>
      </w:r>
      <w:r>
        <w:rPr>
          <w:rFonts w:ascii="Times New Roman" w:hAnsi="Times New Roman"/>
        </w:rPr>
        <w:t>подключаемо</w:t>
      </w:r>
      <w:r>
        <w:rPr>
          <w:rFonts w:ascii="Times New Roman" w:hAnsi="Times New Roman"/>
        </w:rPr>
        <w:t>го</w:t>
      </w:r>
      <w:r>
        <w:rPr>
          <w:rFonts w:ascii="Times New Roman" w:hAnsi="Times New Roman"/>
        </w:rPr>
        <w:t xml:space="preserve"> </w:t>
      </w:r>
      <w:r>
        <w:rPr>
          <w:rFonts w:ascii="Times New Roman" w:hAnsi="Times New Roman"/>
        </w:rPr>
        <w:t xml:space="preserve">объекта </w:t>
      </w:r>
      <w:r>
        <w:rPr>
          <w:rFonts w:ascii="Times New Roman" w:hAnsi="Times New Roman"/>
        </w:rPr>
        <w:t>образовательной организации</w:t>
      </w:r>
      <w:r>
        <w:rPr>
          <w:rFonts w:ascii="Times New Roman" w:hAnsi="Times New Roman"/>
        </w:rPr>
        <w:t>, в соответствии с Заявками следующих параметров:</w:t>
      </w:r>
    </w:p>
    <w:p w14:paraId="C4010000">
      <w:pPr>
        <w:pStyle w:val="Style_5"/>
        <w:numPr>
          <w:ilvl w:val="0"/>
          <w:numId w:val="46"/>
        </w:numPr>
        <w:ind w:hanging="567" w:left="1276"/>
        <w:rPr>
          <w:rFonts w:ascii="Times New Roman" w:hAnsi="Times New Roman"/>
        </w:rPr>
      </w:pPr>
      <w:r>
        <w:rPr>
          <w:rFonts w:ascii="Times New Roman" w:hAnsi="Times New Roman"/>
        </w:rPr>
        <w:t>находящиеся в городских поселениях – не менее 100 (ста) Мбит/с по направлению «от»</w:t>
      </w:r>
      <w:r>
        <w:rPr>
          <w:rFonts w:ascii="Times New Roman" w:hAnsi="Times New Roman"/>
        </w:rPr>
        <w:t>/«</w:t>
      </w:r>
      <w:r>
        <w:rPr>
          <w:rFonts w:ascii="Times New Roman" w:hAnsi="Times New Roman"/>
        </w:rPr>
        <w:t xml:space="preserve">к» </w:t>
      </w:r>
      <w:r>
        <w:rPr>
          <w:rFonts w:ascii="Times New Roman" w:hAnsi="Times New Roman"/>
        </w:rPr>
        <w:t>образовательной организации</w:t>
      </w:r>
      <w:r>
        <w:rPr>
          <w:rFonts w:ascii="Times New Roman" w:hAnsi="Times New Roman"/>
        </w:rPr>
        <w:t>;</w:t>
      </w:r>
    </w:p>
    <w:p w14:paraId="C5010000">
      <w:pPr>
        <w:pStyle w:val="Style_5"/>
        <w:numPr>
          <w:ilvl w:val="0"/>
          <w:numId w:val="46"/>
        </w:numPr>
        <w:ind w:hanging="567" w:left="1276"/>
        <w:rPr>
          <w:rFonts w:ascii="Times New Roman" w:hAnsi="Times New Roman"/>
        </w:rPr>
      </w:pPr>
      <w:r>
        <w:rPr>
          <w:rFonts w:ascii="Times New Roman" w:hAnsi="Times New Roman"/>
        </w:rPr>
        <w:t>находящиеся в сельских поселениях – не менее 50 (пятидесяти) Мбит/с по направлению «от»</w:t>
      </w:r>
      <w:r>
        <w:rPr>
          <w:rFonts w:ascii="Times New Roman" w:hAnsi="Times New Roman"/>
        </w:rPr>
        <w:t>/«</w:t>
      </w:r>
      <w:r>
        <w:rPr>
          <w:rFonts w:ascii="Times New Roman" w:hAnsi="Times New Roman"/>
        </w:rPr>
        <w:t>к»</w:t>
      </w:r>
      <w:r>
        <w:rPr>
          <w:rFonts w:ascii="Times New Roman" w:hAnsi="Times New Roman"/>
        </w:rPr>
        <w:t xml:space="preserve"> </w:t>
      </w:r>
      <w:r>
        <w:rPr>
          <w:rFonts w:ascii="Times New Roman" w:hAnsi="Times New Roman"/>
        </w:rPr>
        <w:t>образовательной организации</w:t>
      </w:r>
      <w:r>
        <w:rPr>
          <w:rFonts w:ascii="Times New Roman" w:hAnsi="Times New Roman"/>
        </w:rPr>
        <w:t>;</w:t>
      </w:r>
    </w:p>
    <w:p w14:paraId="C6010000">
      <w:pPr>
        <w:pStyle w:val="Style_5"/>
        <w:numPr>
          <w:ilvl w:val="0"/>
          <w:numId w:val="46"/>
        </w:numPr>
        <w:ind w:hanging="567" w:left="1276"/>
        <w:rPr>
          <w:rFonts w:ascii="Times New Roman" w:hAnsi="Times New Roman"/>
        </w:rPr>
      </w:pPr>
      <w:r>
        <w:rPr>
          <w:rFonts w:ascii="Times New Roman" w:hAnsi="Times New Roman"/>
        </w:rPr>
        <w:t>находящиеся в труднодоступных населенных пунктах, подключенные по спутниковым каналам связи – не менее 1 (одного) Мбит/с по направлени</w:t>
      </w:r>
      <w:r>
        <w:rPr>
          <w:rFonts w:ascii="Times New Roman" w:hAnsi="Times New Roman"/>
        </w:rPr>
        <w:t>ю «от»</w:t>
      </w:r>
      <w:r>
        <w:rPr>
          <w:rFonts w:ascii="Times New Roman" w:hAnsi="Times New Roman"/>
        </w:rPr>
        <w:t>/«</w:t>
      </w:r>
      <w:r>
        <w:rPr>
          <w:rFonts w:ascii="Times New Roman" w:hAnsi="Times New Roman"/>
        </w:rPr>
        <w:t>к»</w:t>
      </w:r>
      <w:r>
        <w:rPr>
          <w:rFonts w:ascii="Times New Roman" w:hAnsi="Times New Roman"/>
        </w:rPr>
        <w:t xml:space="preserve"> образовательной организации</w:t>
      </w:r>
      <w:r>
        <w:rPr>
          <w:rFonts w:ascii="Times New Roman" w:hAnsi="Times New Roman"/>
        </w:rPr>
        <w:t>.</w:t>
      </w:r>
    </w:p>
    <w:p w14:paraId="C7010000">
      <w:pPr>
        <w:pStyle w:val="Style_5"/>
        <w:ind w:firstLine="1276" w:left="0"/>
        <w:rPr>
          <w:rFonts w:ascii="Times New Roman" w:hAnsi="Times New Roman"/>
        </w:rPr>
      </w:pPr>
      <w:r>
        <w:rPr>
          <w:rFonts w:ascii="Times New Roman" w:hAnsi="Times New Roman"/>
        </w:rPr>
        <w:t xml:space="preserve">Для </w:t>
      </w:r>
      <w:r>
        <w:rPr>
          <w:rFonts w:ascii="Times New Roman" w:hAnsi="Times New Roman"/>
        </w:rPr>
        <w:t xml:space="preserve">объектов </w:t>
      </w:r>
      <w:r>
        <w:rPr>
          <w:rFonts w:ascii="Times New Roman" w:hAnsi="Times New Roman"/>
        </w:rPr>
        <w:t>образовательных организаций</w:t>
      </w:r>
      <w:r>
        <w:rPr>
          <w:rFonts w:ascii="Times New Roman" w:hAnsi="Times New Roman"/>
        </w:rPr>
        <w:t>, подключенн</w:t>
      </w:r>
      <w:r>
        <w:rPr>
          <w:rFonts w:ascii="Times New Roman" w:hAnsi="Times New Roman"/>
        </w:rPr>
        <w:t>ых</w:t>
      </w:r>
      <w:r>
        <w:rPr>
          <w:rFonts w:ascii="Times New Roman" w:hAnsi="Times New Roman"/>
        </w:rPr>
        <w:t xml:space="preserve"> по </w:t>
      </w:r>
      <w:r>
        <w:rPr>
          <w:rFonts w:ascii="Times New Roman" w:hAnsi="Times New Roman"/>
        </w:rPr>
        <w:t xml:space="preserve">спутниковой или </w:t>
      </w:r>
      <w:r>
        <w:rPr>
          <w:rFonts w:ascii="Times New Roman" w:hAnsi="Times New Roman"/>
        </w:rPr>
        <w:t>иной технологии</w:t>
      </w:r>
      <w:r>
        <w:rPr>
          <w:rFonts w:ascii="Times New Roman" w:hAnsi="Times New Roman"/>
        </w:rPr>
        <w:t>,</w:t>
      </w:r>
      <w:r>
        <w:rPr>
          <w:rFonts w:ascii="Times New Roman" w:hAnsi="Times New Roman"/>
        </w:rPr>
        <w:t xml:space="preserve"> отличной от волоконно-оптической</w:t>
      </w:r>
      <w:r>
        <w:rPr>
          <w:rFonts w:ascii="Times New Roman" w:hAnsi="Times New Roman"/>
        </w:rPr>
        <w:t xml:space="preserve"> линии связи,</w:t>
      </w:r>
      <w:r>
        <w:rPr>
          <w:rFonts w:ascii="Times New Roman" w:hAnsi="Times New Roman"/>
        </w:rPr>
        <w:t xml:space="preserve"> </w:t>
      </w:r>
      <w:r>
        <w:rPr>
          <w:rFonts w:ascii="Times New Roman" w:hAnsi="Times New Roman"/>
        </w:rPr>
        <w:t>допускается ас</w:t>
      </w:r>
      <w:r>
        <w:rPr>
          <w:rFonts w:ascii="Times New Roman" w:hAnsi="Times New Roman"/>
        </w:rPr>
        <w:t>и</w:t>
      </w:r>
      <w:r>
        <w:rPr>
          <w:rFonts w:ascii="Times New Roman" w:hAnsi="Times New Roman"/>
        </w:rPr>
        <w:t>м</w:t>
      </w:r>
      <w:r>
        <w:rPr>
          <w:rFonts w:ascii="Times New Roman" w:hAnsi="Times New Roman"/>
        </w:rPr>
        <w:t>метричность канала связи.</w:t>
      </w:r>
    </w:p>
    <w:p w14:paraId="C8010000">
      <w:pPr>
        <w:pStyle w:val="Style_5"/>
        <w:numPr>
          <w:ilvl w:val="2"/>
          <w:numId w:val="43"/>
        </w:numPr>
        <w:ind w:firstLine="710" w:left="0"/>
        <w:rPr>
          <w:rFonts w:ascii="Times New Roman" w:hAnsi="Times New Roman"/>
        </w:rPr>
      </w:pPr>
      <w:r>
        <w:rPr>
          <w:rFonts w:ascii="Times New Roman" w:hAnsi="Times New Roman"/>
        </w:rPr>
        <w:t>Компонент</w:t>
      </w:r>
      <w:r>
        <w:rPr>
          <w:rFonts w:ascii="Times New Roman" w:hAnsi="Times New Roman"/>
        </w:rPr>
        <w:t xml:space="preserve"> </w:t>
      </w:r>
      <w:r>
        <w:rPr>
          <w:rFonts w:ascii="Times New Roman" w:hAnsi="Times New Roman"/>
        </w:rPr>
        <w:t>«Предоставление доступа» должен</w:t>
      </w:r>
      <w:r>
        <w:rPr>
          <w:rFonts w:ascii="Times New Roman" w:hAnsi="Times New Roman"/>
        </w:rPr>
        <w:t xml:space="preserve"> обеспечивать </w:t>
      </w:r>
      <w:r>
        <w:rPr>
          <w:rFonts w:ascii="Times New Roman" w:hAnsi="Times New Roman"/>
        </w:rPr>
        <w:t xml:space="preserve">доступ к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и </w:t>
      </w:r>
      <w:r>
        <w:rPr>
          <w:rFonts w:ascii="Times New Roman" w:hAnsi="Times New Roman"/>
          <w:u w:val="single"/>
        </w:rPr>
        <w:t>возможность доступа</w:t>
      </w:r>
      <w:r>
        <w:rPr>
          <w:rFonts w:ascii="Times New Roman" w:hAnsi="Times New Roman"/>
        </w:rPr>
        <w:t xml:space="preserve"> </w:t>
      </w:r>
      <w:r>
        <w:rPr>
          <w:rFonts w:ascii="Times New Roman" w:hAnsi="Times New Roman"/>
        </w:rPr>
        <w:t>образовательной организации</w:t>
      </w:r>
      <w:r>
        <w:rPr>
          <w:rFonts w:ascii="Times New Roman" w:hAnsi="Times New Roman"/>
        </w:rPr>
        <w:t xml:space="preserve"> к ИС</w:t>
      </w:r>
      <w:r>
        <w:rPr>
          <w:rFonts w:ascii="Times New Roman" w:hAnsi="Times New Roman"/>
        </w:rPr>
        <w:t xml:space="preserve"> </w:t>
      </w:r>
      <w:r>
        <w:rPr>
          <w:rFonts w:ascii="Times New Roman" w:hAnsi="Times New Roman"/>
        </w:rPr>
        <w:t>в соответствии с требованиями ТЗ</w:t>
      </w:r>
      <w:r>
        <w:rPr>
          <w:rFonts w:ascii="Times New Roman" w:hAnsi="Times New Roman"/>
        </w:rPr>
        <w:t>.</w:t>
      </w:r>
    </w:p>
    <w:p w14:paraId="C9010000">
      <w:pPr>
        <w:pStyle w:val="Style_5"/>
        <w:numPr>
          <w:ilvl w:val="2"/>
          <w:numId w:val="43"/>
        </w:numPr>
        <w:ind w:firstLine="710" w:left="0"/>
        <w:rPr>
          <w:rFonts w:ascii="Times New Roman" w:hAnsi="Times New Roman"/>
        </w:rPr>
      </w:pPr>
      <w:r>
        <w:rPr>
          <w:rFonts w:ascii="Times New Roman" w:hAnsi="Times New Roman"/>
          <w:u w:val="single"/>
        </w:rPr>
        <w:t xml:space="preserve">Назначение </w:t>
      </w:r>
      <w:r>
        <w:rPr>
          <w:rFonts w:ascii="Times New Roman" w:hAnsi="Times New Roman"/>
          <w:u w:val="single"/>
        </w:rPr>
        <w:t>К</w:t>
      </w:r>
      <w:r>
        <w:rPr>
          <w:rFonts w:ascii="Times New Roman" w:hAnsi="Times New Roman"/>
          <w:u w:val="single"/>
        </w:rPr>
        <w:t>омпонента</w:t>
      </w:r>
      <w:r>
        <w:rPr>
          <w:rFonts w:ascii="Times New Roman" w:hAnsi="Times New Roman"/>
          <w:u w:val="single"/>
        </w:rPr>
        <w:t xml:space="preserve"> </w:t>
      </w:r>
      <w:r>
        <w:rPr>
          <w:rFonts w:ascii="Times New Roman" w:hAnsi="Times New Roman"/>
          <w:u w:val="single"/>
        </w:rPr>
        <w:t>«Предоставление доступа»</w:t>
      </w:r>
      <w:r>
        <w:rPr>
          <w:rFonts w:ascii="Times New Roman" w:hAnsi="Times New Roman"/>
          <w:u w:val="single"/>
        </w:rPr>
        <w:t>.</w:t>
      </w:r>
    </w:p>
    <w:p w14:paraId="CA010000">
      <w:pPr>
        <w:rPr>
          <w:rFonts w:ascii="Times New Roman" w:hAnsi="Times New Roman"/>
        </w:rPr>
      </w:pPr>
      <w:r>
        <w:rPr>
          <w:rFonts w:ascii="Times New Roman" w:hAnsi="Times New Roman"/>
        </w:rPr>
        <w:t xml:space="preserve">Компонент </w:t>
      </w:r>
      <w:r>
        <w:rPr>
          <w:rFonts w:ascii="Times New Roman" w:hAnsi="Times New Roman"/>
        </w:rPr>
        <w:t xml:space="preserve">Услуг связи </w:t>
      </w:r>
      <w:r>
        <w:rPr>
          <w:rFonts w:ascii="Times New Roman" w:hAnsi="Times New Roman"/>
        </w:rPr>
        <w:t>«Предоставление доступа»</w:t>
      </w:r>
      <w:r>
        <w:rPr>
          <w:rFonts w:ascii="Times New Roman" w:hAnsi="Times New Roman"/>
        </w:rPr>
        <w:t xml:space="preserve"> предназначен </w:t>
      </w:r>
      <w:r>
        <w:rPr>
          <w:rFonts w:ascii="Times New Roman" w:hAnsi="Times New Roman"/>
        </w:rPr>
        <w:br/>
      </w:r>
      <w:r>
        <w:rPr>
          <w:rFonts w:ascii="Times New Roman" w:hAnsi="Times New Roman"/>
        </w:rPr>
        <w:t xml:space="preserve">для организации подключения </w:t>
      </w:r>
      <w:r>
        <w:rPr>
          <w:rFonts w:ascii="Times New Roman" w:hAnsi="Times New Roman"/>
        </w:rPr>
        <w:t>образовательной организации</w:t>
      </w:r>
      <w:r>
        <w:rPr>
          <w:rFonts w:ascii="Times New Roman" w:hAnsi="Times New Roman"/>
        </w:rPr>
        <w:t xml:space="preserve"> </w:t>
      </w:r>
      <w:r>
        <w:rPr>
          <w:rFonts w:ascii="Times New Roman" w:hAnsi="Times New Roman"/>
        </w:rPr>
        <w:t xml:space="preserve">через </w:t>
      </w:r>
      <w:r>
        <w:rPr>
          <w:rFonts w:ascii="Times New Roman" w:hAnsi="Times New Roman"/>
        </w:rPr>
        <w:t xml:space="preserve">Канал </w:t>
      </w:r>
      <w:r>
        <w:rPr>
          <w:rFonts w:ascii="Times New Roman" w:hAnsi="Times New Roman"/>
        </w:rPr>
        <w:t>L</w:t>
      </w:r>
      <w:r>
        <w:rPr>
          <w:rFonts w:ascii="Times New Roman" w:hAnsi="Times New Roman"/>
        </w:rPr>
        <w:t xml:space="preserve">2 </w:t>
      </w:r>
      <w:r>
        <w:rPr>
          <w:rFonts w:ascii="Times New Roman" w:hAnsi="Times New Roman"/>
        </w:rPr>
        <w:t>к Точкам присоединения ЕСПД</w:t>
      </w:r>
      <w:r>
        <w:rPr>
          <w:rFonts w:ascii="Times New Roman" w:hAnsi="Times New Roman"/>
        </w:rPr>
        <w:t>.</w:t>
      </w:r>
    </w:p>
    <w:p w14:paraId="CB010000">
      <w:pPr>
        <w:pStyle w:val="Style_5"/>
        <w:numPr>
          <w:ilvl w:val="2"/>
          <w:numId w:val="43"/>
        </w:numPr>
        <w:ind w:firstLine="710" w:left="0"/>
        <w:rPr>
          <w:rFonts w:ascii="Times New Roman" w:hAnsi="Times New Roman"/>
          <w:u w:val="single"/>
        </w:rPr>
      </w:pPr>
      <w:r>
        <w:rPr>
          <w:rFonts w:ascii="Times New Roman" w:hAnsi="Times New Roman"/>
          <w:u w:val="single"/>
        </w:rPr>
        <w:t xml:space="preserve">Требование к </w:t>
      </w:r>
      <w:r>
        <w:rPr>
          <w:rFonts w:ascii="Times New Roman" w:hAnsi="Times New Roman"/>
          <w:u w:val="single"/>
        </w:rPr>
        <w:t>К</w:t>
      </w:r>
      <w:r>
        <w:rPr>
          <w:rFonts w:ascii="Times New Roman" w:hAnsi="Times New Roman"/>
          <w:u w:val="single"/>
        </w:rPr>
        <w:t>омпоненту</w:t>
      </w:r>
      <w:r>
        <w:rPr>
          <w:rFonts w:ascii="Times New Roman" w:hAnsi="Times New Roman"/>
          <w:u w:val="single"/>
        </w:rPr>
        <w:t xml:space="preserve"> </w:t>
      </w:r>
      <w:r>
        <w:rPr>
          <w:rFonts w:ascii="Times New Roman" w:hAnsi="Times New Roman"/>
          <w:u w:val="single"/>
        </w:rPr>
        <w:t>«Предоставление доступа»</w:t>
      </w:r>
      <w:r>
        <w:rPr>
          <w:rFonts w:ascii="Times New Roman" w:hAnsi="Times New Roman"/>
          <w:u w:val="single"/>
        </w:rPr>
        <w:t>:</w:t>
      </w:r>
    </w:p>
    <w:p w14:paraId="CC010000">
      <w:pPr>
        <w:pStyle w:val="Style_5"/>
        <w:numPr>
          <w:ilvl w:val="0"/>
          <w:numId w:val="47"/>
        </w:numPr>
        <w:ind w:firstLine="709" w:left="0"/>
        <w:rPr>
          <w:rFonts w:ascii="Times New Roman" w:hAnsi="Times New Roman"/>
        </w:rPr>
      </w:pPr>
      <w:r>
        <w:rPr>
          <w:rFonts w:ascii="Times New Roman" w:hAnsi="Times New Roman"/>
        </w:rPr>
        <w:t xml:space="preserve">ЕСПД должна представлять собой выделенную сеть, построенную </w:t>
      </w:r>
      <w:r>
        <w:rPr>
          <w:rFonts w:ascii="Times New Roman" w:hAnsi="Times New Roman"/>
        </w:rPr>
        <w:br/>
      </w:r>
      <w:r>
        <w:rPr>
          <w:rFonts w:ascii="Times New Roman" w:hAnsi="Times New Roman"/>
        </w:rPr>
        <w:t>на оборудовании Исполнителя и использующую собственные</w:t>
      </w:r>
      <w:r>
        <w:rPr>
          <w:rFonts w:ascii="Times New Roman" w:hAnsi="Times New Roman"/>
        </w:rPr>
        <w:t xml:space="preserve"> </w:t>
      </w:r>
      <w:r>
        <w:rPr>
          <w:rFonts w:ascii="Times New Roman" w:hAnsi="Times New Roman"/>
        </w:rPr>
        <w:t>каналы связи Исполнителя</w:t>
      </w:r>
      <w:r>
        <w:rPr>
          <w:rFonts w:ascii="Times New Roman" w:hAnsi="Times New Roman"/>
        </w:rPr>
        <w:t xml:space="preserve">, исключающую организацию каналов поверх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w:t>
      </w:r>
    </w:p>
    <w:p w14:paraId="CD010000">
      <w:pPr>
        <w:pStyle w:val="Style_5"/>
        <w:numPr>
          <w:ilvl w:val="0"/>
          <w:numId w:val="47"/>
        </w:numPr>
        <w:ind w:firstLine="709" w:left="0"/>
        <w:rPr>
          <w:rFonts w:ascii="Times New Roman" w:hAnsi="Times New Roman"/>
        </w:rPr>
      </w:pPr>
      <w:r>
        <w:rPr>
          <w:rFonts w:ascii="Times New Roman" w:hAnsi="Times New Roman"/>
        </w:rPr>
        <w:t>ЕСПД должна быть построена с использованием технологии многопротокольной коммутации по меткам IP/MPLS и иметь возможность обеспечения сервисов L2/L3 MPLS VPN.</w:t>
      </w:r>
    </w:p>
    <w:p w14:paraId="CE010000">
      <w:pPr>
        <w:pStyle w:val="Style_5"/>
        <w:numPr>
          <w:ilvl w:val="0"/>
          <w:numId w:val="47"/>
        </w:numPr>
        <w:ind w:firstLine="709" w:left="0"/>
        <w:rPr>
          <w:rFonts w:ascii="Times New Roman" w:hAnsi="Times New Roman"/>
        </w:rPr>
      </w:pPr>
      <w:r>
        <w:rPr>
          <w:rFonts w:ascii="Times New Roman" w:hAnsi="Times New Roman"/>
        </w:rPr>
        <w:t>ЕСПД должна поддерживать статическую и динамическую маршрутизацию по протоколу BGPv4 (спецификация IETF RFC 1771).</w:t>
      </w:r>
    </w:p>
    <w:p w14:paraId="CF010000">
      <w:pPr>
        <w:pStyle w:val="Style_5"/>
        <w:numPr>
          <w:ilvl w:val="0"/>
          <w:numId w:val="47"/>
        </w:numPr>
        <w:ind w:firstLine="709" w:left="0"/>
        <w:rPr>
          <w:rFonts w:ascii="Times New Roman" w:hAnsi="Times New Roman"/>
        </w:rPr>
      </w:pPr>
      <w:r>
        <w:rPr>
          <w:rFonts w:ascii="Times New Roman" w:hAnsi="Times New Roman"/>
        </w:rPr>
        <w:t xml:space="preserve">Исполнитель должен предоставить маршрутизируемую виртуальную частную сеть 3-го уровня согласно классификации ГОСТ Р ИСО/МЭК 7498-1-99, при этом указанная сеть должна обеспечивать передачу информации по протоколу IP согласно </w:t>
      </w:r>
      <w:r>
        <w:rPr>
          <w:rFonts w:ascii="Times New Roman" w:hAnsi="Times New Roman"/>
        </w:rPr>
        <w:t>спецификации</w:t>
      </w:r>
      <w:r>
        <w:rPr>
          <w:rFonts w:ascii="Times New Roman" w:hAnsi="Times New Roman"/>
        </w:rPr>
        <w:t xml:space="preserve"> IETF RFC 791 и обеспечивать прохождение между интерфейсами доступа оборудования Потребителей IP-пакетов размером до 15</w:t>
      </w:r>
      <w:r>
        <w:rPr>
          <w:rFonts w:ascii="Times New Roman" w:hAnsi="Times New Roman"/>
        </w:rPr>
        <w:t>14</w:t>
      </w:r>
      <w:r>
        <w:rPr>
          <w:rFonts w:ascii="Times New Roman" w:hAnsi="Times New Roman"/>
        </w:rPr>
        <w:t xml:space="preserve"> байт включительно (MTU) без их фрагментации.</w:t>
      </w:r>
    </w:p>
    <w:p w14:paraId="D0010000">
      <w:pPr>
        <w:pStyle w:val="Style_5"/>
        <w:numPr>
          <w:ilvl w:val="0"/>
          <w:numId w:val="47"/>
        </w:numPr>
        <w:ind w:firstLine="709" w:left="0"/>
        <w:rPr>
          <w:rFonts w:ascii="Times New Roman" w:hAnsi="Times New Roman"/>
        </w:rPr>
      </w:pPr>
      <w:r>
        <w:rPr>
          <w:rFonts w:ascii="Times New Roman" w:hAnsi="Times New Roman"/>
        </w:rPr>
        <w:t>ЕСПД должна позволять создание несколько выделенных ВЧС, каждый из которых изолирован друг от друга на логическом уровне.</w:t>
      </w:r>
    </w:p>
    <w:p w14:paraId="D1010000">
      <w:pPr>
        <w:pStyle w:val="Style_5"/>
        <w:numPr>
          <w:ilvl w:val="0"/>
          <w:numId w:val="47"/>
        </w:numPr>
        <w:ind w:firstLine="709" w:left="0"/>
        <w:rPr>
          <w:rFonts w:ascii="Times New Roman" w:hAnsi="Times New Roman"/>
        </w:rPr>
      </w:pPr>
      <w:r>
        <w:rPr>
          <w:rFonts w:ascii="Times New Roman" w:hAnsi="Times New Roman"/>
        </w:rPr>
        <w:t>ЕСПД должна иметь возможность организовать, как минимум, следующие ВЧС:</w:t>
      </w:r>
    </w:p>
    <w:p w14:paraId="D2010000">
      <w:pPr>
        <w:pStyle w:val="Style_5"/>
        <w:numPr>
          <w:ilvl w:val="0"/>
          <w:numId w:val="48"/>
        </w:numPr>
        <w:ind w:firstLine="993" w:left="0"/>
        <w:rPr>
          <w:rFonts w:ascii="Times New Roman" w:hAnsi="Times New Roman"/>
        </w:rPr>
      </w:pPr>
      <w:r>
        <w:rPr>
          <w:rFonts w:ascii="Times New Roman" w:hAnsi="Times New Roman"/>
        </w:rPr>
        <w:t xml:space="preserve">ВЧС для взаимодействия между образовательными организациями </w:t>
      </w:r>
      <w:r>
        <w:rPr>
          <w:rFonts w:ascii="Times New Roman" w:hAnsi="Times New Roman"/>
        </w:rPr>
        <w:br/>
      </w:r>
      <w:r>
        <w:rPr>
          <w:rFonts w:ascii="Times New Roman" w:hAnsi="Times New Roman"/>
        </w:rPr>
        <w:t>и це</w:t>
      </w:r>
      <w:r>
        <w:rPr>
          <w:rFonts w:ascii="Times New Roman" w:hAnsi="Times New Roman"/>
        </w:rPr>
        <w:t xml:space="preserve">нтрализованного доступа в сеть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а также с возможностью доступа </w:t>
      </w:r>
      <w:r>
        <w:rPr>
          <w:rFonts w:ascii="Times New Roman" w:hAnsi="Times New Roman"/>
        </w:rPr>
        <w:t xml:space="preserve">к </w:t>
      </w:r>
      <w:r>
        <w:rPr>
          <w:rFonts w:ascii="Times New Roman" w:hAnsi="Times New Roman"/>
        </w:rPr>
        <w:t>ИС</w:t>
      </w:r>
      <w:r>
        <w:rPr>
          <w:rFonts w:ascii="Times New Roman" w:hAnsi="Times New Roman"/>
        </w:rPr>
        <w:t>.</w:t>
      </w:r>
    </w:p>
    <w:p w14:paraId="D3010000">
      <w:pPr>
        <w:pStyle w:val="Style_5"/>
        <w:numPr>
          <w:ilvl w:val="2"/>
          <w:numId w:val="43"/>
        </w:numPr>
        <w:ind w:firstLine="710" w:left="0"/>
        <w:rPr>
          <w:rFonts w:ascii="Times New Roman" w:hAnsi="Times New Roman"/>
          <w:u w:val="single"/>
        </w:rPr>
      </w:pPr>
      <w:r>
        <w:rPr>
          <w:rFonts w:ascii="Times New Roman" w:hAnsi="Times New Roman"/>
          <w:u w:val="single"/>
        </w:rPr>
        <w:t>Требования к топологии сети</w:t>
      </w:r>
      <w:r>
        <w:rPr>
          <w:rFonts w:ascii="Times New Roman" w:hAnsi="Times New Roman"/>
          <w:u w:val="single"/>
        </w:rPr>
        <w:t>:</w:t>
      </w:r>
    </w:p>
    <w:p w14:paraId="D4010000">
      <w:pPr>
        <w:pStyle w:val="Style_10"/>
        <w:numPr>
          <w:ilvl w:val="0"/>
          <w:numId w:val="49"/>
        </w:numPr>
        <w:spacing w:line="360" w:lineRule="auto"/>
        <w:ind w:firstLine="709" w:left="0"/>
        <w:rPr>
          <w:rFonts w:ascii="Times New Roman" w:hAnsi="Times New Roman"/>
          <w:sz w:val="28"/>
        </w:rPr>
      </w:pPr>
      <w:r>
        <w:rPr>
          <w:rFonts w:ascii="Times New Roman" w:hAnsi="Times New Roman"/>
          <w:sz w:val="28"/>
        </w:rPr>
        <w:t xml:space="preserve">должен организовать </w:t>
      </w:r>
      <w:r>
        <w:rPr>
          <w:rFonts w:ascii="Times New Roman" w:hAnsi="Times New Roman"/>
          <w:sz w:val="28"/>
        </w:rPr>
        <w:t>Точк</w:t>
      </w:r>
      <w:r>
        <w:rPr>
          <w:rFonts w:ascii="Times New Roman" w:hAnsi="Times New Roman"/>
          <w:sz w:val="28"/>
        </w:rPr>
        <w:t>у</w:t>
      </w:r>
      <w:r>
        <w:rPr>
          <w:rFonts w:ascii="Times New Roman" w:hAnsi="Times New Roman"/>
          <w:sz w:val="28"/>
        </w:rPr>
        <w:t xml:space="preserve"> </w:t>
      </w:r>
      <w:r>
        <w:rPr>
          <w:rFonts w:ascii="Times New Roman" w:hAnsi="Times New Roman"/>
          <w:sz w:val="28"/>
        </w:rPr>
        <w:t xml:space="preserve">(Точки) </w:t>
      </w:r>
      <w:r>
        <w:rPr>
          <w:rFonts w:ascii="Times New Roman" w:hAnsi="Times New Roman"/>
          <w:sz w:val="28"/>
        </w:rPr>
        <w:t>присоединения ЕСПД.</w:t>
      </w:r>
    </w:p>
    <w:p w14:paraId="D5010000">
      <w:pPr>
        <w:pStyle w:val="Style_10"/>
        <w:numPr>
          <w:ilvl w:val="0"/>
          <w:numId w:val="49"/>
        </w:numPr>
        <w:spacing w:line="360" w:lineRule="auto"/>
        <w:ind w:firstLine="709" w:left="0"/>
        <w:rPr>
          <w:rFonts w:ascii="Times New Roman" w:hAnsi="Times New Roman"/>
          <w:sz w:val="28"/>
        </w:rPr>
      </w:pPr>
      <w:r>
        <w:rPr>
          <w:rFonts w:ascii="Times New Roman" w:hAnsi="Times New Roman"/>
          <w:sz w:val="28"/>
        </w:rPr>
        <w:t>Точка присоединения ЕСПД должна быть подключена к магистральной с</w:t>
      </w:r>
      <w:r>
        <w:rPr>
          <w:rFonts w:ascii="Times New Roman" w:hAnsi="Times New Roman"/>
          <w:sz w:val="28"/>
        </w:rPr>
        <w:t>ети Исполнителя при помощи ВОЛС</w:t>
      </w:r>
      <w:r>
        <w:rPr>
          <w:rFonts w:ascii="Times New Roman" w:hAnsi="Times New Roman"/>
          <w:sz w:val="28"/>
        </w:rPr>
        <w:t xml:space="preserve">. </w:t>
      </w:r>
      <w:r>
        <w:rPr>
          <w:rFonts w:ascii="Times New Roman" w:hAnsi="Times New Roman"/>
          <w:sz w:val="28"/>
        </w:rPr>
        <w:t>Обязательно</w:t>
      </w:r>
      <w:r>
        <w:rPr>
          <w:rFonts w:ascii="Times New Roman" w:hAnsi="Times New Roman"/>
          <w:sz w:val="28"/>
        </w:rPr>
        <w:t xml:space="preserve"> </w:t>
      </w:r>
      <w:r>
        <w:rPr>
          <w:rFonts w:ascii="Times New Roman" w:hAnsi="Times New Roman"/>
          <w:sz w:val="28"/>
        </w:rPr>
        <w:t>подключение Точек присоединения ЕСПД к магистральной сети Исполнителя при помощи резервированных</w:t>
      </w:r>
      <w:r>
        <w:rPr>
          <w:rFonts w:ascii="Times New Roman" w:hAnsi="Times New Roman"/>
          <w:sz w:val="28"/>
        </w:rPr>
        <w:t xml:space="preserve"> каналов</w:t>
      </w:r>
      <w:r>
        <w:rPr>
          <w:rFonts w:ascii="Times New Roman" w:hAnsi="Times New Roman"/>
          <w:sz w:val="28"/>
        </w:rPr>
        <w:t>.</w:t>
      </w:r>
    </w:p>
    <w:p w14:paraId="D6010000">
      <w:pPr>
        <w:pStyle w:val="Style_10"/>
        <w:numPr>
          <w:ilvl w:val="0"/>
          <w:numId w:val="49"/>
        </w:numPr>
        <w:spacing w:line="360" w:lineRule="auto"/>
        <w:ind w:firstLine="709" w:left="0"/>
        <w:rPr>
          <w:rFonts w:ascii="Times New Roman" w:hAnsi="Times New Roman"/>
          <w:sz w:val="28"/>
        </w:rPr>
      </w:pPr>
      <w:r>
        <w:rPr>
          <w:rFonts w:ascii="Times New Roman" w:hAnsi="Times New Roman"/>
          <w:sz w:val="28"/>
        </w:rPr>
        <w:t>ЕСПД должна обладать возможностью организации следующих типов связей для ВЧС:</w:t>
      </w:r>
    </w:p>
    <w:p w14:paraId="D7010000">
      <w:pPr>
        <w:pStyle w:val="Style_10"/>
        <w:numPr>
          <w:ilvl w:val="0"/>
          <w:numId w:val="50"/>
        </w:numPr>
        <w:spacing w:line="360" w:lineRule="auto"/>
        <w:ind w:firstLine="709" w:left="0"/>
        <w:rPr>
          <w:rFonts w:ascii="Times New Roman" w:hAnsi="Times New Roman"/>
          <w:sz w:val="28"/>
        </w:rPr>
      </w:pPr>
      <w:r>
        <w:rPr>
          <w:rFonts w:ascii="Times New Roman" w:hAnsi="Times New Roman"/>
          <w:sz w:val="28"/>
        </w:rPr>
        <w:t>«каждый с каждым» (</w:t>
      </w:r>
      <w:r>
        <w:rPr>
          <w:rFonts w:ascii="Times New Roman" w:hAnsi="Times New Roman"/>
          <w:sz w:val="28"/>
        </w:rPr>
        <w:t>Full</w:t>
      </w:r>
      <w:r>
        <w:rPr>
          <w:rFonts w:ascii="Times New Roman" w:hAnsi="Times New Roman"/>
          <w:sz w:val="28"/>
        </w:rPr>
        <w:t xml:space="preserve"> </w:t>
      </w:r>
      <w:r>
        <w:rPr>
          <w:rFonts w:ascii="Times New Roman" w:hAnsi="Times New Roman"/>
          <w:sz w:val="28"/>
        </w:rPr>
        <w:t>mesh</w:t>
      </w:r>
      <w:r>
        <w:rPr>
          <w:rFonts w:ascii="Times New Roman" w:hAnsi="Times New Roman"/>
          <w:sz w:val="28"/>
        </w:rPr>
        <w:t>) – между любой парой CE пакет проходит по оптимальному с точки зрения сети Исполнителя маршруту;</w:t>
      </w:r>
    </w:p>
    <w:p w14:paraId="D8010000">
      <w:pPr>
        <w:pStyle w:val="Style_10"/>
        <w:numPr>
          <w:ilvl w:val="0"/>
          <w:numId w:val="50"/>
        </w:numPr>
        <w:spacing w:line="360" w:lineRule="auto"/>
        <w:ind w:firstLine="709" w:left="0"/>
        <w:rPr>
          <w:rFonts w:ascii="Times New Roman" w:hAnsi="Times New Roman"/>
          <w:sz w:val="28"/>
        </w:rPr>
      </w:pPr>
      <w:r>
        <w:rPr>
          <w:rFonts w:ascii="Times New Roman" w:hAnsi="Times New Roman"/>
          <w:sz w:val="28"/>
        </w:rPr>
        <w:t>«звезда» или «частичная связность» (</w:t>
      </w:r>
      <w:r>
        <w:rPr>
          <w:rFonts w:ascii="Times New Roman" w:hAnsi="Times New Roman"/>
          <w:sz w:val="28"/>
        </w:rPr>
        <w:t>hub</w:t>
      </w:r>
      <w:r>
        <w:rPr>
          <w:rFonts w:ascii="Times New Roman" w:hAnsi="Times New Roman"/>
          <w:sz w:val="28"/>
        </w:rPr>
        <w:t xml:space="preserve"> &amp; </w:t>
      </w:r>
      <w:r>
        <w:rPr>
          <w:rFonts w:ascii="Times New Roman" w:hAnsi="Times New Roman"/>
          <w:sz w:val="28"/>
        </w:rPr>
        <w:t>spoke</w:t>
      </w:r>
      <w:r>
        <w:rPr>
          <w:rFonts w:ascii="Times New Roman" w:hAnsi="Times New Roman"/>
          <w:sz w:val="28"/>
        </w:rPr>
        <w:t xml:space="preserve">) – реализуется связность таким образом, что узлы сети, определенные как </w:t>
      </w:r>
      <w:r>
        <w:rPr>
          <w:rFonts w:ascii="Times New Roman" w:hAnsi="Times New Roman"/>
          <w:sz w:val="28"/>
        </w:rPr>
        <w:t>spoke</w:t>
      </w:r>
      <w:r>
        <w:rPr>
          <w:rFonts w:ascii="Times New Roman" w:hAnsi="Times New Roman"/>
          <w:sz w:val="28"/>
        </w:rPr>
        <w:t xml:space="preserve"> получают маршрутную информацию только от </w:t>
      </w:r>
      <w:r>
        <w:rPr>
          <w:rFonts w:ascii="Times New Roman" w:hAnsi="Times New Roman"/>
          <w:sz w:val="28"/>
        </w:rPr>
        <w:t>hub</w:t>
      </w:r>
      <w:r>
        <w:rPr>
          <w:rFonts w:ascii="Times New Roman" w:hAnsi="Times New Roman"/>
          <w:sz w:val="28"/>
        </w:rPr>
        <w:t xml:space="preserve">, </w:t>
      </w:r>
      <w:r>
        <w:rPr>
          <w:rFonts w:ascii="Times New Roman" w:hAnsi="Times New Roman"/>
          <w:sz w:val="28"/>
        </w:rPr>
        <w:t>hub</w:t>
      </w:r>
      <w:r>
        <w:rPr>
          <w:rFonts w:ascii="Times New Roman" w:hAnsi="Times New Roman"/>
          <w:sz w:val="28"/>
        </w:rPr>
        <w:t xml:space="preserve"> получает маршруты от всех </w:t>
      </w:r>
      <w:r>
        <w:rPr>
          <w:rFonts w:ascii="Times New Roman" w:hAnsi="Times New Roman"/>
          <w:sz w:val="28"/>
        </w:rPr>
        <w:t>spoke</w:t>
      </w:r>
      <w:r>
        <w:rPr>
          <w:rFonts w:ascii="Times New Roman" w:hAnsi="Times New Roman"/>
          <w:sz w:val="28"/>
        </w:rPr>
        <w:t xml:space="preserve">. Это означает, что трафик от </w:t>
      </w:r>
      <w:r>
        <w:rPr>
          <w:rFonts w:ascii="Times New Roman" w:hAnsi="Times New Roman"/>
          <w:sz w:val="28"/>
        </w:rPr>
        <w:t>spoke</w:t>
      </w:r>
      <w:r>
        <w:rPr>
          <w:rFonts w:ascii="Times New Roman" w:hAnsi="Times New Roman"/>
          <w:sz w:val="28"/>
        </w:rPr>
        <w:t xml:space="preserve"> может быть направлен только в сторону </w:t>
      </w:r>
      <w:r>
        <w:rPr>
          <w:rFonts w:ascii="Times New Roman" w:hAnsi="Times New Roman"/>
          <w:sz w:val="28"/>
        </w:rPr>
        <w:t>hub</w:t>
      </w:r>
      <w:r>
        <w:rPr>
          <w:rFonts w:ascii="Times New Roman" w:hAnsi="Times New Roman"/>
          <w:sz w:val="28"/>
        </w:rPr>
        <w:t xml:space="preserve">. После получения и обработки Трафика </w:t>
      </w:r>
      <w:r>
        <w:rPr>
          <w:rFonts w:ascii="Times New Roman" w:hAnsi="Times New Roman"/>
          <w:sz w:val="28"/>
        </w:rPr>
        <w:t>hub</w:t>
      </w:r>
      <w:r>
        <w:rPr>
          <w:rFonts w:ascii="Times New Roman" w:hAnsi="Times New Roman"/>
          <w:sz w:val="28"/>
        </w:rPr>
        <w:t xml:space="preserve"> может направлять трафик на другой </w:t>
      </w:r>
      <w:r>
        <w:rPr>
          <w:rFonts w:ascii="Times New Roman" w:hAnsi="Times New Roman"/>
          <w:sz w:val="28"/>
        </w:rPr>
        <w:t>spoke</w:t>
      </w:r>
      <w:r>
        <w:rPr>
          <w:rFonts w:ascii="Times New Roman" w:hAnsi="Times New Roman"/>
          <w:sz w:val="28"/>
        </w:rPr>
        <w:t xml:space="preserve">, тем самым замыкая весь Трафик в ВЧС на себя; задачи маршрутизации трафика, проходящего через </w:t>
      </w:r>
      <w:r>
        <w:rPr>
          <w:rFonts w:ascii="Times New Roman" w:hAnsi="Times New Roman"/>
          <w:sz w:val="28"/>
        </w:rPr>
        <w:t>hub</w:t>
      </w:r>
      <w:r>
        <w:rPr>
          <w:rFonts w:ascii="Times New Roman" w:hAnsi="Times New Roman"/>
          <w:sz w:val="28"/>
        </w:rPr>
        <w:t>, берет на себя Заказчик;</w:t>
      </w:r>
    </w:p>
    <w:p w14:paraId="D9010000">
      <w:pPr>
        <w:pStyle w:val="Style_10"/>
        <w:numPr>
          <w:ilvl w:val="0"/>
          <w:numId w:val="50"/>
        </w:numPr>
        <w:spacing w:line="360" w:lineRule="auto"/>
        <w:ind w:firstLine="709" w:left="0"/>
        <w:rPr>
          <w:rFonts w:ascii="Times New Roman" w:hAnsi="Times New Roman"/>
        </w:rPr>
      </w:pPr>
      <w:r>
        <w:rPr>
          <w:rFonts w:ascii="Times New Roman" w:hAnsi="Times New Roman"/>
          <w:sz w:val="28"/>
        </w:rPr>
        <w:t>«произвольная связность» – другие варианты топологии виртуальной частной сети, необходимые Заказчику; для реализации данного варианта в каждом конкретном случае разрабатывается схема организации услуги.</w:t>
      </w:r>
    </w:p>
    <w:p w14:paraId="DA010000">
      <w:pPr>
        <w:pStyle w:val="Style_5"/>
        <w:numPr>
          <w:ilvl w:val="2"/>
          <w:numId w:val="43"/>
        </w:numPr>
        <w:ind w:firstLine="710" w:left="0"/>
        <w:rPr>
          <w:rFonts w:ascii="Times New Roman" w:hAnsi="Times New Roman"/>
        </w:rPr>
      </w:pPr>
      <w:r>
        <w:rPr>
          <w:rFonts w:ascii="Times New Roman" w:hAnsi="Times New Roman"/>
          <w:u w:val="single"/>
        </w:rPr>
        <w:t>Общие принципы формирования адресного пространства</w:t>
      </w:r>
      <w:r>
        <w:rPr>
          <w:rFonts w:ascii="Times New Roman" w:hAnsi="Times New Roman"/>
          <w:u w:val="single"/>
        </w:rPr>
        <w:t>:</w:t>
      </w:r>
    </w:p>
    <w:p w14:paraId="DB010000">
      <w:pPr>
        <w:pStyle w:val="Style_10"/>
        <w:numPr>
          <w:ilvl w:val="0"/>
          <w:numId w:val="51"/>
        </w:numPr>
        <w:spacing w:line="360" w:lineRule="auto"/>
        <w:ind w:firstLine="993" w:left="0"/>
        <w:rPr>
          <w:rFonts w:ascii="Times New Roman" w:hAnsi="Times New Roman"/>
          <w:sz w:val="28"/>
        </w:rPr>
      </w:pPr>
      <w:r>
        <w:rPr>
          <w:rFonts w:ascii="Times New Roman" w:hAnsi="Times New Roman"/>
          <w:sz w:val="28"/>
        </w:rPr>
        <w:t>Формирование адресного пространства в ЕСПД должна основываться на рекомендациях документа RFC 1918 «</w:t>
      </w:r>
      <w:r>
        <w:rPr>
          <w:rFonts w:ascii="Times New Roman" w:hAnsi="Times New Roman"/>
          <w:sz w:val="28"/>
        </w:rPr>
        <w:t>Address</w:t>
      </w:r>
      <w:r>
        <w:rPr>
          <w:rFonts w:ascii="Times New Roman" w:hAnsi="Times New Roman"/>
          <w:sz w:val="28"/>
        </w:rPr>
        <w:t xml:space="preserve"> </w:t>
      </w:r>
      <w:r>
        <w:rPr>
          <w:rFonts w:ascii="Times New Roman" w:hAnsi="Times New Roman"/>
          <w:sz w:val="28"/>
        </w:rPr>
        <w:t>Allocation</w:t>
      </w:r>
      <w:r>
        <w:rPr>
          <w:rFonts w:ascii="Times New Roman" w:hAnsi="Times New Roman"/>
          <w:sz w:val="28"/>
        </w:rPr>
        <w:t xml:space="preserve"> </w:t>
      </w:r>
      <w:r>
        <w:rPr>
          <w:rFonts w:ascii="Times New Roman" w:hAnsi="Times New Roman"/>
          <w:sz w:val="28"/>
        </w:rPr>
        <w:t>for</w:t>
      </w:r>
      <w:r>
        <w:rPr>
          <w:rFonts w:ascii="Times New Roman" w:hAnsi="Times New Roman"/>
          <w:sz w:val="28"/>
        </w:rPr>
        <w:t xml:space="preserve"> </w:t>
      </w:r>
      <w:r>
        <w:rPr>
          <w:rFonts w:ascii="Times New Roman" w:hAnsi="Times New Roman"/>
          <w:sz w:val="28"/>
        </w:rPr>
        <w:t>Private</w:t>
      </w:r>
      <w:r>
        <w:rPr>
          <w:rFonts w:ascii="Times New Roman" w:hAnsi="Times New Roman"/>
          <w:sz w:val="28"/>
        </w:rPr>
        <w:t xml:space="preserve"> </w:t>
      </w:r>
      <w:r>
        <w:rPr>
          <w:rFonts w:ascii="Times New Roman" w:hAnsi="Times New Roman"/>
          <w:sz w:val="28"/>
        </w:rPr>
        <w:t>Internets</w:t>
      </w:r>
      <w:r>
        <w:rPr>
          <w:rFonts w:ascii="Times New Roman" w:hAnsi="Times New Roman"/>
          <w:sz w:val="28"/>
        </w:rPr>
        <w:t>» (распределение адресов в частных IP-сетях), а также должно учитывать рекомендации RFC 6890 «</w:t>
      </w:r>
      <w:r>
        <w:rPr>
          <w:rFonts w:ascii="Times New Roman" w:hAnsi="Times New Roman"/>
          <w:sz w:val="28"/>
        </w:rPr>
        <w:t>Special-Purpose</w:t>
      </w:r>
      <w:r>
        <w:rPr>
          <w:rFonts w:ascii="Times New Roman" w:hAnsi="Times New Roman"/>
          <w:sz w:val="28"/>
        </w:rPr>
        <w:t xml:space="preserve"> IP </w:t>
      </w:r>
      <w:r>
        <w:rPr>
          <w:rFonts w:ascii="Times New Roman" w:hAnsi="Times New Roman"/>
          <w:sz w:val="28"/>
        </w:rPr>
        <w:t>Address</w:t>
      </w:r>
      <w:r>
        <w:rPr>
          <w:rFonts w:ascii="Times New Roman" w:hAnsi="Times New Roman"/>
          <w:sz w:val="28"/>
        </w:rPr>
        <w:t xml:space="preserve"> </w:t>
      </w:r>
      <w:r>
        <w:rPr>
          <w:rFonts w:ascii="Times New Roman" w:hAnsi="Times New Roman"/>
          <w:sz w:val="28"/>
        </w:rPr>
        <w:t>Registries</w:t>
      </w:r>
      <w:r>
        <w:rPr>
          <w:rFonts w:ascii="Times New Roman" w:hAnsi="Times New Roman"/>
          <w:sz w:val="28"/>
        </w:rPr>
        <w:t>».</w:t>
      </w:r>
    </w:p>
    <w:p w14:paraId="DC010000">
      <w:pPr>
        <w:pStyle w:val="Style_10"/>
        <w:numPr>
          <w:ilvl w:val="0"/>
          <w:numId w:val="51"/>
        </w:numPr>
        <w:spacing w:line="360" w:lineRule="auto"/>
        <w:ind w:firstLine="993" w:left="0"/>
        <w:rPr>
          <w:rFonts w:ascii="Times New Roman" w:hAnsi="Times New Roman"/>
          <w:sz w:val="28"/>
        </w:rPr>
      </w:pPr>
      <w:r>
        <w:rPr>
          <w:rFonts w:ascii="Times New Roman" w:hAnsi="Times New Roman"/>
          <w:sz w:val="28"/>
        </w:rPr>
        <w:t>В ВЧС ЕСПД должны использоваться сети класса А из диапазона, разрешенного к применению в частных IP-сетях 10.0.0.0/8.</w:t>
      </w:r>
      <w:r>
        <w:rPr>
          <w:rFonts w:ascii="Times New Roman" w:hAnsi="Times New Roman"/>
          <w:sz w:val="28"/>
        </w:rPr>
        <w:t xml:space="preserve"> </w:t>
      </w:r>
      <w:r>
        <w:rPr>
          <w:rFonts w:ascii="Times New Roman" w:hAnsi="Times New Roman"/>
          <w:sz w:val="28"/>
        </w:rPr>
        <w:t>Возможность и</w:t>
      </w:r>
      <w:r>
        <w:rPr>
          <w:rFonts w:ascii="Times New Roman" w:hAnsi="Times New Roman"/>
          <w:sz w:val="28"/>
        </w:rPr>
        <w:t>спользовани</w:t>
      </w:r>
      <w:r>
        <w:rPr>
          <w:rFonts w:ascii="Times New Roman" w:hAnsi="Times New Roman"/>
          <w:sz w:val="28"/>
        </w:rPr>
        <w:t>я</w:t>
      </w:r>
      <w:r>
        <w:rPr>
          <w:rFonts w:ascii="Times New Roman" w:hAnsi="Times New Roman"/>
          <w:sz w:val="28"/>
        </w:rPr>
        <w:t xml:space="preserve"> иных сетей </w:t>
      </w:r>
      <w:r>
        <w:rPr>
          <w:rFonts w:ascii="Times New Roman" w:hAnsi="Times New Roman"/>
          <w:sz w:val="28"/>
        </w:rPr>
        <w:t xml:space="preserve">определяется Исполнителем по согласованию </w:t>
      </w:r>
      <w:r>
        <w:rPr>
          <w:rFonts w:ascii="Times New Roman" w:hAnsi="Times New Roman"/>
          <w:sz w:val="28"/>
        </w:rPr>
        <w:t>с Заказчиком.</w:t>
      </w:r>
    </w:p>
    <w:p w14:paraId="DD010000">
      <w:pPr>
        <w:pStyle w:val="Style_10"/>
        <w:numPr>
          <w:ilvl w:val="0"/>
          <w:numId w:val="51"/>
        </w:numPr>
        <w:spacing w:line="360" w:lineRule="auto"/>
        <w:ind w:firstLine="993" w:left="0"/>
        <w:rPr>
          <w:rFonts w:ascii="Times New Roman" w:hAnsi="Times New Roman"/>
          <w:sz w:val="28"/>
        </w:rPr>
      </w:pPr>
      <w:r>
        <w:rPr>
          <w:rFonts w:ascii="Times New Roman" w:hAnsi="Times New Roman"/>
          <w:sz w:val="28"/>
        </w:rPr>
        <w:t>Кроме основного адресного пространства, в виде исключения, могут использоваться дополнительно диапазоны IP-сетей и отдельных адресов.</w:t>
      </w:r>
    </w:p>
    <w:p w14:paraId="DE010000">
      <w:pPr>
        <w:pStyle w:val="Style_10"/>
        <w:spacing w:line="360" w:lineRule="auto"/>
        <w:ind w:firstLine="1069" w:left="0"/>
        <w:rPr>
          <w:rFonts w:ascii="Times New Roman" w:hAnsi="Times New Roman"/>
          <w:sz w:val="28"/>
        </w:rPr>
      </w:pPr>
      <w:r>
        <w:rPr>
          <w:rFonts w:ascii="Times New Roman" w:hAnsi="Times New Roman"/>
          <w:sz w:val="28"/>
        </w:rPr>
        <w:t xml:space="preserve">4) </w:t>
      </w:r>
      <w:r>
        <w:rPr>
          <w:rFonts w:ascii="Times New Roman" w:hAnsi="Times New Roman"/>
          <w:sz w:val="28"/>
        </w:rPr>
        <w:t>Трансляция сетевых адресов</w:t>
      </w:r>
      <w:r>
        <w:rPr>
          <w:rFonts w:ascii="Times New Roman" w:hAnsi="Times New Roman"/>
          <w:sz w:val="28"/>
        </w:rPr>
        <w:t xml:space="preserve"> в режиме «один к многим»</w:t>
      </w:r>
      <w:r>
        <w:rPr>
          <w:rFonts w:ascii="Times New Roman" w:hAnsi="Times New Roman"/>
          <w:sz w:val="28"/>
        </w:rPr>
        <w:t xml:space="preserve"> </w:t>
      </w:r>
      <w:r>
        <w:rPr>
          <w:rFonts w:ascii="Times New Roman" w:hAnsi="Times New Roman"/>
          <w:sz w:val="28"/>
        </w:rPr>
        <w:br/>
      </w:r>
      <w:r>
        <w:rPr>
          <w:rFonts w:ascii="Times New Roman" w:hAnsi="Times New Roman"/>
          <w:sz w:val="28"/>
        </w:rPr>
        <w:t>при взаимодействии между Потребителями должна отсутствовать.</w:t>
      </w:r>
      <w:r>
        <w:rPr>
          <w:rFonts w:ascii="Times New Roman" w:hAnsi="Times New Roman"/>
          <w:sz w:val="28"/>
        </w:rPr>
        <w:t xml:space="preserve"> Трансляция адресов в режиме «1 к 1» возможна по согласованию с Исполнителем.</w:t>
      </w:r>
      <w:r>
        <w:rPr>
          <w:rFonts w:ascii="Times New Roman" w:hAnsi="Times New Roman"/>
          <w:sz w:val="28"/>
        </w:rPr>
        <w:t xml:space="preserve"> Пересечение адресных пространств исключается использованием легитимных (выданных централизованно</w:t>
      </w:r>
      <w:r>
        <w:rPr>
          <w:rFonts w:ascii="Times New Roman" w:hAnsi="Times New Roman"/>
          <w:sz w:val="28"/>
        </w:rPr>
        <w:t xml:space="preserve"> Исполнителем</w:t>
      </w:r>
      <w:r>
        <w:rPr>
          <w:rFonts w:ascii="Times New Roman" w:hAnsi="Times New Roman"/>
          <w:sz w:val="28"/>
        </w:rPr>
        <w:t>) адресных пулов.</w:t>
      </w:r>
    </w:p>
    <w:p w14:paraId="DF010000">
      <w:pPr>
        <w:pStyle w:val="Style_5"/>
        <w:numPr>
          <w:ilvl w:val="2"/>
          <w:numId w:val="43"/>
        </w:numPr>
        <w:ind w:firstLine="710" w:left="0"/>
        <w:rPr>
          <w:rFonts w:ascii="Times New Roman" w:hAnsi="Times New Roman"/>
          <w:u w:val="single"/>
        </w:rPr>
      </w:pPr>
      <w:r>
        <w:rPr>
          <w:rFonts w:ascii="Times New Roman" w:hAnsi="Times New Roman"/>
          <w:u w:val="single"/>
        </w:rPr>
        <w:t>Требования к качеству обслуживания</w:t>
      </w:r>
      <w:r>
        <w:rPr>
          <w:rFonts w:ascii="Times New Roman" w:hAnsi="Times New Roman"/>
          <w:u w:val="single"/>
        </w:rPr>
        <w:t>:</w:t>
      </w:r>
    </w:p>
    <w:p w14:paraId="E0010000">
      <w:pPr>
        <w:pStyle w:val="Style_10"/>
        <w:numPr>
          <w:ilvl w:val="0"/>
          <w:numId w:val="52"/>
        </w:numPr>
        <w:spacing w:line="360" w:lineRule="auto"/>
        <w:ind w:firstLine="709" w:left="0"/>
        <w:rPr>
          <w:rFonts w:ascii="Times New Roman" w:hAnsi="Times New Roman"/>
          <w:sz w:val="28"/>
        </w:rPr>
      </w:pPr>
      <w:r>
        <w:rPr>
          <w:rFonts w:ascii="Times New Roman" w:hAnsi="Times New Roman"/>
          <w:sz w:val="28"/>
        </w:rPr>
        <w:t xml:space="preserve">ЕСПД должна предоставлять как минимум 3 класса качества обслуживания трафика модели </w:t>
      </w:r>
      <w:r>
        <w:rPr>
          <w:rFonts w:ascii="Times New Roman" w:hAnsi="Times New Roman"/>
          <w:sz w:val="28"/>
        </w:rPr>
        <w:t>DiffServ</w:t>
      </w:r>
      <w:r>
        <w:rPr>
          <w:rFonts w:ascii="Times New Roman" w:hAnsi="Times New Roman"/>
          <w:sz w:val="28"/>
        </w:rPr>
        <w:t>. По согласованию с Заказчиком допускается использование моделей качества обслуживания с большим или меньшим количеством классов.</w:t>
      </w:r>
    </w:p>
    <w:p w14:paraId="E1010000">
      <w:pPr>
        <w:pStyle w:val="Style_10"/>
        <w:numPr>
          <w:ilvl w:val="0"/>
          <w:numId w:val="52"/>
        </w:numPr>
        <w:spacing w:line="360" w:lineRule="auto"/>
        <w:ind w:firstLine="993" w:left="0"/>
        <w:rPr>
          <w:rFonts w:ascii="Times New Roman" w:hAnsi="Times New Roman"/>
          <w:sz w:val="28"/>
        </w:rPr>
      </w:pPr>
      <w:r>
        <w:rPr>
          <w:rFonts w:ascii="Times New Roman" w:hAnsi="Times New Roman"/>
          <w:sz w:val="28"/>
        </w:rPr>
        <w:t>В рамках модели с 3 классами обслуживания при передаче трафика между Потребителями ЕСПД должна поддерживать:</w:t>
      </w:r>
    </w:p>
    <w:p w14:paraId="E2010000">
      <w:pPr>
        <w:pStyle w:val="Style_10"/>
        <w:numPr>
          <w:ilvl w:val="0"/>
          <w:numId w:val="53"/>
        </w:numPr>
        <w:spacing w:line="360" w:lineRule="auto"/>
        <w:ind w:hanging="567" w:left="1276"/>
        <w:rPr>
          <w:rFonts w:ascii="Times New Roman" w:hAnsi="Times New Roman"/>
          <w:sz w:val="28"/>
        </w:rPr>
      </w:pPr>
      <w:r>
        <w:rPr>
          <w:rFonts w:ascii="Times New Roman" w:hAnsi="Times New Roman"/>
          <w:sz w:val="28"/>
        </w:rPr>
        <w:t>Класс 1 – трафик приложений реального времени (голос, видео), критичный к потерям пакетов, задержкам и колебаниям задержки;</w:t>
      </w:r>
    </w:p>
    <w:p w14:paraId="E3010000">
      <w:pPr>
        <w:pStyle w:val="Style_10"/>
        <w:numPr>
          <w:ilvl w:val="0"/>
          <w:numId w:val="53"/>
        </w:numPr>
        <w:spacing w:line="360" w:lineRule="auto"/>
        <w:ind w:hanging="567" w:left="1276"/>
        <w:rPr>
          <w:rFonts w:ascii="Times New Roman" w:hAnsi="Times New Roman"/>
          <w:sz w:val="28"/>
        </w:rPr>
      </w:pPr>
      <w:r>
        <w:rPr>
          <w:rFonts w:ascii="Times New Roman" w:hAnsi="Times New Roman"/>
          <w:sz w:val="28"/>
        </w:rPr>
        <w:t>Класс 2 – трафик корпоративных информационных систем, критичный к задержкам и потерям;</w:t>
      </w:r>
    </w:p>
    <w:p w14:paraId="E4010000">
      <w:pPr>
        <w:pStyle w:val="Style_10"/>
        <w:numPr>
          <w:ilvl w:val="0"/>
          <w:numId w:val="53"/>
        </w:numPr>
        <w:spacing w:line="360" w:lineRule="auto"/>
        <w:ind w:hanging="567" w:left="1276"/>
        <w:rPr>
          <w:rFonts w:ascii="Times New Roman" w:hAnsi="Times New Roman"/>
          <w:sz w:val="28"/>
        </w:rPr>
      </w:pPr>
      <w:r>
        <w:rPr>
          <w:rFonts w:ascii="Times New Roman" w:hAnsi="Times New Roman"/>
          <w:sz w:val="28"/>
        </w:rPr>
        <w:t>Класс 3 – трафик, некритичный к задержкам (</w:t>
      </w:r>
      <w:r>
        <w:rPr>
          <w:rFonts w:ascii="Times New Roman" w:hAnsi="Times New Roman"/>
          <w:sz w:val="28"/>
        </w:rPr>
        <w:t>«</w:t>
      </w:r>
      <w:r>
        <w:rPr>
          <w:rFonts w:ascii="Times New Roman" w:hAnsi="Times New Roman"/>
          <w:sz w:val="28"/>
        </w:rPr>
        <w:t>Интернет</w:t>
      </w:r>
      <w:r>
        <w:rPr>
          <w:rFonts w:ascii="Times New Roman" w:hAnsi="Times New Roman"/>
          <w:sz w:val="28"/>
        </w:rPr>
        <w:t>»</w:t>
      </w:r>
      <w:r>
        <w:rPr>
          <w:rFonts w:ascii="Times New Roman" w:hAnsi="Times New Roman"/>
          <w:sz w:val="28"/>
        </w:rPr>
        <w:t>, различные сетевые службы).</w:t>
      </w:r>
    </w:p>
    <w:p w14:paraId="E5010000">
      <w:pPr>
        <w:pStyle w:val="Style_10"/>
        <w:numPr>
          <w:ilvl w:val="0"/>
          <w:numId w:val="52"/>
        </w:numPr>
        <w:spacing w:line="360" w:lineRule="auto"/>
        <w:ind w:firstLine="993" w:left="0"/>
        <w:rPr>
          <w:rFonts w:ascii="Times New Roman" w:hAnsi="Times New Roman"/>
          <w:sz w:val="28"/>
        </w:rPr>
      </w:pPr>
      <w:r>
        <w:rPr>
          <w:rFonts w:ascii="Times New Roman" w:hAnsi="Times New Roman"/>
          <w:sz w:val="28"/>
        </w:rPr>
        <w:t xml:space="preserve">Классификация трафика должна осуществляться для каждого IP-пакета в отдельности, передаваемого в IP/MPLS сеть Исполнителя, в соответствии </w:t>
      </w:r>
      <w:r>
        <w:rPr>
          <w:rFonts w:ascii="Times New Roman" w:hAnsi="Times New Roman"/>
          <w:sz w:val="28"/>
        </w:rPr>
        <w:br/>
      </w:r>
      <w:r>
        <w:rPr>
          <w:rFonts w:ascii="Times New Roman" w:hAnsi="Times New Roman"/>
          <w:sz w:val="28"/>
        </w:rPr>
        <w:t>со значением его поля DSCP, как указано в следующей таблице:</w:t>
      </w:r>
    </w:p>
    <w:tbl>
      <w:tblPr>
        <w:tblStyle w:val="Style_6"/>
        <w:tblW w:type="auto" w:w="0"/>
        <w:tblInd w:type="dxa" w:w="5"/>
        <w:tblLayout w:type="fixed"/>
      </w:tblPr>
      <w:tblGrid>
        <w:gridCol w:w="2542"/>
        <w:gridCol w:w="6667"/>
      </w:tblGrid>
      <w:tr>
        <w:tc>
          <w:tcPr>
            <w:tcW w:type="dxa" w:w="2542"/>
          </w:tcPr>
          <w:p w14:paraId="E6010000">
            <w:pPr>
              <w:rPr>
                <w:rFonts w:ascii="Times New Roman" w:hAnsi="Times New Roman"/>
              </w:rPr>
            </w:pPr>
            <w:r>
              <w:rPr>
                <w:rFonts w:ascii="Times New Roman" w:hAnsi="Times New Roman"/>
              </w:rPr>
              <w:t>Тип трафика</w:t>
            </w:r>
          </w:p>
        </w:tc>
        <w:tc>
          <w:tcPr>
            <w:tcW w:type="dxa" w:w="6667"/>
          </w:tcPr>
          <w:p w14:paraId="E7010000">
            <w:pPr>
              <w:rPr>
                <w:rFonts w:ascii="Times New Roman" w:hAnsi="Times New Roman"/>
              </w:rPr>
            </w:pPr>
            <w:r>
              <w:rPr>
                <w:rFonts w:ascii="Times New Roman" w:hAnsi="Times New Roman"/>
              </w:rPr>
              <w:t>Значение DSCP заголовка</w:t>
            </w:r>
          </w:p>
        </w:tc>
      </w:tr>
      <w:tr>
        <w:tc>
          <w:tcPr>
            <w:tcW w:type="dxa" w:w="2542"/>
          </w:tcPr>
          <w:p w14:paraId="E8010000">
            <w:pPr>
              <w:rPr>
                <w:rFonts w:ascii="Times New Roman" w:hAnsi="Times New Roman"/>
              </w:rPr>
            </w:pPr>
            <w:r>
              <w:rPr>
                <w:rFonts w:ascii="Times New Roman" w:hAnsi="Times New Roman"/>
              </w:rPr>
              <w:t>Класс 1</w:t>
            </w:r>
          </w:p>
        </w:tc>
        <w:tc>
          <w:tcPr>
            <w:tcW w:type="dxa" w:w="6667"/>
          </w:tcPr>
          <w:p w14:paraId="E9010000">
            <w:pPr>
              <w:ind w:firstLine="40" w:left="0"/>
              <w:rPr>
                <w:rFonts w:ascii="Times New Roman" w:hAnsi="Times New Roman"/>
              </w:rPr>
            </w:pPr>
            <w:r>
              <w:rPr>
                <w:rFonts w:ascii="Times New Roman" w:hAnsi="Times New Roman"/>
              </w:rPr>
              <w:t>CS4</w:t>
            </w:r>
          </w:p>
        </w:tc>
      </w:tr>
      <w:tr>
        <w:tc>
          <w:tcPr>
            <w:tcW w:type="dxa" w:w="2542"/>
          </w:tcPr>
          <w:p w14:paraId="EA010000">
            <w:pPr>
              <w:rPr>
                <w:rFonts w:ascii="Times New Roman" w:hAnsi="Times New Roman"/>
              </w:rPr>
            </w:pPr>
            <w:r>
              <w:rPr>
                <w:rFonts w:ascii="Times New Roman" w:hAnsi="Times New Roman"/>
              </w:rPr>
              <w:t>Класс 2</w:t>
            </w:r>
          </w:p>
        </w:tc>
        <w:tc>
          <w:tcPr>
            <w:tcW w:type="dxa" w:w="6667"/>
          </w:tcPr>
          <w:p w14:paraId="EB010000">
            <w:pPr>
              <w:ind w:firstLine="40" w:left="0"/>
              <w:rPr>
                <w:rFonts w:ascii="Times New Roman" w:hAnsi="Times New Roman"/>
              </w:rPr>
            </w:pPr>
            <w:r>
              <w:rPr>
                <w:rFonts w:ascii="Times New Roman" w:hAnsi="Times New Roman"/>
              </w:rPr>
              <w:t>AF21</w:t>
            </w:r>
          </w:p>
        </w:tc>
      </w:tr>
      <w:tr>
        <w:tc>
          <w:tcPr>
            <w:tcW w:type="dxa" w:w="2542"/>
          </w:tcPr>
          <w:p w14:paraId="EC010000">
            <w:pPr>
              <w:rPr>
                <w:rFonts w:ascii="Times New Roman" w:hAnsi="Times New Roman"/>
              </w:rPr>
            </w:pPr>
            <w:r>
              <w:rPr>
                <w:rFonts w:ascii="Times New Roman" w:hAnsi="Times New Roman"/>
              </w:rPr>
              <w:t>Класс 3</w:t>
            </w:r>
          </w:p>
        </w:tc>
        <w:tc>
          <w:tcPr>
            <w:tcW w:type="dxa" w:w="6667"/>
          </w:tcPr>
          <w:p w14:paraId="ED010000">
            <w:pPr>
              <w:ind w:firstLine="40" w:left="0"/>
              <w:rPr>
                <w:rFonts w:ascii="Times New Roman" w:hAnsi="Times New Roman"/>
              </w:rPr>
            </w:pPr>
            <w:r>
              <w:rPr>
                <w:rFonts w:ascii="Times New Roman" w:hAnsi="Times New Roman"/>
              </w:rPr>
              <w:t>Default</w:t>
            </w:r>
            <w:r>
              <w:rPr>
                <w:rFonts w:ascii="Times New Roman" w:hAnsi="Times New Roman"/>
              </w:rPr>
              <w:t xml:space="preserve"> (любые значения, отличные от классов 1 и 2)</w:t>
            </w:r>
          </w:p>
        </w:tc>
      </w:tr>
    </w:tbl>
    <w:p w14:paraId="EE010000">
      <w:pPr>
        <w:pStyle w:val="Style_10"/>
        <w:spacing w:line="360" w:lineRule="auto"/>
        <w:ind/>
        <w:rPr>
          <w:rFonts w:ascii="Times New Roman" w:hAnsi="Times New Roman"/>
          <w:sz w:val="28"/>
        </w:rPr>
      </w:pPr>
      <w:r>
        <w:rPr>
          <w:rFonts w:ascii="Times New Roman" w:hAnsi="Times New Roman"/>
          <w:sz w:val="28"/>
        </w:rPr>
        <w:t xml:space="preserve">Примечания: </w:t>
      </w:r>
    </w:p>
    <w:p w14:paraId="EF010000">
      <w:pPr>
        <w:pStyle w:val="Style_10"/>
        <w:numPr>
          <w:ilvl w:val="0"/>
          <w:numId w:val="54"/>
        </w:numPr>
        <w:spacing w:line="360" w:lineRule="auto"/>
        <w:ind w:firstLine="709" w:left="0"/>
        <w:rPr>
          <w:rFonts w:ascii="Times New Roman" w:hAnsi="Times New Roman"/>
          <w:sz w:val="28"/>
        </w:rPr>
      </w:pPr>
      <w:r>
        <w:rPr>
          <w:rFonts w:ascii="Times New Roman" w:hAnsi="Times New Roman"/>
          <w:sz w:val="28"/>
        </w:rPr>
        <w:t xml:space="preserve">При передаче данных через IP/MPLS сеть Исполнителя заголовки </w:t>
      </w:r>
      <w:r>
        <w:rPr>
          <w:rFonts w:ascii="Times New Roman" w:hAnsi="Times New Roman"/>
          <w:sz w:val="28"/>
        </w:rPr>
        <w:br/>
      </w:r>
      <w:r>
        <w:rPr>
          <w:rFonts w:ascii="Times New Roman" w:hAnsi="Times New Roman"/>
          <w:sz w:val="28"/>
        </w:rPr>
        <w:t>IP-пакетов меняться не должны.</w:t>
      </w:r>
    </w:p>
    <w:p w14:paraId="F0010000">
      <w:pPr>
        <w:pStyle w:val="Style_10"/>
        <w:numPr>
          <w:ilvl w:val="0"/>
          <w:numId w:val="54"/>
        </w:numPr>
        <w:spacing w:line="360" w:lineRule="auto"/>
        <w:ind w:firstLine="709" w:left="0"/>
        <w:rPr>
          <w:rFonts w:ascii="Times New Roman" w:hAnsi="Times New Roman"/>
        </w:rPr>
      </w:pPr>
      <w:r>
        <w:rPr>
          <w:rFonts w:ascii="Times New Roman" w:hAnsi="Times New Roman"/>
          <w:sz w:val="28"/>
        </w:rPr>
        <w:t xml:space="preserve">При превышении трафиком Класса 1 пропускной способности, установленной на порту для Класса 1, должен производиться сброс </w:t>
      </w:r>
      <w:r>
        <w:rPr>
          <w:rFonts w:ascii="Times New Roman" w:hAnsi="Times New Roman"/>
          <w:sz w:val="28"/>
        </w:rPr>
        <w:br/>
      </w:r>
      <w:r>
        <w:rPr>
          <w:rFonts w:ascii="Times New Roman" w:hAnsi="Times New Roman"/>
          <w:sz w:val="28"/>
        </w:rPr>
        <w:t>IP-пакетов с качеством Класса 3; при превышении трафиком Класса 2 пропускной способности, установленной на порту для Класса 2, – сброс IP-пакетов с качеством Класса 3; при превышении трафиком Класса 3 пропускной способности порта – сброс IP-пакетов</w:t>
      </w:r>
      <w:r>
        <w:rPr>
          <w:rFonts w:ascii="Times New Roman" w:hAnsi="Times New Roman"/>
        </w:rPr>
        <w:t>.</w:t>
      </w:r>
    </w:p>
    <w:p w14:paraId="F1010000">
      <w:pPr>
        <w:pStyle w:val="Style_5"/>
        <w:numPr>
          <w:ilvl w:val="1"/>
          <w:numId w:val="43"/>
        </w:numPr>
        <w:spacing w:before="240"/>
        <w:ind w:firstLine="709" w:left="0"/>
        <w:jc w:val="center"/>
        <w:outlineLvl w:val="0"/>
        <w:rPr>
          <w:rFonts w:ascii="Times New Roman" w:hAnsi="Times New Roman"/>
          <w:b w:val="1"/>
        </w:rPr>
      </w:pPr>
      <w:r>
        <w:rPr>
          <w:rFonts w:ascii="Times New Roman" w:hAnsi="Times New Roman"/>
          <w:b w:val="1"/>
        </w:rPr>
        <w:t>Компонент</w:t>
      </w:r>
      <w:r>
        <w:rPr>
          <w:rFonts w:ascii="Times New Roman" w:hAnsi="Times New Roman"/>
          <w:b w:val="1"/>
        </w:rPr>
        <w:t xml:space="preserve"> </w:t>
      </w:r>
      <w:r>
        <w:rPr>
          <w:rFonts w:ascii="Times New Roman" w:hAnsi="Times New Roman"/>
          <w:b w:val="1"/>
        </w:rPr>
        <w:t>«Передача данных»</w:t>
      </w:r>
    </w:p>
    <w:p w14:paraId="F2010000">
      <w:pPr>
        <w:pStyle w:val="Style_4"/>
        <w:numPr>
          <w:ilvl w:val="2"/>
          <w:numId w:val="55"/>
        </w:numPr>
        <w:tabs>
          <w:tab w:leader="none" w:pos="1560" w:val="left"/>
        </w:tabs>
        <w:ind/>
        <w:jc w:val="both"/>
        <w:rPr>
          <w:rFonts w:ascii="Times New Roman" w:hAnsi="Times New Roman"/>
          <w:b w:val="0"/>
        </w:rPr>
      </w:pPr>
      <w:r>
        <w:rPr>
          <w:rFonts w:ascii="Times New Roman" w:hAnsi="Times New Roman"/>
          <w:b w:val="0"/>
        </w:rPr>
        <w:t>Требования к архитектуре К</w:t>
      </w:r>
      <w:r>
        <w:rPr>
          <w:rFonts w:ascii="Times New Roman" w:hAnsi="Times New Roman"/>
          <w:b w:val="0"/>
        </w:rPr>
        <w:t>омпо</w:t>
      </w:r>
      <w:r>
        <w:rPr>
          <w:rFonts w:ascii="Times New Roman" w:hAnsi="Times New Roman"/>
          <w:b w:val="0"/>
        </w:rPr>
        <w:t>нента</w:t>
      </w:r>
      <w:r>
        <w:rPr>
          <w:rFonts w:ascii="Times New Roman" w:hAnsi="Times New Roman"/>
          <w:b w:val="0"/>
        </w:rPr>
        <w:t xml:space="preserve"> </w:t>
      </w:r>
      <w:r>
        <w:rPr>
          <w:rFonts w:ascii="Times New Roman" w:hAnsi="Times New Roman"/>
          <w:b w:val="0"/>
        </w:rPr>
        <w:t>«Передача</w:t>
      </w:r>
      <w:r>
        <w:rPr>
          <w:rFonts w:ascii="Times New Roman" w:hAnsi="Times New Roman"/>
          <w:b w:val="0"/>
        </w:rPr>
        <w:t xml:space="preserve"> данных</w:t>
      </w:r>
      <w:r>
        <w:rPr>
          <w:rFonts w:ascii="Times New Roman" w:hAnsi="Times New Roman"/>
          <w:b w:val="0"/>
        </w:rPr>
        <w:t>».</w:t>
      </w:r>
    </w:p>
    <w:p w14:paraId="F3010000">
      <w:pPr>
        <w:pStyle w:val="Style_5"/>
        <w:ind w:firstLine="0" w:left="0"/>
        <w:rPr>
          <w:rFonts w:ascii="Times New Roman" w:hAnsi="Times New Roman"/>
        </w:rPr>
      </w:pPr>
      <w:r>
        <w:rPr>
          <w:rFonts w:ascii="Times New Roman" w:hAnsi="Times New Roman"/>
        </w:rPr>
        <w:t>Архитект</w:t>
      </w:r>
      <w:r>
        <w:rPr>
          <w:rFonts w:ascii="Times New Roman" w:hAnsi="Times New Roman"/>
        </w:rPr>
        <w:t>ура К</w:t>
      </w:r>
      <w:r>
        <w:rPr>
          <w:rFonts w:ascii="Times New Roman" w:hAnsi="Times New Roman"/>
        </w:rPr>
        <w:t>омпонента</w:t>
      </w:r>
      <w:r>
        <w:rPr>
          <w:rFonts w:ascii="Times New Roman" w:hAnsi="Times New Roman"/>
        </w:rPr>
        <w:t xml:space="preserve"> </w:t>
      </w:r>
      <w:r>
        <w:rPr>
          <w:rFonts w:ascii="Times New Roman" w:hAnsi="Times New Roman"/>
        </w:rPr>
        <w:t>«Передача данных»</w:t>
      </w:r>
      <w:r>
        <w:rPr>
          <w:rFonts w:ascii="Times New Roman" w:hAnsi="Times New Roman"/>
        </w:rPr>
        <w:t xml:space="preserve"> </w:t>
      </w:r>
      <w:r>
        <w:rPr>
          <w:rFonts w:ascii="Times New Roman" w:hAnsi="Times New Roman"/>
        </w:rPr>
        <w:t xml:space="preserve">приведена </w:t>
      </w:r>
      <w:r>
        <w:rPr>
          <w:rFonts w:ascii="Times New Roman" w:hAnsi="Times New Roman"/>
        </w:rPr>
        <w:br/>
      </w:r>
      <w:r>
        <w:rPr>
          <w:rFonts w:ascii="Times New Roman" w:hAnsi="Times New Roman"/>
        </w:rPr>
        <w:t xml:space="preserve">на </w:t>
      </w:r>
      <w:r>
        <w:rPr>
          <w:rFonts w:ascii="Times New Roman" w:hAnsi="Times New Roman"/>
        </w:rPr>
        <w:fldChar w:fldCharType="begin"/>
      </w:r>
      <w:r>
        <w:rPr>
          <w:rFonts w:ascii="Times New Roman" w:hAnsi="Times New Roman"/>
        </w:rPr>
        <w:instrText>REF _Ref211604413 \h</w:instrText>
      </w:r>
      <w:r>
        <w:rPr>
          <w:rFonts w:ascii="Times New Roman" w:hAnsi="Times New Roman"/>
        </w:rPr>
        <w:fldChar w:fldCharType="separate"/>
      </w:r>
      <w:r>
        <w:rPr>
          <w:rFonts w:ascii="Times New Roman" w:hAnsi="Times New Roman"/>
        </w:rPr>
        <w:t>Рисунок 2</w:t>
      </w:r>
      <w:r>
        <w:rPr>
          <w:rFonts w:ascii="Times New Roman" w:hAnsi="Times New Roman"/>
        </w:rPr>
        <w:fldChar w:fldCharType="end"/>
      </w:r>
      <w:r>
        <w:rPr>
          <w:rFonts w:ascii="Times New Roman" w:hAnsi="Times New Roman"/>
        </w:rPr>
        <w:t>.</w:t>
      </w:r>
    </w:p>
    <w:p w14:paraId="F4010000">
      <w:pPr>
        <w:pStyle w:val="Style_5"/>
        <w:keepNext w:val="1"/>
        <w:ind w:firstLine="0" w:left="0"/>
        <w:jc w:val="center"/>
        <w:rPr>
          <w:rFonts w:ascii="Times New Roman" w:hAnsi="Times New Roman"/>
        </w:rPr>
      </w:pPr>
      <w:r>
        <w:rPr>
          <w:rFonts w:ascii="Times New Roman" w:hAnsi="Times New Roman"/>
        </w:rPr>
        <w:drawing>
          <wp:inline>
            <wp:extent cx="6280110" cy="3250354"/>
            <wp:effectExtent b="0" l="0" r="0" t="0"/>
            <wp:docPr hidden="false" id="4" name="Picture 4"/>
            <a:graphic>
              <a:graphicData uri="http://schemas.openxmlformats.org/drawingml/2006/picture">
                <pic:pic>
                  <pic:nvPicPr>
                    <pic:cNvPr hidden="false" id="3" name="Picture 3"/>
                    <pic:cNvPicPr preferRelativeResize="true"/>
                  </pic:nvPicPr>
                  <pic:blipFill>
                    <a:blip r:embed="rId3"/>
                    <a:srcRect b="0" l="0" r="0" t="0"/>
                    <a:stretch/>
                  </pic:blipFill>
                  <pic:spPr>
                    <a:xfrm flipH="false" flipV="false" rot="0">
                      <a:ext cx="6280110" cy="3250354"/>
                    </a:xfrm>
                    <a:prstGeom prst="rect"/>
                  </pic:spPr>
                </pic:pic>
              </a:graphicData>
            </a:graphic>
          </wp:inline>
        </w:drawing>
      </w:r>
    </w:p>
    <w:p w14:paraId="F5010000">
      <w:pPr>
        <w:pStyle w:val="Style_12"/>
        <w:ind/>
        <w:jc w:val="center"/>
        <w:rPr>
          <w:rFonts w:ascii="Times New Roman" w:hAnsi="Times New Roman"/>
          <w:i w:val="0"/>
          <w:color w:val="000000"/>
          <w:sz w:val="24"/>
        </w:rPr>
      </w:pPr>
      <w:bookmarkStart w:id="5" w:name="_Ref211604413"/>
      <w:r>
        <w:rPr>
          <w:rFonts w:ascii="Times New Roman" w:hAnsi="Times New Roman"/>
          <w:i w:val="0"/>
          <w:color w:val="000000"/>
          <w:sz w:val="24"/>
        </w:rPr>
        <w:t xml:space="preserve">Рисунок </w:t>
      </w:r>
      <w:r>
        <w:rPr>
          <w:rFonts w:ascii="Times New Roman" w:hAnsi="Times New Roman"/>
          <w:i w:val="0"/>
          <w:color w:val="000000"/>
          <w:sz w:val="24"/>
        </w:rPr>
        <w:t>2</w:t>
      </w:r>
      <w:bookmarkEnd w:id="5"/>
      <w:r>
        <w:rPr>
          <w:rFonts w:ascii="Times New Roman" w:hAnsi="Times New Roman"/>
          <w:i w:val="0"/>
          <w:color w:val="000000"/>
          <w:sz w:val="24"/>
        </w:rPr>
        <w:t xml:space="preserve"> Архитектура Компонента «Передача данных».</w:t>
      </w:r>
    </w:p>
    <w:p w14:paraId="F6010000">
      <w:pPr>
        <w:pStyle w:val="Style_4"/>
        <w:numPr>
          <w:ilvl w:val="2"/>
          <w:numId w:val="55"/>
        </w:numPr>
        <w:spacing w:line="360" w:lineRule="auto"/>
        <w:ind w:firstLine="710" w:left="0"/>
        <w:jc w:val="both"/>
        <w:rPr>
          <w:rFonts w:ascii="Times New Roman" w:hAnsi="Times New Roman"/>
        </w:rPr>
      </w:pPr>
      <w:r>
        <w:rPr>
          <w:rFonts w:ascii="Times New Roman" w:hAnsi="Times New Roman"/>
          <w:b w:val="0"/>
        </w:rPr>
        <w:t>Элемент</w:t>
      </w:r>
      <w:r>
        <w:rPr>
          <w:rFonts w:ascii="Times New Roman" w:hAnsi="Times New Roman"/>
          <w:b w:val="0"/>
        </w:rPr>
        <w:t xml:space="preserve"> «Передача данных в </w:t>
      </w:r>
      <w:r>
        <w:rPr>
          <w:rFonts w:ascii="Times New Roman" w:hAnsi="Times New Roman"/>
          <w:b w:val="0"/>
        </w:rPr>
        <w:t>ВЧС</w:t>
      </w:r>
      <w:r>
        <w:rPr>
          <w:rFonts w:ascii="Times New Roman" w:hAnsi="Times New Roman"/>
          <w:b w:val="0"/>
        </w:rPr>
        <w:t xml:space="preserve"> </w:t>
      </w:r>
      <w:r>
        <w:rPr>
          <w:rFonts w:ascii="Times New Roman" w:hAnsi="Times New Roman"/>
          <w:b w:val="0"/>
        </w:rPr>
        <w:br/>
      </w:r>
      <w:r>
        <w:rPr>
          <w:rFonts w:ascii="Times New Roman" w:hAnsi="Times New Roman"/>
          <w:b w:val="0"/>
        </w:rPr>
        <w:t>c</w:t>
      </w:r>
      <w:r>
        <w:rPr>
          <w:rFonts w:ascii="Times New Roman" w:hAnsi="Times New Roman"/>
          <w:b w:val="0"/>
        </w:rPr>
        <w:t xml:space="preserve"> </w:t>
      </w:r>
      <w:r>
        <w:rPr>
          <w:rFonts w:ascii="Times New Roman" w:hAnsi="Times New Roman"/>
          <w:b w:val="0"/>
        </w:rPr>
        <w:t>заданными параметрами качества</w:t>
      </w:r>
      <w:r>
        <w:rPr>
          <w:rFonts w:ascii="Times New Roman" w:hAnsi="Times New Roman"/>
        </w:rPr>
        <w:t>»</w:t>
      </w:r>
      <w:r>
        <w:rPr>
          <w:rFonts w:ascii="Times New Roman" w:hAnsi="Times New Roman"/>
        </w:rPr>
        <w:t xml:space="preserve"> (далее – Элемент</w:t>
      </w:r>
      <w:r>
        <w:rPr>
          <w:rFonts w:ascii="Times New Roman" w:hAnsi="Times New Roman"/>
        </w:rPr>
        <w:t xml:space="preserve"> ПД в ВЧС</w:t>
      </w:r>
      <w:r>
        <w:rPr>
          <w:rFonts w:ascii="Times New Roman" w:hAnsi="Times New Roman"/>
        </w:rPr>
        <w:t>).</w:t>
      </w:r>
    </w:p>
    <w:p w14:paraId="F7010000">
      <w:pPr>
        <w:pStyle w:val="Style_4"/>
        <w:numPr>
          <w:ilvl w:val="3"/>
          <w:numId w:val="55"/>
        </w:numPr>
        <w:ind w:firstLine="709" w:left="0"/>
        <w:jc w:val="both"/>
        <w:rPr>
          <w:rFonts w:ascii="Times New Roman" w:hAnsi="Times New Roman"/>
          <w:b w:val="0"/>
        </w:rPr>
      </w:pPr>
      <w:r>
        <w:rPr>
          <w:rFonts w:ascii="Times New Roman" w:hAnsi="Times New Roman"/>
          <w:b w:val="0"/>
          <w:u w:val="single"/>
        </w:rPr>
        <w:t xml:space="preserve">Назначение </w:t>
      </w:r>
      <w:r>
        <w:rPr>
          <w:rFonts w:ascii="Times New Roman" w:hAnsi="Times New Roman"/>
          <w:b w:val="0"/>
          <w:u w:val="single"/>
        </w:rPr>
        <w:t>Элемента</w:t>
      </w:r>
      <w:r>
        <w:rPr>
          <w:rFonts w:ascii="Times New Roman" w:hAnsi="Times New Roman"/>
          <w:b w:val="0"/>
          <w:u w:val="single"/>
        </w:rPr>
        <w:t xml:space="preserve"> ПД в ВЧС</w:t>
      </w:r>
      <w:r>
        <w:rPr>
          <w:rFonts w:ascii="Times New Roman" w:hAnsi="Times New Roman"/>
          <w:b w:val="0"/>
        </w:rPr>
        <w:t>.</w:t>
      </w:r>
    </w:p>
    <w:p w14:paraId="F8010000">
      <w:pPr>
        <w:rPr>
          <w:rFonts w:ascii="Times New Roman" w:hAnsi="Times New Roman"/>
        </w:rPr>
      </w:pPr>
      <w:r>
        <w:rPr>
          <w:rFonts w:ascii="Times New Roman" w:hAnsi="Times New Roman"/>
        </w:rPr>
        <w:t>Элемент</w:t>
      </w:r>
      <w:r>
        <w:rPr>
          <w:rFonts w:ascii="Times New Roman" w:hAnsi="Times New Roman"/>
        </w:rPr>
        <w:t xml:space="preserve"> </w:t>
      </w:r>
      <w:r>
        <w:rPr>
          <w:rFonts w:ascii="Times New Roman" w:hAnsi="Times New Roman"/>
        </w:rPr>
        <w:t xml:space="preserve">ПД в ВЧС </w:t>
      </w:r>
      <w:r>
        <w:rPr>
          <w:rFonts w:ascii="Times New Roman" w:hAnsi="Times New Roman"/>
        </w:rPr>
        <w:t>предназначен для передачи данных</w:t>
      </w:r>
      <w:r>
        <w:rPr>
          <w:rFonts w:ascii="Times New Roman" w:hAnsi="Times New Roman"/>
        </w:rPr>
        <w:t xml:space="preserve"> </w:t>
      </w:r>
      <w:r>
        <w:rPr>
          <w:rFonts w:ascii="Times New Roman" w:hAnsi="Times New Roman"/>
        </w:rPr>
        <w:t xml:space="preserve">посредством </w:t>
      </w:r>
      <w:r>
        <w:rPr>
          <w:rFonts w:ascii="Times New Roman" w:hAnsi="Times New Roman"/>
        </w:rPr>
        <w:t xml:space="preserve">ЕСПД при осуществлении доступа </w:t>
      </w:r>
      <w:r>
        <w:rPr>
          <w:rFonts w:ascii="Times New Roman" w:hAnsi="Times New Roman"/>
        </w:rPr>
        <w:t>образовательных организаций</w:t>
      </w:r>
      <w:r>
        <w:rPr>
          <w:rFonts w:ascii="Times New Roman" w:hAnsi="Times New Roman"/>
        </w:rPr>
        <w:t xml:space="preserve"> к</w:t>
      </w:r>
      <w:r>
        <w:rPr>
          <w:rFonts w:ascii="Times New Roman" w:hAnsi="Times New Roman"/>
        </w:rPr>
        <w:t xml:space="preserve"> ИС</w:t>
      </w:r>
      <w:r>
        <w:rPr>
          <w:rFonts w:ascii="Times New Roman" w:hAnsi="Times New Roman"/>
        </w:rPr>
        <w:t>.</w:t>
      </w:r>
    </w:p>
    <w:p w14:paraId="F9010000">
      <w:pPr>
        <w:pStyle w:val="Style_5"/>
        <w:numPr>
          <w:ilvl w:val="3"/>
          <w:numId w:val="55"/>
        </w:numPr>
        <w:tabs>
          <w:tab w:leader="none" w:pos="1560" w:val="left"/>
        </w:tabs>
        <w:ind w:firstLine="709" w:left="0"/>
        <w:rPr>
          <w:rFonts w:ascii="Times New Roman" w:hAnsi="Times New Roman"/>
        </w:rPr>
      </w:pPr>
      <w:r>
        <w:rPr>
          <w:rFonts w:ascii="Times New Roman" w:hAnsi="Times New Roman"/>
          <w:u w:val="single"/>
        </w:rPr>
        <w:t>Требования к пропускной способности</w:t>
      </w:r>
      <w:r>
        <w:rPr>
          <w:rFonts w:ascii="Times New Roman" w:hAnsi="Times New Roman"/>
          <w:u w:val="single"/>
        </w:rPr>
        <w:t>.</w:t>
      </w:r>
    </w:p>
    <w:p w14:paraId="FA010000">
      <w:pPr>
        <w:pStyle w:val="Style_10"/>
        <w:spacing w:line="360" w:lineRule="auto"/>
        <w:ind/>
        <w:rPr>
          <w:rFonts w:ascii="Times New Roman" w:hAnsi="Times New Roman"/>
        </w:rPr>
      </w:pPr>
      <w:r>
        <w:rPr>
          <w:rFonts w:ascii="Times New Roman" w:hAnsi="Times New Roman"/>
          <w:sz w:val="28"/>
        </w:rPr>
        <w:t xml:space="preserve">ПД в ВЧС должна осуществляться с учетом следующих скоростных параметров подключения </w:t>
      </w:r>
      <w:r>
        <w:rPr>
          <w:rFonts w:ascii="Times New Roman" w:hAnsi="Times New Roman"/>
          <w:sz w:val="28"/>
        </w:rPr>
        <w:t xml:space="preserve">объектов </w:t>
      </w:r>
      <w:r>
        <w:rPr>
          <w:rFonts w:ascii="Times New Roman" w:hAnsi="Times New Roman"/>
          <w:sz w:val="28"/>
        </w:rPr>
        <w:t>образовательных организаций</w:t>
      </w:r>
      <w:r>
        <w:rPr>
          <w:rFonts w:ascii="Times New Roman" w:hAnsi="Times New Roman"/>
          <w:sz w:val="28"/>
        </w:rPr>
        <w:t xml:space="preserve"> к ЕСПД</w:t>
      </w:r>
      <w:r>
        <w:rPr>
          <w:rFonts w:ascii="Times New Roman" w:hAnsi="Times New Roman"/>
          <w:sz w:val="28"/>
        </w:rPr>
        <w:t>, в соответствии с Заявками</w:t>
      </w:r>
      <w:r>
        <w:rPr>
          <w:rFonts w:ascii="Times New Roman" w:hAnsi="Times New Roman"/>
          <w:sz w:val="28"/>
        </w:rPr>
        <w:t>:</w:t>
      </w:r>
    </w:p>
    <w:tbl>
      <w:tblPr>
        <w:tblStyle w:val="Style_6"/>
        <w:tblW w:type="auto" w:w="0"/>
        <w:tblLayout w:type="fixed"/>
      </w:tblPr>
      <w:tblGrid>
        <w:gridCol w:w="5931"/>
        <w:gridCol w:w="3987"/>
      </w:tblGrid>
      <w:tr>
        <w:trPr>
          <w:trHeight w:hRule="atLeast" w:val="753"/>
        </w:trPr>
        <w:tc>
          <w:tcPr>
            <w:tcW w:type="dxa" w:w="5931"/>
          </w:tcPr>
          <w:p w14:paraId="FB010000">
            <w:pPr>
              <w:keepNext w:val="1"/>
              <w:keepLines w:val="1"/>
              <w:ind/>
              <w:rPr>
                <w:rFonts w:ascii="Times New Roman" w:hAnsi="Times New Roman"/>
              </w:rPr>
            </w:pPr>
          </w:p>
        </w:tc>
        <w:tc>
          <w:tcPr>
            <w:tcW w:type="dxa" w:w="3987"/>
          </w:tcPr>
          <w:p w14:paraId="FC010000">
            <w:pPr>
              <w:keepNext w:val="1"/>
              <w:keepLines w:val="1"/>
              <w:spacing w:line="276" w:lineRule="auto"/>
              <w:ind w:firstLine="28" w:left="0"/>
              <w:jc w:val="center"/>
              <w:rPr>
                <w:rFonts w:ascii="Times New Roman" w:hAnsi="Times New Roman"/>
              </w:rPr>
            </w:pPr>
            <w:r>
              <w:rPr>
                <w:rFonts w:ascii="Times New Roman" w:hAnsi="Times New Roman"/>
              </w:rPr>
              <w:t xml:space="preserve">Пропускная способность канала от СЗО до </w:t>
            </w:r>
            <w:r>
              <w:rPr>
                <w:rFonts w:ascii="Times New Roman" w:hAnsi="Times New Roman"/>
              </w:rPr>
              <w:t>Т</w:t>
            </w:r>
            <w:r>
              <w:rPr>
                <w:rFonts w:ascii="Times New Roman" w:hAnsi="Times New Roman"/>
              </w:rPr>
              <w:t xml:space="preserve">очки присоединения к ЕСПД </w:t>
            </w:r>
          </w:p>
        </w:tc>
      </w:tr>
      <w:tr>
        <w:trPr>
          <w:trHeight w:hRule="atLeast" w:val="652"/>
        </w:trPr>
        <w:tc>
          <w:tcPr>
            <w:tcW w:type="dxa" w:w="5931"/>
          </w:tcPr>
          <w:p w14:paraId="FD010000">
            <w:pPr>
              <w:keepNext w:val="1"/>
              <w:keepLines w:val="1"/>
              <w:spacing w:line="276" w:lineRule="auto"/>
              <w:ind w:firstLine="23" w:left="0"/>
              <w:rPr>
                <w:rFonts w:ascii="Times New Roman" w:hAnsi="Times New Roman"/>
              </w:rPr>
            </w:pPr>
            <w:r>
              <w:rPr>
                <w:rFonts w:ascii="Times New Roman" w:hAnsi="Times New Roman"/>
              </w:rPr>
              <w:t>Для о</w:t>
            </w:r>
            <w:r>
              <w:rPr>
                <w:rFonts w:ascii="Times New Roman" w:hAnsi="Times New Roman"/>
              </w:rPr>
              <w:t>бразовательны</w:t>
            </w:r>
            <w:r>
              <w:rPr>
                <w:rFonts w:ascii="Times New Roman" w:hAnsi="Times New Roman"/>
              </w:rPr>
              <w:t xml:space="preserve">х организаций, находящихся </w:t>
            </w:r>
            <w:r>
              <w:rPr>
                <w:rFonts w:ascii="Times New Roman" w:hAnsi="Times New Roman"/>
              </w:rPr>
              <w:t xml:space="preserve">в городских </w:t>
            </w:r>
            <w:r>
              <w:rPr>
                <w:rFonts w:ascii="Times New Roman" w:hAnsi="Times New Roman"/>
              </w:rPr>
              <w:t>поселениях</w:t>
            </w:r>
          </w:p>
        </w:tc>
        <w:tc>
          <w:tcPr>
            <w:tcW w:type="dxa" w:w="3987"/>
            <w:vAlign w:val="center"/>
          </w:tcPr>
          <w:p w14:paraId="FE010000">
            <w:pPr>
              <w:keepNext w:val="1"/>
              <w:keepLines w:val="1"/>
              <w:ind w:firstLine="28" w:left="0"/>
              <w:jc w:val="center"/>
              <w:rPr>
                <w:rFonts w:ascii="Times New Roman" w:hAnsi="Times New Roman"/>
              </w:rPr>
            </w:pPr>
            <w:r>
              <w:rPr>
                <w:rFonts w:ascii="Times New Roman" w:hAnsi="Times New Roman"/>
              </w:rPr>
              <w:t xml:space="preserve">Не менее </w:t>
            </w:r>
            <w:r>
              <w:rPr>
                <w:rFonts w:ascii="Times New Roman" w:hAnsi="Times New Roman"/>
              </w:rPr>
              <w:t>1</w:t>
            </w:r>
            <w:r>
              <w:rPr>
                <w:rFonts w:ascii="Times New Roman" w:hAnsi="Times New Roman"/>
              </w:rPr>
              <w:t>00</w:t>
            </w:r>
            <w:r>
              <w:rPr>
                <w:rFonts w:ascii="Times New Roman" w:hAnsi="Times New Roman"/>
              </w:rPr>
              <w:t xml:space="preserve"> </w:t>
            </w:r>
            <w:r>
              <w:rPr>
                <w:rFonts w:ascii="Times New Roman" w:hAnsi="Times New Roman"/>
              </w:rPr>
              <w:t>М</w:t>
            </w:r>
            <w:r>
              <w:rPr>
                <w:rFonts w:ascii="Times New Roman" w:hAnsi="Times New Roman"/>
              </w:rPr>
              <w:t>бит/с</w:t>
            </w:r>
          </w:p>
        </w:tc>
      </w:tr>
      <w:tr>
        <w:tc>
          <w:tcPr>
            <w:tcW w:type="dxa" w:w="5931"/>
          </w:tcPr>
          <w:p w14:paraId="FF010000">
            <w:pPr>
              <w:spacing w:line="276" w:lineRule="auto"/>
              <w:ind w:firstLine="23" w:left="0"/>
              <w:rPr>
                <w:rFonts w:ascii="Times New Roman" w:hAnsi="Times New Roman"/>
              </w:rPr>
            </w:pPr>
            <w:r>
              <w:rPr>
                <w:rFonts w:ascii="Times New Roman" w:hAnsi="Times New Roman"/>
              </w:rPr>
              <w:t>Для о</w:t>
            </w:r>
            <w:r>
              <w:rPr>
                <w:rFonts w:ascii="Times New Roman" w:hAnsi="Times New Roman"/>
              </w:rPr>
              <w:t>бразовательны</w:t>
            </w:r>
            <w:r>
              <w:rPr>
                <w:rFonts w:ascii="Times New Roman" w:hAnsi="Times New Roman"/>
              </w:rPr>
              <w:t>х организаций, находящихся в сельских поселениях</w:t>
            </w:r>
          </w:p>
        </w:tc>
        <w:tc>
          <w:tcPr>
            <w:tcW w:type="dxa" w:w="3987"/>
            <w:vAlign w:val="center"/>
          </w:tcPr>
          <w:p w14:paraId="00020000">
            <w:pPr>
              <w:ind w:firstLine="28" w:left="0"/>
              <w:jc w:val="center"/>
              <w:rPr>
                <w:rFonts w:ascii="Times New Roman" w:hAnsi="Times New Roman"/>
              </w:rPr>
            </w:pPr>
            <w:r>
              <w:rPr>
                <w:rFonts w:ascii="Times New Roman" w:hAnsi="Times New Roman"/>
              </w:rPr>
              <w:t xml:space="preserve">Не менее </w:t>
            </w:r>
            <w:r>
              <w:rPr>
                <w:rFonts w:ascii="Times New Roman" w:hAnsi="Times New Roman"/>
              </w:rPr>
              <w:t>50 Мбит/с</w:t>
            </w:r>
          </w:p>
        </w:tc>
      </w:tr>
      <w:tr>
        <w:tc>
          <w:tcPr>
            <w:tcW w:type="dxa" w:w="5931"/>
          </w:tcPr>
          <w:p w14:paraId="01020000">
            <w:pPr>
              <w:spacing w:line="276" w:lineRule="auto"/>
              <w:ind w:firstLine="23" w:left="0"/>
              <w:rPr>
                <w:rFonts w:ascii="Times New Roman" w:hAnsi="Times New Roman"/>
              </w:rPr>
            </w:pPr>
            <w:r>
              <w:rPr>
                <w:rFonts w:ascii="Times New Roman" w:hAnsi="Times New Roman"/>
              </w:rPr>
              <w:t>Для о</w:t>
            </w:r>
            <w:r>
              <w:rPr>
                <w:rFonts w:ascii="Times New Roman" w:hAnsi="Times New Roman"/>
              </w:rPr>
              <w:t>бразовательны</w:t>
            </w:r>
            <w:r>
              <w:rPr>
                <w:rFonts w:ascii="Times New Roman" w:hAnsi="Times New Roman"/>
              </w:rPr>
              <w:t>х</w:t>
            </w:r>
            <w:r>
              <w:rPr>
                <w:rFonts w:ascii="Times New Roman" w:hAnsi="Times New Roman"/>
              </w:rPr>
              <w:t xml:space="preserve"> организаци</w:t>
            </w:r>
            <w:r>
              <w:rPr>
                <w:rFonts w:ascii="Times New Roman" w:hAnsi="Times New Roman"/>
              </w:rPr>
              <w:t>й</w:t>
            </w:r>
            <w:r>
              <w:rPr>
                <w:rFonts w:ascii="Times New Roman" w:hAnsi="Times New Roman"/>
              </w:rPr>
              <w:t xml:space="preserve">, </w:t>
            </w:r>
            <w:r>
              <w:rPr>
                <w:rFonts w:ascii="Times New Roman" w:hAnsi="Times New Roman"/>
              </w:rPr>
              <w:t>подключаемы</w:t>
            </w:r>
            <w:r>
              <w:rPr>
                <w:rFonts w:ascii="Times New Roman" w:hAnsi="Times New Roman"/>
              </w:rPr>
              <w:t>х</w:t>
            </w:r>
            <w:r>
              <w:rPr>
                <w:rFonts w:ascii="Times New Roman" w:hAnsi="Times New Roman"/>
              </w:rPr>
              <w:t xml:space="preserve"> с использ</w:t>
            </w:r>
            <w:r>
              <w:rPr>
                <w:rFonts w:ascii="Times New Roman" w:hAnsi="Times New Roman"/>
              </w:rPr>
              <w:t xml:space="preserve">ованием </w:t>
            </w:r>
            <w:r>
              <w:rPr>
                <w:rFonts w:ascii="Times New Roman" w:hAnsi="Times New Roman"/>
              </w:rPr>
              <w:t xml:space="preserve">иных линий связи (в том числе </w:t>
            </w:r>
            <w:r>
              <w:rPr>
                <w:rFonts w:ascii="Times New Roman" w:hAnsi="Times New Roman"/>
              </w:rPr>
              <w:t>спутниковых</w:t>
            </w:r>
            <w:r>
              <w:rPr>
                <w:rFonts w:ascii="Times New Roman" w:hAnsi="Times New Roman"/>
              </w:rPr>
              <w:t>) в случае невозможности использования ВОЛС</w:t>
            </w:r>
            <w:r>
              <w:rPr>
                <w:rFonts w:ascii="Times New Roman" w:hAnsi="Times New Roman"/>
              </w:rPr>
              <w:t xml:space="preserve"> </w:t>
            </w:r>
          </w:p>
        </w:tc>
        <w:tc>
          <w:tcPr>
            <w:tcW w:type="dxa" w:w="3987"/>
            <w:vAlign w:val="center"/>
          </w:tcPr>
          <w:p w14:paraId="02020000">
            <w:pPr>
              <w:ind w:firstLine="28" w:left="0"/>
              <w:jc w:val="center"/>
              <w:rPr>
                <w:rFonts w:ascii="Times New Roman" w:hAnsi="Times New Roman"/>
              </w:rPr>
            </w:pPr>
            <w:r>
              <w:rPr>
                <w:rFonts w:ascii="Times New Roman" w:hAnsi="Times New Roman"/>
              </w:rPr>
              <w:t xml:space="preserve"> </w:t>
            </w:r>
          </w:p>
          <w:p w14:paraId="03020000">
            <w:pPr>
              <w:ind w:firstLine="28" w:left="0"/>
              <w:jc w:val="center"/>
              <w:rPr>
                <w:rFonts w:ascii="Times New Roman" w:hAnsi="Times New Roman"/>
              </w:rPr>
            </w:pPr>
            <w:r>
              <w:rPr>
                <w:rFonts w:ascii="Times New Roman" w:hAnsi="Times New Roman"/>
              </w:rPr>
              <w:t>Не менее 1 Мбит/с</w:t>
            </w:r>
            <w:r>
              <w:rPr>
                <w:rFonts w:ascii="Times New Roman" w:hAnsi="Times New Roman"/>
              </w:rPr>
              <w:t xml:space="preserve"> </w:t>
            </w:r>
          </w:p>
        </w:tc>
      </w:tr>
    </w:tbl>
    <w:p w14:paraId="04020000">
      <w:pPr>
        <w:pStyle w:val="Style_5"/>
        <w:ind w:firstLine="0" w:left="0"/>
        <w:rPr>
          <w:rFonts w:ascii="Times New Roman" w:hAnsi="Times New Roman"/>
        </w:rPr>
      </w:pPr>
      <w:r>
        <w:rPr>
          <w:rFonts w:ascii="Times New Roman" w:hAnsi="Times New Roman"/>
        </w:rPr>
        <w:t xml:space="preserve">Для спутниковых </w:t>
      </w:r>
      <w:r>
        <w:rPr>
          <w:rFonts w:ascii="Times New Roman" w:hAnsi="Times New Roman"/>
        </w:rPr>
        <w:t xml:space="preserve">каналов связи, организованных для </w:t>
      </w:r>
      <w:r>
        <w:rPr>
          <w:rFonts w:ascii="Times New Roman" w:hAnsi="Times New Roman"/>
        </w:rPr>
        <w:t xml:space="preserve">объектов </w:t>
      </w:r>
      <w:r>
        <w:rPr>
          <w:rFonts w:ascii="Times New Roman" w:hAnsi="Times New Roman"/>
        </w:rPr>
        <w:t>образовательных организаций</w:t>
      </w:r>
      <w:r>
        <w:rPr>
          <w:rFonts w:ascii="Times New Roman" w:hAnsi="Times New Roman"/>
        </w:rPr>
        <w:t xml:space="preserve"> с использованием максимальной</w:t>
      </w:r>
      <w:r>
        <w:rPr>
          <w:rFonts w:ascii="Times New Roman" w:hAnsi="Times New Roman"/>
          <w:highlight w:val="white"/>
        </w:rPr>
        <w:t xml:space="preserve"> (негарантированной) полосы пропускания (</w:t>
      </w:r>
      <w:r>
        <w:rPr>
          <w:rFonts w:ascii="Times New Roman" w:hAnsi="Times New Roman"/>
          <w:highlight w:val="white"/>
        </w:rPr>
        <w:t>MIR</w:t>
      </w:r>
      <w:r>
        <w:rPr>
          <w:rFonts w:ascii="Times New Roman" w:hAnsi="Times New Roman"/>
          <w:highlight w:val="white"/>
        </w:rPr>
        <w:t xml:space="preserve">), должна обеспечиваться минимальная гарантированная скорость доступа – </w:t>
      </w:r>
      <w:r>
        <w:rPr>
          <w:rFonts w:ascii="Times New Roman" w:hAnsi="Times New Roman"/>
        </w:rPr>
        <w:t>1 Мбит/с по направлению «от»</w:t>
      </w:r>
      <w:r>
        <w:rPr>
          <w:rFonts w:ascii="Times New Roman" w:hAnsi="Times New Roman"/>
        </w:rPr>
        <w:t>/«</w:t>
      </w:r>
      <w:r>
        <w:rPr>
          <w:rFonts w:ascii="Times New Roman" w:hAnsi="Times New Roman"/>
        </w:rPr>
        <w:t xml:space="preserve">к» </w:t>
      </w:r>
      <w:r>
        <w:rPr>
          <w:rFonts w:ascii="Times New Roman" w:hAnsi="Times New Roman"/>
        </w:rPr>
        <w:t>образовательной организации</w:t>
      </w:r>
      <w:r>
        <w:rPr>
          <w:rFonts w:ascii="Times New Roman" w:hAnsi="Times New Roman"/>
        </w:rPr>
        <w:t>.</w:t>
      </w:r>
    </w:p>
    <w:p w14:paraId="05020000">
      <w:pPr>
        <w:pStyle w:val="Style_5"/>
        <w:numPr>
          <w:ilvl w:val="3"/>
          <w:numId w:val="55"/>
        </w:numPr>
        <w:tabs>
          <w:tab w:leader="none" w:pos="1701" w:val="left"/>
        </w:tabs>
        <w:spacing w:before="120"/>
        <w:ind w:firstLine="709" w:left="0"/>
        <w:rPr>
          <w:rFonts w:ascii="Times New Roman" w:hAnsi="Times New Roman"/>
        </w:rPr>
      </w:pPr>
      <w:r>
        <w:rPr>
          <w:rFonts w:ascii="Times New Roman" w:hAnsi="Times New Roman"/>
          <w:u w:val="single"/>
        </w:rPr>
        <w:t>Требования к качеству обслуживания</w:t>
      </w:r>
      <w:r>
        <w:rPr>
          <w:rFonts w:ascii="Times New Roman" w:hAnsi="Times New Roman"/>
        </w:rPr>
        <w:t>.</w:t>
      </w:r>
    </w:p>
    <w:p w14:paraId="06020000">
      <w:pPr>
        <w:pStyle w:val="Style_10"/>
        <w:numPr>
          <w:ilvl w:val="0"/>
          <w:numId w:val="56"/>
        </w:numPr>
        <w:tabs>
          <w:tab w:leader="none" w:pos="1069" w:val="left"/>
        </w:tabs>
        <w:spacing w:line="360" w:lineRule="auto"/>
        <w:ind w:firstLine="993" w:left="0"/>
        <w:rPr>
          <w:rFonts w:ascii="Times New Roman" w:hAnsi="Times New Roman"/>
          <w:sz w:val="28"/>
        </w:rPr>
      </w:pPr>
      <w:r>
        <w:rPr>
          <w:rFonts w:ascii="Times New Roman" w:hAnsi="Times New Roman"/>
          <w:sz w:val="28"/>
        </w:rPr>
        <w:t>Элемент ПД в ВЧС должен предоставлять как минимум</w:t>
      </w:r>
      <w:r>
        <w:rPr>
          <w:rFonts w:ascii="Times New Roman" w:hAnsi="Times New Roman"/>
          <w:sz w:val="28"/>
        </w:rPr>
        <w:t xml:space="preserve"> 3 класса качества обслуживания трафика модели </w:t>
      </w:r>
      <w:r>
        <w:rPr>
          <w:rFonts w:ascii="Times New Roman" w:hAnsi="Times New Roman"/>
          <w:sz w:val="28"/>
        </w:rPr>
        <w:t>DiffServ</w:t>
      </w:r>
      <w:r>
        <w:rPr>
          <w:rFonts w:ascii="Times New Roman" w:hAnsi="Times New Roman"/>
          <w:sz w:val="28"/>
        </w:rPr>
        <w:t xml:space="preserve">. По согласованию с Заказчиком допускается использование моделей качества обслуживания с большим </w:t>
      </w:r>
      <w:r>
        <w:rPr>
          <w:rFonts w:ascii="Times New Roman" w:hAnsi="Times New Roman"/>
          <w:sz w:val="28"/>
        </w:rPr>
        <w:br/>
      </w:r>
      <w:r>
        <w:rPr>
          <w:rFonts w:ascii="Times New Roman" w:hAnsi="Times New Roman"/>
          <w:sz w:val="28"/>
        </w:rPr>
        <w:t>или меньшим количеством классов.</w:t>
      </w:r>
    </w:p>
    <w:p w14:paraId="07020000">
      <w:pPr>
        <w:pStyle w:val="Style_10"/>
        <w:numPr>
          <w:ilvl w:val="0"/>
          <w:numId w:val="56"/>
        </w:numPr>
        <w:spacing w:line="360" w:lineRule="auto"/>
        <w:ind w:firstLine="993" w:left="0"/>
        <w:rPr>
          <w:rFonts w:ascii="Times New Roman" w:hAnsi="Times New Roman"/>
          <w:sz w:val="28"/>
        </w:rPr>
      </w:pPr>
      <w:r>
        <w:rPr>
          <w:rFonts w:ascii="Times New Roman" w:hAnsi="Times New Roman"/>
          <w:sz w:val="28"/>
        </w:rPr>
        <w:t>В рамках модели с 3 классами обслужив</w:t>
      </w:r>
      <w:r>
        <w:rPr>
          <w:rFonts w:ascii="Times New Roman" w:hAnsi="Times New Roman"/>
          <w:sz w:val="28"/>
        </w:rPr>
        <w:t xml:space="preserve">ания при передаче трафика для образовательной </w:t>
      </w:r>
      <w:r>
        <w:rPr>
          <w:rFonts w:ascii="Times New Roman" w:hAnsi="Times New Roman"/>
          <w:sz w:val="28"/>
        </w:rPr>
        <w:t xml:space="preserve">организации </w:t>
      </w:r>
      <w:r>
        <w:rPr>
          <w:rFonts w:ascii="Times New Roman" w:hAnsi="Times New Roman"/>
          <w:sz w:val="28"/>
        </w:rPr>
        <w:t xml:space="preserve"> ЕСПД</w:t>
      </w:r>
      <w:r>
        <w:rPr>
          <w:rFonts w:ascii="Times New Roman" w:hAnsi="Times New Roman"/>
          <w:sz w:val="28"/>
        </w:rPr>
        <w:t xml:space="preserve"> должна поддерживать:</w:t>
      </w:r>
    </w:p>
    <w:p w14:paraId="08020000">
      <w:pPr>
        <w:pStyle w:val="Style_10"/>
        <w:numPr>
          <w:ilvl w:val="0"/>
          <w:numId w:val="57"/>
        </w:numPr>
        <w:spacing w:line="360" w:lineRule="auto"/>
        <w:ind w:hanging="567" w:left="1276"/>
        <w:rPr>
          <w:rFonts w:ascii="Times New Roman" w:hAnsi="Times New Roman"/>
          <w:sz w:val="28"/>
        </w:rPr>
      </w:pPr>
      <w:r>
        <w:rPr>
          <w:rFonts w:ascii="Times New Roman" w:hAnsi="Times New Roman"/>
          <w:sz w:val="28"/>
        </w:rPr>
        <w:t>Класс 1 – трафик приложений реального времени (голос, видео), критичный к потерям пакетов, задержкам и колебаниям задержки;</w:t>
      </w:r>
    </w:p>
    <w:p w14:paraId="09020000">
      <w:pPr>
        <w:pStyle w:val="Style_10"/>
        <w:numPr>
          <w:ilvl w:val="0"/>
          <w:numId w:val="57"/>
        </w:numPr>
        <w:spacing w:line="360" w:lineRule="auto"/>
        <w:ind w:hanging="567" w:left="1276"/>
        <w:rPr>
          <w:rFonts w:ascii="Times New Roman" w:hAnsi="Times New Roman"/>
          <w:sz w:val="28"/>
        </w:rPr>
      </w:pPr>
      <w:r>
        <w:rPr>
          <w:rFonts w:ascii="Times New Roman" w:hAnsi="Times New Roman"/>
          <w:sz w:val="28"/>
        </w:rPr>
        <w:t>Класс 2 – трафик корпоративных информационных систем, критичный к задержкам и потерям;</w:t>
      </w:r>
    </w:p>
    <w:p w14:paraId="0A020000">
      <w:pPr>
        <w:pStyle w:val="Style_10"/>
        <w:numPr>
          <w:ilvl w:val="0"/>
          <w:numId w:val="57"/>
        </w:numPr>
        <w:spacing w:line="360" w:lineRule="auto"/>
        <w:ind w:hanging="567" w:left="1276"/>
        <w:rPr>
          <w:rFonts w:ascii="Times New Roman" w:hAnsi="Times New Roman"/>
          <w:sz w:val="28"/>
        </w:rPr>
      </w:pPr>
      <w:r>
        <w:rPr>
          <w:rFonts w:ascii="Times New Roman" w:hAnsi="Times New Roman"/>
          <w:sz w:val="28"/>
        </w:rPr>
        <w:t>Класс 3 – трафик, некритичный к задержкам (</w:t>
      </w:r>
      <w:r>
        <w:rPr>
          <w:rFonts w:ascii="Times New Roman" w:hAnsi="Times New Roman"/>
          <w:sz w:val="28"/>
        </w:rPr>
        <w:t>«</w:t>
      </w:r>
      <w:r>
        <w:rPr>
          <w:rFonts w:ascii="Times New Roman" w:hAnsi="Times New Roman"/>
          <w:sz w:val="28"/>
        </w:rPr>
        <w:t>Интернет</w:t>
      </w:r>
      <w:r>
        <w:rPr>
          <w:rFonts w:ascii="Times New Roman" w:hAnsi="Times New Roman"/>
          <w:sz w:val="28"/>
        </w:rPr>
        <w:t>»</w:t>
      </w:r>
      <w:r>
        <w:rPr>
          <w:rFonts w:ascii="Times New Roman" w:hAnsi="Times New Roman"/>
          <w:sz w:val="28"/>
        </w:rPr>
        <w:t>, различные сетевые службы).</w:t>
      </w:r>
    </w:p>
    <w:p w14:paraId="0B020000">
      <w:pPr>
        <w:pStyle w:val="Style_10"/>
        <w:numPr>
          <w:ilvl w:val="0"/>
          <w:numId w:val="56"/>
        </w:numPr>
        <w:spacing w:line="360" w:lineRule="auto"/>
        <w:ind w:firstLine="993" w:left="0"/>
        <w:rPr>
          <w:rFonts w:ascii="Times New Roman" w:hAnsi="Times New Roman"/>
          <w:sz w:val="28"/>
        </w:rPr>
      </w:pPr>
      <w:r>
        <w:rPr>
          <w:rFonts w:ascii="Times New Roman" w:hAnsi="Times New Roman"/>
          <w:sz w:val="28"/>
        </w:rPr>
        <w:t xml:space="preserve">Классификация трафика должна осуществляться для каждого IP-пакета в отдельности, передаваемого в IP/MPLS сеть Исполнителя, в соответствии </w:t>
      </w:r>
      <w:r>
        <w:rPr>
          <w:rFonts w:ascii="Times New Roman" w:hAnsi="Times New Roman"/>
          <w:sz w:val="28"/>
        </w:rPr>
        <w:br/>
      </w:r>
      <w:r>
        <w:rPr>
          <w:rFonts w:ascii="Times New Roman" w:hAnsi="Times New Roman"/>
          <w:sz w:val="28"/>
        </w:rPr>
        <w:t>со значением его поля DSCP, как указано в следующей таблице:</w:t>
      </w:r>
    </w:p>
    <w:tbl>
      <w:tblPr>
        <w:tblStyle w:val="Style_6"/>
        <w:tblW w:type="auto" w:w="0"/>
        <w:tblInd w:type="dxa" w:w="5"/>
        <w:tblLayout w:type="fixed"/>
      </w:tblPr>
      <w:tblGrid>
        <w:gridCol w:w="2542"/>
        <w:gridCol w:w="7229"/>
      </w:tblGrid>
      <w:tr>
        <w:tc>
          <w:tcPr>
            <w:tcW w:type="dxa" w:w="2542"/>
          </w:tcPr>
          <w:p w14:paraId="0C020000">
            <w:pPr>
              <w:rPr>
                <w:rFonts w:ascii="Times New Roman" w:hAnsi="Times New Roman"/>
              </w:rPr>
            </w:pPr>
            <w:r>
              <w:rPr>
                <w:rFonts w:ascii="Times New Roman" w:hAnsi="Times New Roman"/>
              </w:rPr>
              <w:t>Тип трафика</w:t>
            </w:r>
          </w:p>
        </w:tc>
        <w:tc>
          <w:tcPr>
            <w:tcW w:type="dxa" w:w="7229"/>
          </w:tcPr>
          <w:p w14:paraId="0D020000">
            <w:pPr>
              <w:ind w:firstLine="0" w:left="0"/>
              <w:rPr>
                <w:rFonts w:ascii="Times New Roman" w:hAnsi="Times New Roman"/>
              </w:rPr>
            </w:pPr>
            <w:r>
              <w:rPr>
                <w:rFonts w:ascii="Times New Roman" w:hAnsi="Times New Roman"/>
              </w:rPr>
              <w:t>Значение DSCP заголовка</w:t>
            </w:r>
          </w:p>
        </w:tc>
      </w:tr>
      <w:tr>
        <w:tc>
          <w:tcPr>
            <w:tcW w:type="dxa" w:w="2542"/>
          </w:tcPr>
          <w:p w14:paraId="0E020000">
            <w:pPr>
              <w:rPr>
                <w:rFonts w:ascii="Times New Roman" w:hAnsi="Times New Roman"/>
              </w:rPr>
            </w:pPr>
            <w:r>
              <w:rPr>
                <w:rFonts w:ascii="Times New Roman" w:hAnsi="Times New Roman"/>
              </w:rPr>
              <w:t>Класс 1</w:t>
            </w:r>
          </w:p>
        </w:tc>
        <w:tc>
          <w:tcPr>
            <w:tcW w:type="dxa" w:w="7229"/>
          </w:tcPr>
          <w:p w14:paraId="0F020000">
            <w:pPr>
              <w:ind w:firstLine="0" w:left="0"/>
              <w:rPr>
                <w:rFonts w:ascii="Times New Roman" w:hAnsi="Times New Roman"/>
              </w:rPr>
            </w:pPr>
            <w:r>
              <w:rPr>
                <w:rFonts w:ascii="Times New Roman" w:hAnsi="Times New Roman"/>
              </w:rPr>
              <w:t>CS4</w:t>
            </w:r>
          </w:p>
        </w:tc>
      </w:tr>
      <w:tr>
        <w:tc>
          <w:tcPr>
            <w:tcW w:type="dxa" w:w="2542"/>
          </w:tcPr>
          <w:p w14:paraId="10020000">
            <w:pPr>
              <w:rPr>
                <w:rFonts w:ascii="Times New Roman" w:hAnsi="Times New Roman"/>
              </w:rPr>
            </w:pPr>
            <w:r>
              <w:rPr>
                <w:rFonts w:ascii="Times New Roman" w:hAnsi="Times New Roman"/>
              </w:rPr>
              <w:t>Класс 2</w:t>
            </w:r>
          </w:p>
        </w:tc>
        <w:tc>
          <w:tcPr>
            <w:tcW w:type="dxa" w:w="7229"/>
          </w:tcPr>
          <w:p w14:paraId="11020000">
            <w:pPr>
              <w:ind w:firstLine="0" w:left="0"/>
              <w:rPr>
                <w:rFonts w:ascii="Times New Roman" w:hAnsi="Times New Roman"/>
              </w:rPr>
            </w:pPr>
            <w:r>
              <w:rPr>
                <w:rFonts w:ascii="Times New Roman" w:hAnsi="Times New Roman"/>
              </w:rPr>
              <w:t>AF21</w:t>
            </w:r>
          </w:p>
        </w:tc>
      </w:tr>
      <w:tr>
        <w:tc>
          <w:tcPr>
            <w:tcW w:type="dxa" w:w="2542"/>
          </w:tcPr>
          <w:p w14:paraId="12020000">
            <w:pPr>
              <w:rPr>
                <w:rFonts w:ascii="Times New Roman" w:hAnsi="Times New Roman"/>
              </w:rPr>
            </w:pPr>
            <w:r>
              <w:rPr>
                <w:rFonts w:ascii="Times New Roman" w:hAnsi="Times New Roman"/>
              </w:rPr>
              <w:t>Класс 3</w:t>
            </w:r>
          </w:p>
        </w:tc>
        <w:tc>
          <w:tcPr>
            <w:tcW w:type="dxa" w:w="7229"/>
          </w:tcPr>
          <w:p w14:paraId="13020000">
            <w:pPr>
              <w:ind w:firstLine="0" w:left="0"/>
              <w:rPr>
                <w:rFonts w:ascii="Times New Roman" w:hAnsi="Times New Roman"/>
              </w:rPr>
            </w:pPr>
            <w:r>
              <w:rPr>
                <w:rFonts w:ascii="Times New Roman" w:hAnsi="Times New Roman"/>
              </w:rPr>
              <w:t>Default</w:t>
            </w:r>
            <w:r>
              <w:rPr>
                <w:rFonts w:ascii="Times New Roman" w:hAnsi="Times New Roman"/>
              </w:rPr>
              <w:t xml:space="preserve"> (любые значения, отличные от классов 1 и 2)</w:t>
            </w:r>
          </w:p>
        </w:tc>
      </w:tr>
    </w:tbl>
    <w:p w14:paraId="14020000">
      <w:pPr>
        <w:pStyle w:val="Style_10"/>
        <w:keepNext w:val="1"/>
        <w:keepLines w:val="1"/>
        <w:spacing w:line="360" w:lineRule="auto"/>
        <w:ind/>
        <w:rPr>
          <w:rFonts w:ascii="Times New Roman" w:hAnsi="Times New Roman"/>
          <w:sz w:val="28"/>
        </w:rPr>
      </w:pPr>
      <w:r>
        <w:rPr>
          <w:rFonts w:ascii="Times New Roman" w:hAnsi="Times New Roman"/>
          <w:sz w:val="28"/>
        </w:rPr>
        <w:t xml:space="preserve">Примечания: </w:t>
      </w:r>
    </w:p>
    <w:p w14:paraId="15020000">
      <w:pPr>
        <w:pStyle w:val="Style_10"/>
        <w:keepNext w:val="1"/>
        <w:keepLines w:val="1"/>
        <w:numPr>
          <w:ilvl w:val="0"/>
          <w:numId w:val="58"/>
        </w:numPr>
        <w:spacing w:line="360" w:lineRule="auto"/>
        <w:ind w:hanging="567" w:left="1276"/>
        <w:rPr>
          <w:rFonts w:ascii="Times New Roman" w:hAnsi="Times New Roman"/>
          <w:sz w:val="28"/>
        </w:rPr>
      </w:pPr>
      <w:r>
        <w:rPr>
          <w:rFonts w:ascii="Times New Roman" w:hAnsi="Times New Roman"/>
          <w:sz w:val="28"/>
        </w:rPr>
        <w:t>При передаче данных через IP/MPLS сеть Исполнителя заголовки IP</w:t>
      </w:r>
      <w:r>
        <w:rPr>
          <w:rFonts w:ascii="Times New Roman" w:hAnsi="Times New Roman"/>
          <w:sz w:val="28"/>
        </w:rPr>
        <w:t>пакетов меняться не должны;</w:t>
      </w:r>
    </w:p>
    <w:p w14:paraId="16020000">
      <w:pPr>
        <w:pStyle w:val="Style_10"/>
        <w:numPr>
          <w:ilvl w:val="0"/>
          <w:numId w:val="58"/>
        </w:numPr>
        <w:spacing w:line="360" w:lineRule="auto"/>
        <w:ind w:hanging="567" w:left="1276"/>
        <w:rPr>
          <w:rFonts w:ascii="Times New Roman" w:hAnsi="Times New Roman"/>
        </w:rPr>
      </w:pPr>
      <w:r>
        <w:rPr>
          <w:rFonts w:ascii="Times New Roman" w:hAnsi="Times New Roman"/>
          <w:sz w:val="28"/>
        </w:rPr>
        <w:t>При превышении трафиком Класса 1 пропускной способности, установленной на порту для Класса 1, должен производиться сброс IP</w:t>
      </w:r>
      <w:r>
        <w:rPr>
          <w:rFonts w:ascii="Times New Roman" w:hAnsi="Times New Roman"/>
          <w:sz w:val="28"/>
        </w:rPr>
        <w:t>пакетов</w:t>
      </w:r>
      <w:r>
        <w:rPr>
          <w:rFonts w:ascii="Times New Roman" w:hAnsi="Times New Roman"/>
          <w:sz w:val="28"/>
        </w:rPr>
        <w:t xml:space="preserve"> с качеством Класса 3</w:t>
      </w:r>
      <w:r>
        <w:rPr>
          <w:rFonts w:ascii="Times New Roman" w:hAnsi="Times New Roman"/>
          <w:sz w:val="28"/>
        </w:rPr>
        <w:t xml:space="preserve">; при превышении трафиком Класса 2, пропускной способности, установленной на порту для Класса 2, – </w:t>
      </w:r>
      <w:r>
        <w:rPr>
          <w:rFonts w:ascii="Times New Roman" w:hAnsi="Times New Roman"/>
          <w:sz w:val="28"/>
        </w:rPr>
        <w:t>сброс</w:t>
      </w:r>
      <w:r>
        <w:rPr>
          <w:rFonts w:ascii="Times New Roman" w:hAnsi="Times New Roman"/>
          <w:sz w:val="28"/>
        </w:rPr>
        <w:t xml:space="preserve"> IP-пакетов с качеством Класса 3; при превышении трафиком Класса 3 пропускной способности порта – сброс IP-пакетов.</w:t>
      </w:r>
    </w:p>
    <w:p w14:paraId="17020000">
      <w:pPr>
        <w:pStyle w:val="Style_5"/>
        <w:numPr>
          <w:ilvl w:val="3"/>
          <w:numId w:val="55"/>
        </w:numPr>
        <w:tabs>
          <w:tab w:leader="none" w:pos="1560" w:val="left"/>
        </w:tabs>
        <w:ind w:firstLine="709" w:left="0"/>
        <w:rPr>
          <w:rFonts w:ascii="Times New Roman" w:hAnsi="Times New Roman"/>
        </w:rPr>
      </w:pPr>
      <w:r>
        <w:rPr>
          <w:rFonts w:ascii="Times New Roman" w:hAnsi="Times New Roman"/>
          <w:u w:val="single"/>
        </w:rPr>
        <w:t xml:space="preserve">Требования к качеству </w:t>
      </w:r>
      <w:r>
        <w:rPr>
          <w:rFonts w:ascii="Times New Roman" w:hAnsi="Times New Roman"/>
          <w:u w:val="single"/>
        </w:rPr>
        <w:t>Элемента ПД в ВЧС</w:t>
      </w:r>
      <w:r>
        <w:rPr>
          <w:rFonts w:ascii="Times New Roman" w:hAnsi="Times New Roman"/>
        </w:rPr>
        <w:t>.</w:t>
      </w:r>
    </w:p>
    <w:p w14:paraId="18020000">
      <w:pPr>
        <w:pStyle w:val="Style_10"/>
        <w:numPr>
          <w:ilvl w:val="0"/>
          <w:numId w:val="59"/>
        </w:numPr>
        <w:spacing w:line="360" w:lineRule="auto"/>
        <w:ind w:firstLine="993" w:left="0"/>
        <w:rPr>
          <w:rFonts w:ascii="Times New Roman" w:hAnsi="Times New Roman"/>
          <w:sz w:val="28"/>
        </w:rPr>
      </w:pPr>
      <w:r>
        <w:rPr>
          <w:rFonts w:ascii="Times New Roman" w:hAnsi="Times New Roman"/>
          <w:sz w:val="28"/>
        </w:rPr>
        <w:t>При</w:t>
      </w:r>
      <w:r>
        <w:rPr>
          <w:rFonts w:ascii="Times New Roman" w:hAnsi="Times New Roman"/>
          <w:sz w:val="28"/>
        </w:rPr>
        <w:t xml:space="preserve"> оказании Элемента ПД в ВЧС Исполнитель должен осуществлять маршрутизацию IP-пакетов с данными Образовательной организации и обеспечивать передачу IP-пакетов с данными Образовательной организации к сетям и объектам, подключенным к ЕСПД;</w:t>
      </w:r>
      <w:r>
        <w:rPr>
          <w:rFonts w:ascii="Times New Roman" w:hAnsi="Times New Roman"/>
          <w:sz w:val="28"/>
        </w:rPr>
        <w:t xml:space="preserve"> </w:t>
      </w:r>
    </w:p>
    <w:p w14:paraId="19020000">
      <w:pPr>
        <w:pStyle w:val="Style_10"/>
        <w:numPr>
          <w:ilvl w:val="0"/>
          <w:numId w:val="59"/>
        </w:numPr>
        <w:spacing w:line="360" w:lineRule="auto"/>
        <w:ind w:firstLine="993" w:left="0"/>
        <w:rPr>
          <w:rFonts w:ascii="Times New Roman" w:hAnsi="Times New Roman"/>
          <w:sz w:val="28"/>
        </w:rPr>
      </w:pPr>
      <w:r>
        <w:rPr>
          <w:rFonts w:ascii="Times New Roman" w:hAnsi="Times New Roman"/>
          <w:sz w:val="28"/>
        </w:rPr>
        <w:t xml:space="preserve">Гарантии качества передачи IP-пакетов с данными Потребителя между </w:t>
      </w:r>
      <w:r>
        <w:rPr>
          <w:rFonts w:ascii="Times New Roman" w:hAnsi="Times New Roman"/>
          <w:sz w:val="28"/>
        </w:rPr>
        <w:t>Т</w:t>
      </w:r>
      <w:r>
        <w:rPr>
          <w:rFonts w:ascii="Times New Roman" w:hAnsi="Times New Roman"/>
          <w:sz w:val="28"/>
        </w:rPr>
        <w:t xml:space="preserve">очками </w:t>
      </w:r>
      <w:r>
        <w:rPr>
          <w:rFonts w:ascii="Times New Roman" w:hAnsi="Times New Roman"/>
          <w:sz w:val="28"/>
        </w:rPr>
        <w:t>присоединения</w:t>
      </w:r>
      <w:r>
        <w:rPr>
          <w:rFonts w:ascii="Times New Roman" w:hAnsi="Times New Roman"/>
          <w:sz w:val="28"/>
        </w:rPr>
        <w:t xml:space="preserve"> ЕСПД</w:t>
      </w:r>
      <w:r>
        <w:rPr>
          <w:rFonts w:ascii="Times New Roman" w:hAnsi="Times New Roman"/>
          <w:sz w:val="28"/>
        </w:rPr>
        <w:t xml:space="preserve"> </w:t>
      </w:r>
      <w:r>
        <w:rPr>
          <w:rFonts w:ascii="Times New Roman" w:hAnsi="Times New Roman"/>
          <w:sz w:val="28"/>
        </w:rPr>
        <w:t>должны удовлетворять следующим требованиям:</w:t>
      </w:r>
    </w:p>
    <w:p w14:paraId="1A020000">
      <w:pPr>
        <w:pStyle w:val="Style_10"/>
        <w:rPr>
          <w:rFonts w:ascii="Times New Roman" w:hAnsi="Times New Roman"/>
        </w:rPr>
      </w:pPr>
    </w:p>
    <w:p w14:paraId="1B020000">
      <w:pPr>
        <w:pStyle w:val="Style_12"/>
        <w:keepNext w:val="1"/>
        <w:keepLines w:val="1"/>
        <w:ind/>
        <w:rPr>
          <w:rFonts w:ascii="Times New Roman" w:hAnsi="Times New Roman"/>
        </w:rPr>
      </w:pPr>
      <w:r>
        <w:rPr>
          <w:rFonts w:ascii="Times New Roman" w:hAnsi="Times New Roman"/>
          <w:color w:val="000000"/>
          <w:sz w:val="28"/>
        </w:rPr>
        <w:t xml:space="preserve">Значения параметров качества передачи данных на проводных каналах между Точками присоединения, удаленными друг от друга на расстояние </w:t>
      </w:r>
      <w:r>
        <w:rPr>
          <w:rFonts w:ascii="Times New Roman" w:hAnsi="Times New Roman"/>
          <w:color w:val="000000"/>
          <w:sz w:val="28"/>
        </w:rPr>
        <w:br/>
      </w:r>
      <w:r>
        <w:rPr>
          <w:rFonts w:ascii="Times New Roman" w:hAnsi="Times New Roman"/>
          <w:color w:val="000000"/>
          <w:sz w:val="28"/>
        </w:rPr>
        <w:t>по прямой на карте не более 4000 км</w:t>
      </w:r>
      <w:r>
        <w:rPr>
          <w:rFonts w:ascii="Times New Roman" w:hAnsi="Times New Roman"/>
        </w:rPr>
        <w:t>:</w:t>
      </w:r>
    </w:p>
    <w:tbl>
      <w:tblPr>
        <w:tblStyle w:val="Style_11"/>
        <w:tblW w:type="auto" w:w="0"/>
        <w:jc w:val="center"/>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1571"/>
        <w:gridCol w:w="2982"/>
        <w:gridCol w:w="2826"/>
        <w:gridCol w:w="2513"/>
        <w:gridCol w:w="16"/>
      </w:tblGrid>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1C020000">
            <w:pPr>
              <w:keepNext w:val="1"/>
              <w:keepLines w:val="1"/>
              <w:spacing w:line="240" w:lineRule="auto"/>
              <w:ind w:firstLine="0" w:left="0"/>
              <w:jc w:val="center"/>
              <w:rPr>
                <w:rFonts w:ascii="Times New Roman" w:hAnsi="Times New Roman"/>
              </w:rPr>
            </w:pPr>
            <w:r>
              <w:rPr>
                <w:rFonts w:ascii="Times New Roman" w:hAnsi="Times New Roman"/>
              </w:rPr>
              <w:t>Тип</w:t>
            </w:r>
            <w:r>
              <w:rPr>
                <w:rFonts w:ascii="Times New Roman" w:hAnsi="Times New Roman"/>
              </w:rPr>
              <w:br/>
            </w:r>
            <w:r>
              <w:rPr>
                <w:rFonts w:ascii="Times New Roman" w:hAnsi="Times New Roman"/>
              </w:rPr>
              <w:t>трафика</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1D020000">
            <w:pPr>
              <w:keepNext w:val="1"/>
              <w:keepLines w:val="1"/>
              <w:spacing w:line="240" w:lineRule="auto"/>
              <w:ind w:firstLine="0" w:left="0"/>
              <w:jc w:val="center"/>
              <w:rPr>
                <w:rFonts w:ascii="Times New Roman" w:hAnsi="Times New Roman"/>
              </w:rPr>
            </w:pPr>
            <w:r>
              <w:rPr>
                <w:rFonts w:ascii="Times New Roman" w:hAnsi="Times New Roman"/>
              </w:rPr>
              <w:t>Процент потерянных IP</w:t>
            </w:r>
            <w:r>
              <w:rPr>
                <w:rFonts w:ascii="Times New Roman" w:hAnsi="Times New Roman"/>
              </w:rPr>
              <w:t>пакетов, не более</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1E020000">
            <w:pPr>
              <w:keepNext w:val="1"/>
              <w:keepLines w:val="1"/>
              <w:spacing w:line="240" w:lineRule="auto"/>
              <w:ind w:firstLine="0" w:left="0"/>
              <w:jc w:val="center"/>
              <w:rPr>
                <w:rFonts w:ascii="Times New Roman" w:hAnsi="Times New Roman"/>
              </w:rPr>
            </w:pPr>
            <w:r>
              <w:rPr>
                <w:rFonts w:ascii="Times New Roman" w:hAnsi="Times New Roman"/>
              </w:rPr>
              <w:t>Задержка передачи IP</w:t>
            </w:r>
            <w:r>
              <w:rPr>
                <w:rFonts w:ascii="Times New Roman" w:hAnsi="Times New Roman"/>
              </w:rPr>
              <w:t>пакетов в одну сторону, не более</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1F020000">
            <w:pPr>
              <w:keepNext w:val="1"/>
              <w:keepLines w:val="1"/>
              <w:spacing w:line="240" w:lineRule="auto"/>
              <w:ind w:firstLine="0" w:left="0"/>
              <w:jc w:val="center"/>
              <w:rPr>
                <w:rFonts w:ascii="Times New Roman" w:hAnsi="Times New Roman"/>
              </w:rPr>
            </w:pPr>
            <w:r>
              <w:rPr>
                <w:rFonts w:ascii="Times New Roman" w:hAnsi="Times New Roman"/>
              </w:rPr>
              <w:t>Вариация задержки, не более</w:t>
            </w:r>
          </w:p>
        </w:tc>
        <w:tc>
          <w:tcPr>
            <w:tcW w:type="dxa" w:w="16"/>
            <w:tcBorders>
              <w:top w:color="000000" w:sz="4" w:val="single"/>
              <w:left w:color="000000" w:sz="4" w:val="single"/>
              <w:bottom w:color="000000" w:sz="4" w:val="single"/>
              <w:right w:color="000000" w:sz="4" w:val="single"/>
            </w:tcBorders>
            <w:shd w:themeFill="background1" w:themeFillShade="D9" w:val="clear"/>
            <w:tcMar>
              <w:left w:type="dxa" w:w="0"/>
              <w:right w:type="dxa" w:w="0"/>
            </w:tcMar>
            <w:vAlign w:val="center"/>
          </w:tcPr>
          <w:p w14:paraId="20020000">
            <w:pPr>
              <w:keepNext w:val="1"/>
              <w:keepLines w:val="1"/>
              <w:ind/>
              <w:rPr>
                <w:rFonts w:ascii="Times New Roman" w:hAnsi="Times New Roman"/>
              </w:rPr>
            </w:pPr>
          </w:p>
        </w:tc>
      </w:tr>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21020000">
            <w:pPr>
              <w:ind w:firstLine="142" w:left="0"/>
              <w:rPr>
                <w:rFonts w:ascii="Times New Roman" w:hAnsi="Times New Roman"/>
              </w:rPr>
            </w:pPr>
            <w:r>
              <w:rPr>
                <w:rFonts w:ascii="Times New Roman" w:hAnsi="Times New Roman"/>
              </w:rPr>
              <w:t>Класс 1</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22020000">
            <w:pPr>
              <w:rPr>
                <w:rFonts w:ascii="Times New Roman" w:hAnsi="Times New Roman"/>
              </w:rPr>
            </w:pPr>
            <w:r>
              <w:rPr>
                <w:rFonts w:ascii="Times New Roman" w:hAnsi="Times New Roman"/>
              </w:rPr>
              <w:t>0,2%</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23020000">
            <w:pPr>
              <w:rPr>
                <w:rFonts w:ascii="Times New Roman" w:hAnsi="Times New Roman"/>
              </w:rPr>
            </w:pPr>
            <w:r>
              <w:rPr>
                <w:rFonts w:ascii="Times New Roman" w:hAnsi="Times New Roman"/>
              </w:rPr>
              <w:t xml:space="preserve">75 </w:t>
            </w:r>
            <w:r>
              <w:rPr>
                <w:rFonts w:ascii="Times New Roman" w:hAnsi="Times New Roman"/>
              </w:rPr>
              <w:t>мс</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24020000">
            <w:pPr>
              <w:ind w:firstLine="128" w:left="0"/>
              <w:jc w:val="center"/>
              <w:rPr>
                <w:rFonts w:ascii="Times New Roman" w:hAnsi="Times New Roman"/>
              </w:rPr>
            </w:pPr>
            <w:r>
              <w:rPr>
                <w:rFonts w:ascii="Times New Roman" w:hAnsi="Times New Roman"/>
              </w:rPr>
              <w:t>5</w:t>
            </w:r>
            <w:r>
              <w:rPr>
                <w:rFonts w:ascii="Times New Roman" w:hAnsi="Times New Roman"/>
              </w:rPr>
              <w:t xml:space="preserve">0 </w:t>
            </w:r>
            <w:r>
              <w:rPr>
                <w:rFonts w:ascii="Times New Roman" w:hAnsi="Times New Roman"/>
              </w:rPr>
              <w:t>мс</w:t>
            </w:r>
          </w:p>
        </w:tc>
        <w:tc>
          <w:tcPr>
            <w:tcW w:type="dxa" w:w="16"/>
            <w:tcBorders>
              <w:top w:color="000000" w:sz="4" w:val="single"/>
              <w:left w:color="000000" w:sz="4" w:val="single"/>
              <w:bottom w:color="000000" w:sz="4" w:val="single"/>
              <w:right w:color="000000" w:sz="4" w:val="single"/>
            </w:tcBorders>
            <w:tcMar>
              <w:left w:type="dxa" w:w="0"/>
              <w:right w:type="dxa" w:w="0"/>
            </w:tcMar>
            <w:vAlign w:val="center"/>
          </w:tcPr>
          <w:p w14:paraId="25020000">
            <w:pPr>
              <w:rPr>
                <w:rFonts w:ascii="Times New Roman" w:hAnsi="Times New Roman"/>
              </w:rPr>
            </w:pPr>
          </w:p>
        </w:tc>
      </w:tr>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26020000">
            <w:pPr>
              <w:ind w:firstLine="142" w:left="0"/>
              <w:rPr>
                <w:rFonts w:ascii="Times New Roman" w:hAnsi="Times New Roman"/>
              </w:rPr>
            </w:pPr>
            <w:r>
              <w:rPr>
                <w:rFonts w:ascii="Times New Roman" w:hAnsi="Times New Roman"/>
              </w:rPr>
              <w:t>Класс 2</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27020000">
            <w:pPr>
              <w:rPr>
                <w:rFonts w:ascii="Times New Roman" w:hAnsi="Times New Roman"/>
              </w:rPr>
            </w:pPr>
            <w:r>
              <w:rPr>
                <w:rFonts w:ascii="Times New Roman" w:hAnsi="Times New Roman"/>
              </w:rPr>
              <w:t>0,2%</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28020000">
            <w:pPr>
              <w:rPr>
                <w:rFonts w:ascii="Times New Roman" w:hAnsi="Times New Roman"/>
              </w:rPr>
            </w:pPr>
            <w:r>
              <w:rPr>
                <w:rFonts w:ascii="Times New Roman" w:hAnsi="Times New Roman"/>
              </w:rPr>
              <w:t xml:space="preserve">100 </w:t>
            </w:r>
            <w:r>
              <w:rPr>
                <w:rFonts w:ascii="Times New Roman" w:hAnsi="Times New Roman"/>
              </w:rPr>
              <w:t>мс</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29020000">
            <w:pPr>
              <w:ind w:firstLine="128" w:left="0"/>
              <w:rPr>
                <w:rFonts w:ascii="Times New Roman" w:hAnsi="Times New Roman"/>
              </w:rPr>
            </w:pPr>
            <w:r>
              <w:rPr>
                <w:rFonts w:ascii="Times New Roman" w:hAnsi="Times New Roman"/>
              </w:rPr>
              <w:t>не нормируется</w:t>
            </w:r>
          </w:p>
        </w:tc>
        <w:tc>
          <w:tcPr>
            <w:tcW w:type="dxa" w:w="16"/>
            <w:tcBorders>
              <w:top w:color="000000" w:sz="4" w:val="single"/>
              <w:left w:color="000000" w:sz="4" w:val="single"/>
              <w:bottom w:color="000000" w:sz="4" w:val="single"/>
              <w:right w:color="000000" w:sz="4" w:val="single"/>
            </w:tcBorders>
            <w:tcMar>
              <w:left w:type="dxa" w:w="0"/>
              <w:right w:type="dxa" w:w="0"/>
            </w:tcMar>
            <w:vAlign w:val="center"/>
          </w:tcPr>
          <w:p w14:paraId="2A020000">
            <w:pPr>
              <w:rPr>
                <w:rFonts w:ascii="Times New Roman" w:hAnsi="Times New Roman"/>
              </w:rPr>
            </w:pPr>
          </w:p>
        </w:tc>
      </w:tr>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2B020000">
            <w:pPr>
              <w:ind w:firstLine="142" w:left="0"/>
              <w:rPr>
                <w:rFonts w:ascii="Times New Roman" w:hAnsi="Times New Roman"/>
              </w:rPr>
            </w:pPr>
            <w:r>
              <w:rPr>
                <w:rFonts w:ascii="Times New Roman" w:hAnsi="Times New Roman"/>
              </w:rPr>
              <w:t>Класс 3</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2C020000">
            <w:pPr>
              <w:rPr>
                <w:rFonts w:ascii="Times New Roman" w:hAnsi="Times New Roman"/>
              </w:rPr>
            </w:pPr>
            <w:r>
              <w:rPr>
                <w:rFonts w:ascii="Times New Roman" w:hAnsi="Times New Roman"/>
              </w:rPr>
              <w:t>5%</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2D020000">
            <w:pPr>
              <w:rPr>
                <w:rFonts w:ascii="Times New Roman" w:hAnsi="Times New Roman"/>
              </w:rPr>
            </w:pPr>
            <w:r>
              <w:rPr>
                <w:rFonts w:ascii="Times New Roman" w:hAnsi="Times New Roman"/>
              </w:rPr>
              <w:t xml:space="preserve">125 </w:t>
            </w:r>
            <w:r>
              <w:rPr>
                <w:rFonts w:ascii="Times New Roman" w:hAnsi="Times New Roman"/>
              </w:rPr>
              <w:t>мс</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2E020000">
            <w:pPr>
              <w:ind w:firstLine="128" w:left="0"/>
              <w:rPr>
                <w:rFonts w:ascii="Times New Roman" w:hAnsi="Times New Roman"/>
              </w:rPr>
            </w:pPr>
            <w:r>
              <w:rPr>
                <w:rFonts w:ascii="Times New Roman" w:hAnsi="Times New Roman"/>
              </w:rPr>
              <w:t>не нормируется</w:t>
            </w:r>
          </w:p>
        </w:tc>
        <w:tc>
          <w:tcPr>
            <w:tcW w:type="dxa" w:w="16"/>
            <w:tcBorders>
              <w:top w:color="000000" w:sz="4" w:val="single"/>
              <w:left w:color="000000" w:sz="4" w:val="single"/>
              <w:bottom w:color="000000" w:sz="4" w:val="single"/>
              <w:right w:color="000000" w:sz="4" w:val="single"/>
            </w:tcBorders>
            <w:tcMar>
              <w:left w:type="dxa" w:w="0"/>
              <w:right w:type="dxa" w:w="0"/>
            </w:tcMar>
            <w:vAlign w:val="center"/>
          </w:tcPr>
          <w:p w14:paraId="2F020000">
            <w:pPr>
              <w:rPr>
                <w:rFonts w:ascii="Times New Roman" w:hAnsi="Times New Roman"/>
              </w:rPr>
            </w:pPr>
          </w:p>
        </w:tc>
      </w:tr>
    </w:tbl>
    <w:p w14:paraId="30020000">
      <w:pPr>
        <w:pStyle w:val="Style_13"/>
        <w:rPr>
          <w:rFonts w:ascii="Times New Roman" w:hAnsi="Times New Roman"/>
          <w:i w:val="1"/>
          <w:sz w:val="28"/>
        </w:rPr>
      </w:pPr>
    </w:p>
    <w:p w14:paraId="31020000">
      <w:pPr>
        <w:pStyle w:val="Style_12"/>
        <w:rPr>
          <w:rFonts w:ascii="Times New Roman" w:hAnsi="Times New Roman"/>
          <w:color w:val="000000"/>
          <w:sz w:val="28"/>
        </w:rPr>
      </w:pPr>
      <w:r>
        <w:rPr>
          <w:rFonts w:ascii="Times New Roman" w:hAnsi="Times New Roman"/>
          <w:color w:val="000000"/>
          <w:sz w:val="28"/>
        </w:rPr>
        <w:t xml:space="preserve">Значения параметров качества передачи данных на проводных каналах между Точками присоединения, удаленными друг от друга на расстояние </w:t>
      </w:r>
      <w:r>
        <w:rPr>
          <w:rFonts w:ascii="Times New Roman" w:hAnsi="Times New Roman"/>
          <w:color w:val="000000"/>
          <w:sz w:val="28"/>
        </w:rPr>
        <w:br/>
      </w:r>
      <w:r>
        <w:rPr>
          <w:rFonts w:ascii="Times New Roman" w:hAnsi="Times New Roman"/>
          <w:color w:val="000000"/>
          <w:sz w:val="28"/>
        </w:rPr>
        <w:t>по прямой на карте более 4000 км:</w:t>
      </w:r>
    </w:p>
    <w:tbl>
      <w:tblPr>
        <w:tblStyle w:val="Style_1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1571"/>
        <w:gridCol w:w="2984"/>
        <w:gridCol w:w="2827"/>
        <w:gridCol w:w="2514"/>
        <w:gridCol w:w="16"/>
      </w:tblGrid>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32020000">
            <w:pPr>
              <w:spacing w:line="240" w:lineRule="auto"/>
              <w:ind w:firstLine="0" w:left="0"/>
              <w:jc w:val="center"/>
              <w:rPr>
                <w:rFonts w:ascii="Times New Roman" w:hAnsi="Times New Roman"/>
              </w:rPr>
            </w:pPr>
            <w:r>
              <w:rPr>
                <w:rFonts w:ascii="Times New Roman" w:hAnsi="Times New Roman"/>
              </w:rPr>
              <w:t>Тип</w:t>
            </w:r>
            <w:r>
              <w:rPr>
                <w:rFonts w:ascii="Times New Roman" w:hAnsi="Times New Roman"/>
              </w:rPr>
              <w:br/>
            </w:r>
            <w:r>
              <w:rPr>
                <w:rFonts w:ascii="Times New Roman" w:hAnsi="Times New Roman"/>
              </w:rPr>
              <w:t>трафика</w:t>
            </w:r>
          </w:p>
        </w:tc>
        <w:tc>
          <w:tcPr>
            <w:tcW w:type="dxa" w:w="2984"/>
            <w:tcBorders>
              <w:top w:color="000000" w:sz="4" w:val="single"/>
              <w:left w:color="000000" w:sz="4" w:val="single"/>
              <w:bottom w:color="000000" w:sz="4" w:val="single"/>
              <w:right w:color="000000" w:sz="4" w:val="single"/>
            </w:tcBorders>
            <w:tcMar>
              <w:left w:type="dxa" w:w="0"/>
              <w:right w:type="dxa" w:w="0"/>
            </w:tcMar>
            <w:vAlign w:val="center"/>
          </w:tcPr>
          <w:p w14:paraId="33020000">
            <w:pPr>
              <w:spacing w:line="240" w:lineRule="auto"/>
              <w:ind w:firstLine="0" w:left="0"/>
              <w:jc w:val="center"/>
              <w:rPr>
                <w:rFonts w:ascii="Times New Roman" w:hAnsi="Times New Roman"/>
              </w:rPr>
            </w:pPr>
            <w:r>
              <w:rPr>
                <w:rFonts w:ascii="Times New Roman" w:hAnsi="Times New Roman"/>
              </w:rPr>
              <w:t>Процент потерянных IP</w:t>
            </w:r>
            <w:r>
              <w:rPr>
                <w:rFonts w:ascii="Times New Roman" w:hAnsi="Times New Roman"/>
              </w:rPr>
              <w:t>пакетов, в не более</w:t>
            </w:r>
          </w:p>
        </w:tc>
        <w:tc>
          <w:tcPr>
            <w:tcW w:type="dxa" w:w="2827"/>
            <w:tcBorders>
              <w:top w:color="000000" w:sz="4" w:val="single"/>
              <w:left w:color="000000" w:sz="4" w:val="single"/>
              <w:bottom w:color="000000" w:sz="4" w:val="single"/>
              <w:right w:color="000000" w:sz="4" w:val="single"/>
            </w:tcBorders>
            <w:tcMar>
              <w:left w:type="dxa" w:w="0"/>
              <w:right w:type="dxa" w:w="0"/>
            </w:tcMar>
            <w:vAlign w:val="center"/>
          </w:tcPr>
          <w:p w14:paraId="34020000">
            <w:pPr>
              <w:spacing w:line="240" w:lineRule="auto"/>
              <w:ind w:firstLine="0" w:left="0"/>
              <w:jc w:val="center"/>
              <w:rPr>
                <w:rFonts w:ascii="Times New Roman" w:hAnsi="Times New Roman"/>
              </w:rPr>
            </w:pPr>
            <w:r>
              <w:rPr>
                <w:rFonts w:ascii="Times New Roman" w:hAnsi="Times New Roman"/>
              </w:rPr>
              <w:t>Задержка передачи IP</w:t>
            </w:r>
            <w:r>
              <w:rPr>
                <w:rFonts w:ascii="Times New Roman" w:hAnsi="Times New Roman"/>
              </w:rPr>
              <w:t>пакетов в одну сторону, не более</w:t>
            </w:r>
          </w:p>
        </w:tc>
        <w:tc>
          <w:tcPr>
            <w:tcW w:type="dxa" w:w="2514"/>
            <w:tcBorders>
              <w:top w:color="000000" w:sz="4" w:val="single"/>
              <w:left w:color="000000" w:sz="4" w:val="single"/>
              <w:bottom w:color="000000" w:sz="4" w:val="single"/>
              <w:right w:color="000000" w:sz="4" w:val="single"/>
            </w:tcBorders>
            <w:tcMar>
              <w:left w:type="dxa" w:w="0"/>
              <w:right w:type="dxa" w:w="0"/>
            </w:tcMar>
            <w:vAlign w:val="center"/>
          </w:tcPr>
          <w:p w14:paraId="35020000">
            <w:pPr>
              <w:spacing w:line="240" w:lineRule="auto"/>
              <w:ind w:firstLine="0" w:left="0"/>
              <w:jc w:val="center"/>
              <w:rPr>
                <w:rFonts w:ascii="Times New Roman" w:hAnsi="Times New Roman"/>
              </w:rPr>
            </w:pPr>
            <w:r>
              <w:rPr>
                <w:rFonts w:ascii="Times New Roman" w:hAnsi="Times New Roman"/>
              </w:rPr>
              <w:t>Вариация задержки, не более</w:t>
            </w:r>
          </w:p>
        </w:tc>
        <w:tc>
          <w:tcPr>
            <w:tcW w:type="dxa" w:w="16"/>
            <w:tcBorders>
              <w:top w:color="000000" w:sz="4" w:val="single"/>
              <w:left w:color="000000" w:sz="4" w:val="single"/>
              <w:bottom w:color="000000" w:sz="4" w:val="single"/>
              <w:right w:color="000000" w:sz="4" w:val="single"/>
            </w:tcBorders>
            <w:shd w:themeFill="background1" w:themeFillShade="D9" w:val="clear"/>
            <w:tcMar>
              <w:left w:type="dxa" w:w="0"/>
              <w:right w:type="dxa" w:w="0"/>
            </w:tcMar>
            <w:vAlign w:val="center"/>
          </w:tcPr>
          <w:p w14:paraId="36020000">
            <w:pPr>
              <w:rPr>
                <w:rFonts w:ascii="Times New Roman" w:hAnsi="Times New Roman"/>
              </w:rPr>
            </w:pPr>
          </w:p>
        </w:tc>
      </w:tr>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37020000">
            <w:pPr>
              <w:ind w:firstLine="284" w:left="0"/>
              <w:rPr>
                <w:rFonts w:ascii="Times New Roman" w:hAnsi="Times New Roman"/>
              </w:rPr>
            </w:pPr>
            <w:r>
              <w:rPr>
                <w:rFonts w:ascii="Times New Roman" w:hAnsi="Times New Roman"/>
              </w:rPr>
              <w:t>Класс 1</w:t>
            </w:r>
          </w:p>
        </w:tc>
        <w:tc>
          <w:tcPr>
            <w:tcW w:type="dxa" w:w="2984"/>
            <w:tcBorders>
              <w:top w:color="000000" w:sz="4" w:val="single"/>
              <w:left w:color="000000" w:sz="4" w:val="single"/>
              <w:bottom w:color="000000" w:sz="4" w:val="single"/>
              <w:right w:color="000000" w:sz="4" w:val="single"/>
            </w:tcBorders>
            <w:tcMar>
              <w:left w:type="dxa" w:w="0"/>
              <w:right w:type="dxa" w:w="0"/>
            </w:tcMar>
            <w:vAlign w:val="center"/>
          </w:tcPr>
          <w:p w14:paraId="38020000">
            <w:pPr>
              <w:rPr>
                <w:rFonts w:ascii="Times New Roman" w:hAnsi="Times New Roman"/>
              </w:rPr>
            </w:pPr>
            <w:r>
              <w:rPr>
                <w:rFonts w:ascii="Times New Roman" w:hAnsi="Times New Roman"/>
              </w:rPr>
              <w:t>0,2%</w:t>
            </w:r>
          </w:p>
        </w:tc>
        <w:tc>
          <w:tcPr>
            <w:tcW w:type="dxa" w:w="2827"/>
            <w:tcBorders>
              <w:top w:color="000000" w:sz="4" w:val="single"/>
              <w:left w:color="000000" w:sz="4" w:val="single"/>
              <w:bottom w:color="000000" w:sz="4" w:val="single"/>
              <w:right w:color="000000" w:sz="4" w:val="single"/>
            </w:tcBorders>
            <w:tcMar>
              <w:left w:type="dxa" w:w="0"/>
              <w:right w:type="dxa" w:w="0"/>
            </w:tcMar>
            <w:vAlign w:val="center"/>
          </w:tcPr>
          <w:p w14:paraId="39020000">
            <w:pPr>
              <w:rPr>
                <w:rFonts w:ascii="Times New Roman" w:hAnsi="Times New Roman"/>
              </w:rPr>
            </w:pPr>
            <w:r>
              <w:rPr>
                <w:rFonts w:ascii="Times New Roman" w:hAnsi="Times New Roman"/>
              </w:rPr>
              <w:t xml:space="preserve">100 </w:t>
            </w:r>
            <w:r>
              <w:rPr>
                <w:rFonts w:ascii="Times New Roman" w:hAnsi="Times New Roman"/>
              </w:rPr>
              <w:t>мс</w:t>
            </w:r>
          </w:p>
        </w:tc>
        <w:tc>
          <w:tcPr>
            <w:tcW w:type="dxa" w:w="2514"/>
            <w:tcBorders>
              <w:top w:color="000000" w:sz="4" w:val="single"/>
              <w:left w:color="000000" w:sz="4" w:val="single"/>
              <w:bottom w:color="000000" w:sz="4" w:val="single"/>
              <w:right w:color="000000" w:sz="4" w:val="single"/>
            </w:tcBorders>
            <w:tcMar>
              <w:left w:type="dxa" w:w="0"/>
              <w:right w:type="dxa" w:w="0"/>
            </w:tcMar>
            <w:vAlign w:val="center"/>
          </w:tcPr>
          <w:p w14:paraId="3A020000">
            <w:pPr>
              <w:ind w:firstLine="128" w:left="0"/>
              <w:jc w:val="center"/>
              <w:rPr>
                <w:rFonts w:ascii="Times New Roman" w:hAnsi="Times New Roman"/>
              </w:rPr>
            </w:pPr>
            <w:r>
              <w:rPr>
                <w:rFonts w:ascii="Times New Roman" w:hAnsi="Times New Roman"/>
              </w:rPr>
              <w:t>5</w:t>
            </w:r>
            <w:r>
              <w:rPr>
                <w:rFonts w:ascii="Times New Roman" w:hAnsi="Times New Roman"/>
              </w:rPr>
              <w:t xml:space="preserve">0 </w:t>
            </w:r>
            <w:r>
              <w:rPr>
                <w:rFonts w:ascii="Times New Roman" w:hAnsi="Times New Roman"/>
              </w:rPr>
              <w:t>мс</w:t>
            </w:r>
          </w:p>
        </w:tc>
        <w:tc>
          <w:tcPr>
            <w:tcW w:type="dxa" w:w="16"/>
            <w:tcBorders>
              <w:top w:color="000000" w:sz="4" w:val="single"/>
              <w:left w:color="000000" w:sz="4" w:val="single"/>
              <w:bottom w:color="000000" w:sz="4" w:val="single"/>
              <w:right w:color="000000" w:sz="4" w:val="single"/>
            </w:tcBorders>
            <w:tcMar>
              <w:left w:type="dxa" w:w="0"/>
              <w:right w:type="dxa" w:w="0"/>
            </w:tcMar>
            <w:vAlign w:val="center"/>
          </w:tcPr>
          <w:p w14:paraId="3B020000">
            <w:pPr>
              <w:rPr>
                <w:rFonts w:ascii="Times New Roman" w:hAnsi="Times New Roman"/>
              </w:rPr>
            </w:pPr>
          </w:p>
        </w:tc>
      </w:tr>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3C020000">
            <w:pPr>
              <w:ind w:firstLine="284" w:left="0"/>
              <w:rPr>
                <w:rFonts w:ascii="Times New Roman" w:hAnsi="Times New Roman"/>
              </w:rPr>
            </w:pPr>
            <w:r>
              <w:rPr>
                <w:rFonts w:ascii="Times New Roman" w:hAnsi="Times New Roman"/>
              </w:rPr>
              <w:t>Класс 2</w:t>
            </w:r>
          </w:p>
        </w:tc>
        <w:tc>
          <w:tcPr>
            <w:tcW w:type="dxa" w:w="2984"/>
            <w:tcBorders>
              <w:top w:color="000000" w:sz="4" w:val="single"/>
              <w:left w:color="000000" w:sz="4" w:val="single"/>
              <w:bottom w:color="000000" w:sz="4" w:val="single"/>
              <w:right w:color="000000" w:sz="4" w:val="single"/>
            </w:tcBorders>
            <w:tcMar>
              <w:left w:type="dxa" w:w="0"/>
              <w:right w:type="dxa" w:w="0"/>
            </w:tcMar>
            <w:vAlign w:val="center"/>
          </w:tcPr>
          <w:p w14:paraId="3D020000">
            <w:pPr>
              <w:rPr>
                <w:rFonts w:ascii="Times New Roman" w:hAnsi="Times New Roman"/>
              </w:rPr>
            </w:pPr>
            <w:r>
              <w:rPr>
                <w:rFonts w:ascii="Times New Roman" w:hAnsi="Times New Roman"/>
              </w:rPr>
              <w:t>0,2%</w:t>
            </w:r>
          </w:p>
        </w:tc>
        <w:tc>
          <w:tcPr>
            <w:tcW w:type="dxa" w:w="2827"/>
            <w:tcBorders>
              <w:top w:color="000000" w:sz="4" w:val="single"/>
              <w:left w:color="000000" w:sz="4" w:val="single"/>
              <w:bottom w:color="000000" w:sz="4" w:val="single"/>
              <w:right w:color="000000" w:sz="4" w:val="single"/>
            </w:tcBorders>
            <w:tcMar>
              <w:left w:type="dxa" w:w="0"/>
              <w:right w:type="dxa" w:w="0"/>
            </w:tcMar>
            <w:vAlign w:val="center"/>
          </w:tcPr>
          <w:p w14:paraId="3E020000">
            <w:pPr>
              <w:rPr>
                <w:rFonts w:ascii="Times New Roman" w:hAnsi="Times New Roman"/>
              </w:rPr>
            </w:pPr>
            <w:r>
              <w:rPr>
                <w:rFonts w:ascii="Times New Roman" w:hAnsi="Times New Roman"/>
              </w:rPr>
              <w:t xml:space="preserve">150 </w:t>
            </w:r>
            <w:r>
              <w:rPr>
                <w:rFonts w:ascii="Times New Roman" w:hAnsi="Times New Roman"/>
              </w:rPr>
              <w:t>мс</w:t>
            </w:r>
          </w:p>
        </w:tc>
        <w:tc>
          <w:tcPr>
            <w:tcW w:type="dxa" w:w="2514"/>
            <w:tcBorders>
              <w:top w:color="000000" w:sz="4" w:val="single"/>
              <w:left w:color="000000" w:sz="4" w:val="single"/>
              <w:bottom w:color="000000" w:sz="4" w:val="single"/>
              <w:right w:color="000000" w:sz="4" w:val="single"/>
            </w:tcBorders>
            <w:tcMar>
              <w:left w:type="dxa" w:w="0"/>
              <w:right w:type="dxa" w:w="0"/>
            </w:tcMar>
            <w:vAlign w:val="center"/>
          </w:tcPr>
          <w:p w14:paraId="3F020000">
            <w:pPr>
              <w:ind w:firstLine="128" w:left="0"/>
              <w:rPr>
                <w:rFonts w:ascii="Times New Roman" w:hAnsi="Times New Roman"/>
              </w:rPr>
            </w:pPr>
            <w:r>
              <w:rPr>
                <w:rFonts w:ascii="Times New Roman" w:hAnsi="Times New Roman"/>
              </w:rPr>
              <w:t>не нормируется</w:t>
            </w:r>
          </w:p>
        </w:tc>
        <w:tc>
          <w:tcPr>
            <w:tcW w:type="dxa" w:w="16"/>
            <w:tcBorders>
              <w:top w:color="000000" w:sz="4" w:val="single"/>
              <w:left w:color="000000" w:sz="4" w:val="single"/>
              <w:bottom w:color="000000" w:sz="4" w:val="single"/>
              <w:right w:color="000000" w:sz="4" w:val="single"/>
            </w:tcBorders>
            <w:tcMar>
              <w:left w:type="dxa" w:w="0"/>
              <w:right w:type="dxa" w:w="0"/>
            </w:tcMar>
            <w:vAlign w:val="center"/>
          </w:tcPr>
          <w:p w14:paraId="40020000">
            <w:pPr>
              <w:rPr>
                <w:rFonts w:ascii="Times New Roman" w:hAnsi="Times New Roman"/>
              </w:rPr>
            </w:pPr>
          </w:p>
        </w:tc>
      </w:tr>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41020000">
            <w:pPr>
              <w:ind w:firstLine="284" w:left="0"/>
              <w:rPr>
                <w:rFonts w:ascii="Times New Roman" w:hAnsi="Times New Roman"/>
              </w:rPr>
            </w:pPr>
            <w:r>
              <w:rPr>
                <w:rFonts w:ascii="Times New Roman" w:hAnsi="Times New Roman"/>
              </w:rPr>
              <w:t>Класс 3</w:t>
            </w:r>
          </w:p>
        </w:tc>
        <w:tc>
          <w:tcPr>
            <w:tcW w:type="dxa" w:w="2984"/>
            <w:tcBorders>
              <w:top w:color="000000" w:sz="4" w:val="single"/>
              <w:left w:color="000000" w:sz="4" w:val="single"/>
              <w:bottom w:color="000000" w:sz="4" w:val="single"/>
              <w:right w:color="000000" w:sz="4" w:val="single"/>
            </w:tcBorders>
            <w:tcMar>
              <w:left w:type="dxa" w:w="0"/>
              <w:right w:type="dxa" w:w="0"/>
            </w:tcMar>
            <w:vAlign w:val="center"/>
          </w:tcPr>
          <w:p w14:paraId="42020000">
            <w:pPr>
              <w:rPr>
                <w:rFonts w:ascii="Times New Roman" w:hAnsi="Times New Roman"/>
              </w:rPr>
            </w:pPr>
            <w:r>
              <w:rPr>
                <w:rFonts w:ascii="Times New Roman" w:hAnsi="Times New Roman"/>
              </w:rPr>
              <w:t>5%</w:t>
            </w:r>
          </w:p>
        </w:tc>
        <w:tc>
          <w:tcPr>
            <w:tcW w:type="dxa" w:w="2827"/>
            <w:tcBorders>
              <w:top w:color="000000" w:sz="4" w:val="single"/>
              <w:left w:color="000000" w:sz="4" w:val="single"/>
              <w:bottom w:color="000000" w:sz="4" w:val="single"/>
              <w:right w:color="000000" w:sz="4" w:val="single"/>
            </w:tcBorders>
            <w:tcMar>
              <w:left w:type="dxa" w:w="0"/>
              <w:right w:type="dxa" w:w="0"/>
            </w:tcMar>
            <w:vAlign w:val="center"/>
          </w:tcPr>
          <w:p w14:paraId="43020000">
            <w:pPr>
              <w:rPr>
                <w:rFonts w:ascii="Times New Roman" w:hAnsi="Times New Roman"/>
              </w:rPr>
            </w:pPr>
            <w:r>
              <w:rPr>
                <w:rFonts w:ascii="Times New Roman" w:hAnsi="Times New Roman"/>
              </w:rPr>
              <w:t xml:space="preserve">200 </w:t>
            </w:r>
            <w:r>
              <w:rPr>
                <w:rFonts w:ascii="Times New Roman" w:hAnsi="Times New Roman"/>
              </w:rPr>
              <w:t>мс</w:t>
            </w:r>
          </w:p>
        </w:tc>
        <w:tc>
          <w:tcPr>
            <w:tcW w:type="dxa" w:w="2514"/>
            <w:tcBorders>
              <w:top w:color="000000" w:sz="4" w:val="single"/>
              <w:left w:color="000000" w:sz="4" w:val="single"/>
              <w:bottom w:color="000000" w:sz="4" w:val="single"/>
              <w:right w:color="000000" w:sz="4" w:val="single"/>
            </w:tcBorders>
            <w:tcMar>
              <w:left w:type="dxa" w:w="0"/>
              <w:right w:type="dxa" w:w="0"/>
            </w:tcMar>
            <w:vAlign w:val="center"/>
          </w:tcPr>
          <w:p w14:paraId="44020000">
            <w:pPr>
              <w:ind w:firstLine="128" w:left="0"/>
              <w:rPr>
                <w:rFonts w:ascii="Times New Roman" w:hAnsi="Times New Roman"/>
              </w:rPr>
            </w:pPr>
            <w:r>
              <w:rPr>
                <w:rFonts w:ascii="Times New Roman" w:hAnsi="Times New Roman"/>
              </w:rPr>
              <w:t>не нормируется</w:t>
            </w:r>
          </w:p>
        </w:tc>
        <w:tc>
          <w:tcPr>
            <w:tcW w:type="dxa" w:w="16"/>
            <w:tcBorders>
              <w:top w:color="000000" w:sz="4" w:val="single"/>
              <w:left w:color="000000" w:sz="4" w:val="single"/>
              <w:bottom w:color="000000" w:sz="4" w:val="single"/>
              <w:right w:color="000000" w:sz="4" w:val="single"/>
            </w:tcBorders>
            <w:tcMar>
              <w:left w:type="dxa" w:w="0"/>
              <w:right w:type="dxa" w:w="0"/>
            </w:tcMar>
            <w:vAlign w:val="center"/>
          </w:tcPr>
          <w:p w14:paraId="45020000">
            <w:pPr>
              <w:rPr>
                <w:rFonts w:ascii="Times New Roman" w:hAnsi="Times New Roman"/>
              </w:rPr>
            </w:pPr>
          </w:p>
        </w:tc>
      </w:tr>
    </w:tbl>
    <w:p w14:paraId="46020000">
      <w:pPr>
        <w:pStyle w:val="Style_13"/>
        <w:rPr>
          <w:rStyle w:val="Style_13_ch"/>
          <w:rFonts w:ascii="Times New Roman" w:hAnsi="Times New Roman"/>
          <w:color w:themeColor="text1" w:val="000000"/>
          <w:sz w:val="28"/>
        </w:rPr>
      </w:pPr>
    </w:p>
    <w:p w14:paraId="47020000">
      <w:pPr>
        <w:pStyle w:val="Style_4"/>
        <w:numPr>
          <w:ilvl w:val="2"/>
          <w:numId w:val="55"/>
        </w:numPr>
        <w:ind w:firstLine="710" w:left="0"/>
        <w:jc w:val="both"/>
        <w:rPr>
          <w:rFonts w:ascii="Times New Roman" w:hAnsi="Times New Roman"/>
        </w:rPr>
      </w:pPr>
      <w:r>
        <w:rPr>
          <w:rFonts w:ascii="Times New Roman" w:hAnsi="Times New Roman"/>
          <w:b w:val="0"/>
        </w:rPr>
        <w:t>Элемент</w:t>
      </w:r>
      <w:r>
        <w:rPr>
          <w:rFonts w:ascii="Times New Roman" w:hAnsi="Times New Roman"/>
          <w:b w:val="0"/>
        </w:rPr>
        <w:t xml:space="preserve"> «</w:t>
      </w:r>
      <w:r>
        <w:rPr>
          <w:rFonts w:ascii="Times New Roman" w:hAnsi="Times New Roman"/>
          <w:b w:val="0"/>
        </w:rPr>
        <w:t xml:space="preserve">Передача данных в сеть </w:t>
      </w:r>
      <w:r>
        <w:rPr>
          <w:rFonts w:ascii="Times New Roman" w:hAnsi="Times New Roman"/>
          <w:b w:val="0"/>
        </w:rPr>
        <w:t>«</w:t>
      </w:r>
      <w:r>
        <w:rPr>
          <w:rFonts w:ascii="Times New Roman" w:hAnsi="Times New Roman"/>
          <w:b w:val="0"/>
        </w:rPr>
        <w:t>Интернет</w:t>
      </w:r>
      <w:r>
        <w:rPr>
          <w:rFonts w:ascii="Times New Roman" w:hAnsi="Times New Roman"/>
          <w:b w:val="0"/>
        </w:rPr>
        <w:t>»</w:t>
      </w:r>
      <w:r>
        <w:rPr>
          <w:rFonts w:ascii="Times New Roman" w:hAnsi="Times New Roman"/>
        </w:rPr>
        <w:t xml:space="preserve"> (далее –</w:t>
      </w:r>
      <w:r>
        <w:rPr>
          <w:rFonts w:ascii="Times New Roman" w:hAnsi="Times New Roman"/>
        </w:rPr>
        <w:t xml:space="preserve"> </w:t>
      </w:r>
      <w:r>
        <w:rPr>
          <w:rFonts w:ascii="Times New Roman" w:hAnsi="Times New Roman"/>
        </w:rPr>
        <w:t>Элемент</w:t>
      </w:r>
      <w:r>
        <w:rPr>
          <w:rFonts w:ascii="Times New Roman" w:hAnsi="Times New Roman"/>
        </w:rPr>
        <w:t xml:space="preserve"> ПД </w:t>
      </w:r>
      <w:r>
        <w:rPr>
          <w:rFonts w:ascii="Times New Roman" w:hAnsi="Times New Roman"/>
        </w:rPr>
        <w:br/>
      </w:r>
      <w:r>
        <w:rPr>
          <w:rFonts w:ascii="Times New Roman" w:hAnsi="Times New Roman"/>
        </w:rPr>
        <w:t xml:space="preserve">в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w:t>
      </w:r>
      <w:r>
        <w:rPr>
          <w:rFonts w:ascii="Times New Roman" w:hAnsi="Times New Roman"/>
        </w:rPr>
        <w:t>.</w:t>
      </w:r>
    </w:p>
    <w:p w14:paraId="48020000">
      <w:pPr>
        <w:pStyle w:val="Style_4"/>
        <w:numPr>
          <w:ilvl w:val="3"/>
          <w:numId w:val="55"/>
        </w:numPr>
        <w:ind/>
        <w:jc w:val="both"/>
        <w:rPr>
          <w:rFonts w:ascii="Times New Roman" w:hAnsi="Times New Roman"/>
          <w:b w:val="0"/>
        </w:rPr>
      </w:pPr>
      <w:r>
        <w:rPr>
          <w:rFonts w:ascii="Times New Roman" w:hAnsi="Times New Roman"/>
          <w:b w:val="0"/>
          <w:u w:val="single"/>
        </w:rPr>
        <w:t>Требования к Элементу</w:t>
      </w:r>
      <w:r>
        <w:rPr>
          <w:rFonts w:ascii="Times New Roman" w:hAnsi="Times New Roman"/>
          <w:b w:val="0"/>
          <w:u w:val="single"/>
        </w:rPr>
        <w:t xml:space="preserve"> ПД в </w:t>
      </w:r>
      <w:r>
        <w:rPr>
          <w:rFonts w:ascii="Times New Roman" w:hAnsi="Times New Roman"/>
          <w:b w:val="0"/>
          <w:u w:val="single"/>
        </w:rPr>
        <w:t>«</w:t>
      </w:r>
      <w:r>
        <w:rPr>
          <w:rFonts w:ascii="Times New Roman" w:hAnsi="Times New Roman"/>
          <w:b w:val="0"/>
          <w:u w:val="single"/>
        </w:rPr>
        <w:t>Интернет</w:t>
      </w:r>
      <w:r>
        <w:rPr>
          <w:rFonts w:ascii="Times New Roman" w:hAnsi="Times New Roman"/>
          <w:b w:val="0"/>
          <w:u w:val="single"/>
        </w:rPr>
        <w:t>»</w:t>
      </w:r>
      <w:r>
        <w:rPr>
          <w:rFonts w:ascii="Times New Roman" w:hAnsi="Times New Roman"/>
          <w:b w:val="0"/>
        </w:rPr>
        <w:t>:</w:t>
      </w:r>
    </w:p>
    <w:p w14:paraId="49020000">
      <w:pPr>
        <w:pStyle w:val="Style_10"/>
        <w:numPr>
          <w:ilvl w:val="0"/>
          <w:numId w:val="60"/>
        </w:numPr>
        <w:spacing w:line="360" w:lineRule="auto"/>
        <w:ind w:firstLine="993" w:left="0"/>
        <w:rPr>
          <w:rFonts w:ascii="Times New Roman" w:hAnsi="Times New Roman"/>
          <w:sz w:val="28"/>
        </w:rPr>
      </w:pPr>
      <w:r>
        <w:rPr>
          <w:rFonts w:ascii="Times New Roman" w:hAnsi="Times New Roman"/>
          <w:sz w:val="28"/>
        </w:rPr>
        <w:t>Передача данных в сеть «Интернет» объекта Образовательной организации из ЕСПД должна осуществляться на ресурсах Исполнителя, с использованием частной адресации оборудования объекта Образовательной организации с использованием функции сетевой трансляции адресов (NA</w:t>
      </w:r>
      <w:r>
        <w:rPr>
          <w:rFonts w:ascii="Times New Roman" w:hAnsi="Times New Roman"/>
          <w:sz w:val="28"/>
        </w:rPr>
        <w:t>T) на сети</w:t>
      </w:r>
      <w:r>
        <w:rPr>
          <w:rFonts w:ascii="Times New Roman" w:hAnsi="Times New Roman"/>
          <w:sz w:val="28"/>
        </w:rPr>
        <w:t xml:space="preserve"> Исполнителя</w:t>
      </w:r>
      <w:r>
        <w:rPr>
          <w:rFonts w:ascii="Times New Roman" w:hAnsi="Times New Roman"/>
          <w:sz w:val="28"/>
        </w:rPr>
        <w:t>;</w:t>
      </w:r>
    </w:p>
    <w:p w14:paraId="4A020000">
      <w:pPr>
        <w:pStyle w:val="Style_10"/>
        <w:numPr>
          <w:ilvl w:val="0"/>
          <w:numId w:val="60"/>
        </w:numPr>
        <w:spacing w:line="360" w:lineRule="auto"/>
        <w:ind w:firstLine="993" w:left="0"/>
        <w:rPr>
          <w:rFonts w:ascii="Times New Roman" w:hAnsi="Times New Roman"/>
          <w:sz w:val="28"/>
        </w:rPr>
      </w:pPr>
      <w:r>
        <w:rPr>
          <w:rFonts w:ascii="Times New Roman" w:hAnsi="Times New Roman"/>
          <w:sz w:val="28"/>
        </w:rPr>
        <w:t xml:space="preserve">Элемент </w:t>
      </w:r>
      <w:r>
        <w:rPr>
          <w:rFonts w:ascii="Times New Roman" w:hAnsi="Times New Roman"/>
          <w:sz w:val="28"/>
        </w:rPr>
        <w:t>П</w:t>
      </w:r>
      <w:r>
        <w:rPr>
          <w:rFonts w:ascii="Times New Roman" w:hAnsi="Times New Roman"/>
          <w:sz w:val="28"/>
        </w:rPr>
        <w:t xml:space="preserve">Д </w:t>
      </w:r>
      <w:r>
        <w:rPr>
          <w:rFonts w:ascii="Times New Roman" w:hAnsi="Times New Roman"/>
          <w:sz w:val="28"/>
        </w:rPr>
        <w:t xml:space="preserve">в </w:t>
      </w:r>
      <w:r>
        <w:rPr>
          <w:rFonts w:ascii="Times New Roman" w:hAnsi="Times New Roman"/>
          <w:sz w:val="28"/>
        </w:rPr>
        <w:t>«</w:t>
      </w:r>
      <w:r>
        <w:rPr>
          <w:rFonts w:ascii="Times New Roman" w:hAnsi="Times New Roman"/>
          <w:sz w:val="28"/>
        </w:rPr>
        <w:t>Интернет</w:t>
      </w:r>
      <w:r>
        <w:rPr>
          <w:rFonts w:ascii="Times New Roman" w:hAnsi="Times New Roman"/>
          <w:sz w:val="28"/>
        </w:rPr>
        <w:t>»</w:t>
      </w:r>
      <w:r>
        <w:rPr>
          <w:rFonts w:ascii="Times New Roman" w:hAnsi="Times New Roman"/>
          <w:sz w:val="28"/>
        </w:rPr>
        <w:t xml:space="preserve"> долж</w:t>
      </w:r>
      <w:r>
        <w:rPr>
          <w:rFonts w:ascii="Times New Roman" w:hAnsi="Times New Roman"/>
          <w:sz w:val="28"/>
        </w:rPr>
        <w:t>е</w:t>
      </w:r>
      <w:r>
        <w:rPr>
          <w:rFonts w:ascii="Times New Roman" w:hAnsi="Times New Roman"/>
          <w:sz w:val="28"/>
        </w:rPr>
        <w:t xml:space="preserve">н быть централизован на уровне </w:t>
      </w:r>
      <w:r>
        <w:rPr>
          <w:rFonts w:ascii="Times New Roman" w:hAnsi="Times New Roman"/>
          <w:sz w:val="28"/>
        </w:rPr>
        <w:t>инфраструктуры</w:t>
      </w:r>
      <w:r>
        <w:rPr>
          <w:rFonts w:ascii="Times New Roman" w:hAnsi="Times New Roman"/>
          <w:sz w:val="28"/>
        </w:rPr>
        <w:t xml:space="preserve"> Исполнителя </w:t>
      </w:r>
      <w:r>
        <w:rPr>
          <w:rFonts w:ascii="Times New Roman" w:hAnsi="Times New Roman"/>
          <w:sz w:val="28"/>
        </w:rPr>
        <w:t xml:space="preserve">в соответствии </w:t>
      </w:r>
      <w:r>
        <w:rPr>
          <w:rFonts w:ascii="Times New Roman" w:hAnsi="Times New Roman"/>
          <w:sz w:val="28"/>
        </w:rPr>
        <w:br/>
      </w:r>
      <w:r>
        <w:rPr>
          <w:rFonts w:ascii="Times New Roman" w:hAnsi="Times New Roman"/>
          <w:sz w:val="28"/>
        </w:rPr>
        <w:t xml:space="preserve">с </w:t>
      </w:r>
      <w:r>
        <w:rPr>
          <w:rFonts w:ascii="Times New Roman" w:hAnsi="Times New Roman"/>
          <w:sz w:val="28"/>
        </w:rPr>
        <w:t>требованиями ТЗ</w:t>
      </w:r>
      <w:r>
        <w:rPr>
          <w:rFonts w:ascii="Times New Roman" w:hAnsi="Times New Roman"/>
          <w:sz w:val="28"/>
        </w:rPr>
        <w:t>;</w:t>
      </w:r>
    </w:p>
    <w:p w14:paraId="4B020000">
      <w:pPr>
        <w:pStyle w:val="Style_10"/>
        <w:numPr>
          <w:ilvl w:val="0"/>
          <w:numId w:val="60"/>
        </w:numPr>
        <w:spacing w:line="360" w:lineRule="auto"/>
        <w:ind w:firstLine="992" w:left="0"/>
        <w:rPr>
          <w:rFonts w:ascii="Times New Roman" w:hAnsi="Times New Roman"/>
          <w:sz w:val="28"/>
        </w:rPr>
      </w:pPr>
      <w:r>
        <w:rPr>
          <w:rFonts w:ascii="Times New Roman" w:hAnsi="Times New Roman"/>
          <w:sz w:val="28"/>
        </w:rPr>
        <w:t>При</w:t>
      </w:r>
      <w:r>
        <w:rPr>
          <w:rFonts w:ascii="Times New Roman" w:hAnsi="Times New Roman"/>
          <w:sz w:val="28"/>
        </w:rPr>
        <w:t xml:space="preserve"> оказани</w:t>
      </w:r>
      <w:r>
        <w:rPr>
          <w:rFonts w:ascii="Times New Roman" w:hAnsi="Times New Roman"/>
          <w:sz w:val="28"/>
        </w:rPr>
        <w:t>и</w:t>
      </w:r>
      <w:r>
        <w:rPr>
          <w:rFonts w:ascii="Times New Roman" w:hAnsi="Times New Roman"/>
          <w:sz w:val="28"/>
        </w:rPr>
        <w:t xml:space="preserve"> ПД в </w:t>
      </w:r>
      <w:r>
        <w:rPr>
          <w:rFonts w:ascii="Times New Roman" w:hAnsi="Times New Roman"/>
          <w:sz w:val="28"/>
        </w:rPr>
        <w:t>«</w:t>
      </w:r>
      <w:r>
        <w:rPr>
          <w:rFonts w:ascii="Times New Roman" w:hAnsi="Times New Roman"/>
          <w:sz w:val="28"/>
        </w:rPr>
        <w:t>Интернет</w:t>
      </w:r>
      <w:r>
        <w:rPr>
          <w:rFonts w:ascii="Times New Roman" w:hAnsi="Times New Roman"/>
          <w:sz w:val="28"/>
        </w:rPr>
        <w:t>»</w:t>
      </w:r>
      <w:r>
        <w:rPr>
          <w:rFonts w:ascii="Times New Roman" w:hAnsi="Times New Roman"/>
          <w:sz w:val="28"/>
        </w:rPr>
        <w:t xml:space="preserve"> для </w:t>
      </w:r>
      <w:r>
        <w:rPr>
          <w:rFonts w:ascii="Times New Roman" w:hAnsi="Times New Roman"/>
          <w:sz w:val="28"/>
        </w:rPr>
        <w:t>образовательных организаций</w:t>
      </w:r>
      <w:r>
        <w:rPr>
          <w:rFonts w:ascii="Times New Roman" w:hAnsi="Times New Roman"/>
          <w:sz w:val="28"/>
        </w:rPr>
        <w:t xml:space="preserve">, </w:t>
      </w:r>
      <w:r>
        <w:rPr>
          <w:rFonts w:ascii="Times New Roman" w:hAnsi="Times New Roman"/>
          <w:sz w:val="28"/>
        </w:rPr>
        <w:t xml:space="preserve">указанных </w:t>
      </w:r>
      <w:r>
        <w:rPr>
          <w:rFonts w:ascii="Times New Roman" w:hAnsi="Times New Roman"/>
          <w:sz w:val="28"/>
        </w:rPr>
        <w:t xml:space="preserve">в </w:t>
      </w:r>
      <w:r>
        <w:rPr>
          <w:rFonts w:ascii="Times New Roman" w:hAnsi="Times New Roman"/>
          <w:sz w:val="28"/>
        </w:rPr>
        <w:t>Заявках</w:t>
      </w:r>
      <w:r>
        <w:rPr>
          <w:rFonts w:ascii="Times New Roman" w:hAnsi="Times New Roman"/>
          <w:sz w:val="28"/>
        </w:rPr>
        <w:t>,</w:t>
      </w:r>
      <w:r>
        <w:rPr>
          <w:rFonts w:ascii="Times New Roman" w:hAnsi="Times New Roman"/>
          <w:sz w:val="28"/>
        </w:rPr>
        <w:t xml:space="preserve"> Исполнителем долж</w:t>
      </w:r>
      <w:r>
        <w:rPr>
          <w:rFonts w:ascii="Times New Roman" w:hAnsi="Times New Roman"/>
          <w:sz w:val="28"/>
        </w:rPr>
        <w:t>е</w:t>
      </w:r>
      <w:r>
        <w:rPr>
          <w:rFonts w:ascii="Times New Roman" w:hAnsi="Times New Roman"/>
          <w:sz w:val="28"/>
        </w:rPr>
        <w:t xml:space="preserve">н предоставляться выделенный </w:t>
      </w:r>
      <w:r>
        <w:rPr>
          <w:rFonts w:ascii="Times New Roman" w:hAnsi="Times New Roman"/>
          <w:sz w:val="28"/>
        </w:rPr>
        <w:t xml:space="preserve">симметричный дуплексный </w:t>
      </w:r>
      <w:r>
        <w:rPr>
          <w:rFonts w:ascii="Times New Roman" w:hAnsi="Times New Roman"/>
          <w:sz w:val="28"/>
        </w:rPr>
        <w:t xml:space="preserve">доступ к сети </w:t>
      </w:r>
      <w:r>
        <w:rPr>
          <w:rFonts w:ascii="Times New Roman" w:hAnsi="Times New Roman"/>
          <w:sz w:val="28"/>
        </w:rPr>
        <w:t>«</w:t>
      </w:r>
      <w:r>
        <w:rPr>
          <w:rFonts w:ascii="Times New Roman" w:hAnsi="Times New Roman"/>
          <w:sz w:val="28"/>
        </w:rPr>
        <w:t>Интернет</w:t>
      </w:r>
      <w:r>
        <w:rPr>
          <w:rFonts w:ascii="Times New Roman" w:hAnsi="Times New Roman"/>
          <w:sz w:val="28"/>
        </w:rPr>
        <w:t>»</w:t>
      </w:r>
      <w:r>
        <w:rPr>
          <w:rFonts w:ascii="Times New Roman" w:hAnsi="Times New Roman"/>
          <w:sz w:val="28"/>
        </w:rPr>
        <w:t xml:space="preserve"> с пропускной способностью,</w:t>
      </w:r>
      <w:r>
        <w:rPr>
          <w:rFonts w:ascii="Times New Roman" w:hAnsi="Times New Roman"/>
          <w:sz w:val="28"/>
        </w:rPr>
        <w:t xml:space="preserve"> соответствующей требованиям ТЗ</w:t>
      </w:r>
      <w:r>
        <w:rPr>
          <w:rFonts w:ascii="Times New Roman" w:hAnsi="Times New Roman"/>
          <w:sz w:val="28"/>
        </w:rPr>
        <w:t xml:space="preserve">. При этом для </w:t>
      </w:r>
      <w:r>
        <w:rPr>
          <w:rFonts w:ascii="Times New Roman" w:hAnsi="Times New Roman"/>
          <w:sz w:val="28"/>
        </w:rPr>
        <w:t>образовательных организаций</w:t>
      </w:r>
      <w:r>
        <w:rPr>
          <w:rFonts w:ascii="Times New Roman" w:hAnsi="Times New Roman"/>
          <w:sz w:val="28"/>
        </w:rPr>
        <w:t>, подключенных с использованием иных технологий, допускается предоставление асимметричного доступа</w:t>
      </w:r>
      <w:r>
        <w:rPr>
          <w:rFonts w:ascii="Times New Roman" w:hAnsi="Times New Roman"/>
          <w:sz w:val="28"/>
        </w:rPr>
        <w:t>;</w:t>
      </w:r>
    </w:p>
    <w:p w14:paraId="4C020000">
      <w:pPr>
        <w:pStyle w:val="Style_10"/>
        <w:numPr>
          <w:ilvl w:val="0"/>
          <w:numId w:val="60"/>
        </w:numPr>
        <w:spacing w:line="360" w:lineRule="auto"/>
        <w:ind w:firstLine="992" w:left="0"/>
        <w:rPr>
          <w:rFonts w:ascii="Times New Roman" w:hAnsi="Times New Roman"/>
          <w:sz w:val="28"/>
        </w:rPr>
      </w:pPr>
      <w:r>
        <w:rPr>
          <w:rFonts w:ascii="Times New Roman" w:hAnsi="Times New Roman"/>
          <w:sz w:val="28"/>
        </w:rPr>
        <w:t xml:space="preserve">Исполнитель для оказания ПД в </w:t>
      </w:r>
      <w:r>
        <w:rPr>
          <w:rFonts w:ascii="Times New Roman" w:hAnsi="Times New Roman"/>
          <w:sz w:val="28"/>
        </w:rPr>
        <w:t>«</w:t>
      </w:r>
      <w:r>
        <w:rPr>
          <w:rFonts w:ascii="Times New Roman" w:hAnsi="Times New Roman"/>
          <w:sz w:val="28"/>
        </w:rPr>
        <w:t>Интернет</w:t>
      </w:r>
      <w:r>
        <w:rPr>
          <w:rFonts w:ascii="Times New Roman" w:hAnsi="Times New Roman"/>
          <w:sz w:val="28"/>
        </w:rPr>
        <w:t>»</w:t>
      </w:r>
      <w:r>
        <w:rPr>
          <w:rFonts w:ascii="Times New Roman" w:hAnsi="Times New Roman"/>
          <w:sz w:val="28"/>
        </w:rPr>
        <w:t xml:space="preserve"> должен зарезервировать достаточное количество внешних IPv4 адресов из зарегистрированного </w:t>
      </w:r>
      <w:r>
        <w:rPr>
          <w:rFonts w:ascii="Times New Roman" w:hAnsi="Times New Roman"/>
          <w:sz w:val="28"/>
        </w:rPr>
        <w:br/>
      </w:r>
      <w:r>
        <w:rPr>
          <w:rFonts w:ascii="Times New Roman" w:hAnsi="Times New Roman"/>
          <w:sz w:val="28"/>
        </w:rPr>
        <w:t>за Исполнителем в базе данных RIPE NCC пространства IPv4 адресов.</w:t>
      </w:r>
      <w:r>
        <w:rPr>
          <w:rFonts w:ascii="Times New Roman" w:hAnsi="Times New Roman"/>
          <w:sz w:val="28"/>
        </w:rPr>
        <w:t xml:space="preserve"> Объем (количество) IPv4 адресов Исполнителя должно быть достаточным </w:t>
      </w:r>
      <w:r>
        <w:rPr>
          <w:rFonts w:ascii="Times New Roman" w:hAnsi="Times New Roman"/>
          <w:sz w:val="28"/>
        </w:rPr>
        <w:br/>
      </w:r>
      <w:r>
        <w:rPr>
          <w:rFonts w:ascii="Times New Roman" w:hAnsi="Times New Roman"/>
          <w:sz w:val="28"/>
        </w:rPr>
        <w:t>для взаимодействия пользователей ЕСПД с информационными системами</w:t>
      </w:r>
      <w:r>
        <w:rPr>
          <w:rFonts w:ascii="Times New Roman" w:hAnsi="Times New Roman"/>
          <w:sz w:val="28"/>
        </w:rPr>
        <w:t>,</w:t>
      </w:r>
      <w:r>
        <w:rPr>
          <w:rFonts w:ascii="Times New Roman" w:hAnsi="Times New Roman"/>
          <w:sz w:val="28"/>
        </w:rPr>
        <w:t xml:space="preserve"> размещенными в сети </w:t>
      </w:r>
      <w:r>
        <w:rPr>
          <w:rFonts w:ascii="Times New Roman" w:hAnsi="Times New Roman"/>
          <w:sz w:val="28"/>
        </w:rPr>
        <w:t>«</w:t>
      </w:r>
      <w:r>
        <w:rPr>
          <w:rFonts w:ascii="Times New Roman" w:hAnsi="Times New Roman"/>
          <w:sz w:val="28"/>
        </w:rPr>
        <w:t>Интернет</w:t>
      </w:r>
      <w:r>
        <w:rPr>
          <w:rFonts w:ascii="Times New Roman" w:hAnsi="Times New Roman"/>
          <w:sz w:val="28"/>
        </w:rPr>
        <w:t>»</w:t>
      </w:r>
      <w:r>
        <w:rPr>
          <w:rFonts w:ascii="Times New Roman" w:hAnsi="Times New Roman"/>
          <w:sz w:val="28"/>
        </w:rPr>
        <w:t xml:space="preserve">, в </w:t>
      </w:r>
      <w:r>
        <w:rPr>
          <w:rFonts w:ascii="Times New Roman" w:hAnsi="Times New Roman"/>
          <w:sz w:val="28"/>
        </w:rPr>
        <w:t>т.ч</w:t>
      </w:r>
      <w:r>
        <w:rPr>
          <w:rFonts w:ascii="Times New Roman" w:hAnsi="Times New Roman"/>
          <w:sz w:val="28"/>
        </w:rPr>
        <w:t>. с системами</w:t>
      </w:r>
      <w:r>
        <w:rPr>
          <w:rFonts w:ascii="Times New Roman" w:hAnsi="Times New Roman"/>
          <w:sz w:val="28"/>
        </w:rPr>
        <w:t>,</w:t>
      </w:r>
      <w:r>
        <w:rPr>
          <w:rFonts w:ascii="Times New Roman" w:hAnsi="Times New Roman"/>
          <w:sz w:val="28"/>
        </w:rPr>
        <w:t xml:space="preserve"> имеющими жесткие ограничения по количеству сессий</w:t>
      </w:r>
      <w:r>
        <w:rPr>
          <w:rFonts w:ascii="Times New Roman" w:hAnsi="Times New Roman"/>
          <w:sz w:val="28"/>
        </w:rPr>
        <w:t>,</w:t>
      </w:r>
      <w:r>
        <w:rPr>
          <w:rFonts w:ascii="Times New Roman" w:hAnsi="Times New Roman"/>
          <w:sz w:val="28"/>
        </w:rPr>
        <w:t xml:space="preserve"> устанавливаемых с одного </w:t>
      </w:r>
      <w:r>
        <w:rPr>
          <w:rFonts w:ascii="Times New Roman" w:hAnsi="Times New Roman"/>
          <w:sz w:val="28"/>
        </w:rPr>
        <w:t>IPv</w:t>
      </w:r>
      <w:r>
        <w:rPr>
          <w:rFonts w:ascii="Times New Roman" w:hAnsi="Times New Roman"/>
          <w:sz w:val="28"/>
        </w:rPr>
        <w:t>4-адр</w:t>
      </w:r>
      <w:r>
        <w:rPr>
          <w:rFonts w:ascii="Times New Roman" w:hAnsi="Times New Roman"/>
          <w:sz w:val="28"/>
        </w:rPr>
        <w:t>е</w:t>
      </w:r>
      <w:r>
        <w:rPr>
          <w:rFonts w:ascii="Times New Roman" w:hAnsi="Times New Roman"/>
          <w:sz w:val="28"/>
        </w:rPr>
        <w:t>са</w:t>
      </w:r>
      <w:r>
        <w:rPr>
          <w:rFonts w:ascii="Times New Roman" w:hAnsi="Times New Roman"/>
          <w:sz w:val="28"/>
        </w:rPr>
        <w:t>;</w:t>
      </w:r>
    </w:p>
    <w:p w14:paraId="4D020000">
      <w:pPr>
        <w:pStyle w:val="Style_4"/>
        <w:numPr>
          <w:ilvl w:val="1"/>
          <w:numId w:val="61"/>
        </w:numPr>
        <w:ind w:hanging="889" w:left="889"/>
        <w:jc w:val="left"/>
        <w:rPr>
          <w:rFonts w:ascii="Times New Roman" w:hAnsi="Times New Roman"/>
        </w:rPr>
      </w:pPr>
      <w:r>
        <w:rPr>
          <w:rFonts w:ascii="Times New Roman" w:hAnsi="Times New Roman"/>
        </w:rPr>
        <w:t>Компонент</w:t>
      </w:r>
      <w:r>
        <w:rPr>
          <w:rFonts w:ascii="Times New Roman" w:hAnsi="Times New Roman"/>
        </w:rPr>
        <w:t xml:space="preserve"> </w:t>
      </w:r>
      <w:r>
        <w:rPr>
          <w:rFonts w:ascii="Times New Roman" w:hAnsi="Times New Roman"/>
        </w:rPr>
        <w:t>«Защита</w:t>
      </w:r>
      <w:r>
        <w:rPr>
          <w:rFonts w:ascii="Times New Roman" w:hAnsi="Times New Roman"/>
        </w:rPr>
        <w:t xml:space="preserve"> данных</w:t>
      </w:r>
      <w:r>
        <w:rPr>
          <w:rFonts w:ascii="Times New Roman" w:hAnsi="Times New Roman"/>
        </w:rPr>
        <w:t>»</w:t>
      </w:r>
      <w:r>
        <w:rPr>
          <w:rFonts w:ascii="Times New Roman" w:hAnsi="Times New Roman"/>
        </w:rPr>
        <w:t>.</w:t>
      </w:r>
      <w:r>
        <w:rPr>
          <w:rFonts w:ascii="Times New Roman" w:hAnsi="Times New Roman"/>
        </w:rPr>
        <w:t xml:space="preserve"> </w:t>
      </w:r>
    </w:p>
    <w:p w14:paraId="4E020000">
      <w:pPr>
        <w:pStyle w:val="Style_5"/>
        <w:numPr>
          <w:ilvl w:val="2"/>
          <w:numId w:val="61"/>
        </w:numPr>
        <w:ind w:firstLine="709" w:left="0"/>
        <w:jc w:val="left"/>
        <w:outlineLvl w:val="0"/>
        <w:rPr>
          <w:rFonts w:ascii="Times New Roman" w:hAnsi="Times New Roman"/>
          <w:u w:val="single"/>
        </w:rPr>
      </w:pPr>
      <w:r>
        <w:rPr>
          <w:rFonts w:ascii="Times New Roman" w:hAnsi="Times New Roman"/>
        </w:rPr>
        <w:t xml:space="preserve">   </w:t>
      </w:r>
      <w:r>
        <w:rPr>
          <w:rFonts w:ascii="Times New Roman" w:hAnsi="Times New Roman"/>
          <w:u w:val="single"/>
        </w:rPr>
        <w:t>Назначение Компонента</w:t>
      </w:r>
      <w:r>
        <w:rPr>
          <w:rFonts w:ascii="Times New Roman" w:hAnsi="Times New Roman"/>
          <w:u w:val="single"/>
        </w:rPr>
        <w:t xml:space="preserve"> </w:t>
      </w:r>
      <w:r>
        <w:rPr>
          <w:rFonts w:ascii="Times New Roman" w:hAnsi="Times New Roman"/>
          <w:u w:val="single"/>
        </w:rPr>
        <w:t>«Защита данных»</w:t>
      </w:r>
      <w:r>
        <w:rPr>
          <w:rFonts w:ascii="Times New Roman" w:hAnsi="Times New Roman"/>
          <w:u w:val="single"/>
        </w:rPr>
        <w:t>.</w:t>
      </w:r>
    </w:p>
    <w:p w14:paraId="4F020000">
      <w:pPr>
        <w:pStyle w:val="Style_5"/>
        <w:ind w:firstLine="993" w:left="0"/>
        <w:rPr>
          <w:rFonts w:ascii="Times New Roman" w:hAnsi="Times New Roman"/>
        </w:rPr>
      </w:pPr>
      <w:r>
        <w:rPr>
          <w:rFonts w:ascii="Times New Roman" w:hAnsi="Times New Roman"/>
        </w:rPr>
        <w:t>Компонент</w:t>
      </w:r>
      <w:r>
        <w:rPr>
          <w:rFonts w:ascii="Times New Roman" w:hAnsi="Times New Roman"/>
        </w:rPr>
        <w:t xml:space="preserve"> </w:t>
      </w:r>
      <w:r>
        <w:rPr>
          <w:rFonts w:ascii="Times New Roman" w:hAnsi="Times New Roman"/>
        </w:rPr>
        <w:t xml:space="preserve">«Защита данных» </w:t>
      </w:r>
      <w:r>
        <w:rPr>
          <w:rFonts w:ascii="Times New Roman" w:hAnsi="Times New Roman"/>
        </w:rPr>
        <w:t>предназначен</w:t>
      </w:r>
      <w:r>
        <w:rPr>
          <w:rFonts w:ascii="Times New Roman" w:hAnsi="Times New Roman"/>
        </w:rPr>
        <w:t xml:space="preserve"> для защиты данных, обрабатываемых и передаваемых при осуществлении доступа</w:t>
      </w:r>
      <w:r>
        <w:rPr>
          <w:rFonts w:ascii="Times New Roman" w:hAnsi="Times New Roman"/>
        </w:rPr>
        <w:t xml:space="preserve"> образовательных организаций</w:t>
      </w:r>
      <w:r>
        <w:rPr>
          <w:rFonts w:ascii="Times New Roman" w:hAnsi="Times New Roman"/>
        </w:rPr>
        <w:t xml:space="preserve"> к </w:t>
      </w:r>
      <w:r>
        <w:rPr>
          <w:rFonts w:ascii="Times New Roman" w:hAnsi="Times New Roman"/>
        </w:rPr>
        <w:t>ИС</w:t>
      </w:r>
      <w:r>
        <w:rPr>
          <w:rFonts w:ascii="Times New Roman" w:hAnsi="Times New Roman"/>
        </w:rPr>
        <w:t>, требующи</w:t>
      </w:r>
      <w:r>
        <w:rPr>
          <w:rFonts w:ascii="Times New Roman" w:hAnsi="Times New Roman"/>
        </w:rPr>
        <w:t>м</w:t>
      </w:r>
      <w:r>
        <w:rPr>
          <w:rFonts w:ascii="Times New Roman" w:hAnsi="Times New Roman"/>
        </w:rPr>
        <w:t xml:space="preserve"> защиты </w:t>
      </w:r>
      <w:r>
        <w:rPr>
          <w:rFonts w:ascii="Times New Roman" w:hAnsi="Times New Roman"/>
        </w:rPr>
        <w:t xml:space="preserve">передачи </w:t>
      </w:r>
      <w:r>
        <w:rPr>
          <w:rFonts w:ascii="Times New Roman" w:hAnsi="Times New Roman"/>
        </w:rPr>
        <w:t>данных</w:t>
      </w:r>
      <w:r>
        <w:rPr>
          <w:rFonts w:ascii="Times New Roman" w:hAnsi="Times New Roman"/>
        </w:rPr>
        <w:t xml:space="preserve"> и</w:t>
      </w:r>
      <w:r>
        <w:rPr>
          <w:rFonts w:ascii="Times New Roman" w:hAnsi="Times New Roman"/>
        </w:rPr>
        <w:t xml:space="preserve"> размещаемы</w:t>
      </w:r>
      <w:r>
        <w:rPr>
          <w:rFonts w:ascii="Times New Roman" w:hAnsi="Times New Roman"/>
        </w:rPr>
        <w:t>х</w:t>
      </w:r>
      <w:r>
        <w:rPr>
          <w:rFonts w:ascii="Times New Roman" w:hAnsi="Times New Roman"/>
        </w:rPr>
        <w:t xml:space="preserve"> в ЦОД</w:t>
      </w:r>
      <w:r>
        <w:rPr>
          <w:rFonts w:ascii="Times New Roman" w:hAnsi="Times New Roman"/>
        </w:rPr>
        <w:t xml:space="preserve"> Владельцев ИС</w:t>
      </w:r>
      <w:r>
        <w:rPr>
          <w:rFonts w:ascii="Times New Roman" w:hAnsi="Times New Roman"/>
        </w:rPr>
        <w:t>.</w:t>
      </w:r>
    </w:p>
    <w:p w14:paraId="50020000">
      <w:pPr>
        <w:pStyle w:val="Style_5"/>
        <w:ind w:firstLine="993" w:left="0"/>
        <w:rPr>
          <w:rFonts w:ascii="Times New Roman" w:hAnsi="Times New Roman"/>
        </w:rPr>
      </w:pPr>
      <w:r>
        <w:rPr>
          <w:rFonts w:ascii="Times New Roman" w:hAnsi="Times New Roman"/>
        </w:rPr>
        <w:t xml:space="preserve">Для достижения целей </w:t>
      </w:r>
      <w:r>
        <w:rPr>
          <w:rFonts w:ascii="Times New Roman" w:hAnsi="Times New Roman"/>
        </w:rPr>
        <w:t xml:space="preserve">по защите данных </w:t>
      </w:r>
      <w:r>
        <w:rPr>
          <w:rFonts w:ascii="Times New Roman" w:hAnsi="Times New Roman"/>
        </w:rPr>
        <w:t>Исполнитель должен выполнить следующие задачи:</w:t>
      </w:r>
    </w:p>
    <w:p w14:paraId="51020000">
      <w:pPr>
        <w:pStyle w:val="Style_5"/>
        <w:numPr>
          <w:ilvl w:val="0"/>
          <w:numId w:val="62"/>
        </w:numPr>
        <w:ind w:firstLine="709" w:left="0"/>
        <w:rPr>
          <w:rFonts w:ascii="Times New Roman" w:hAnsi="Times New Roman"/>
        </w:rPr>
      </w:pPr>
      <w:r>
        <w:rPr>
          <w:rFonts w:ascii="Times New Roman" w:hAnsi="Times New Roman"/>
        </w:rPr>
        <w:t>р</w:t>
      </w:r>
      <w:r>
        <w:rPr>
          <w:rFonts w:ascii="Times New Roman" w:hAnsi="Times New Roman"/>
        </w:rPr>
        <w:t xml:space="preserve">азместить оборудование криптографической защиты информации ЕСПД </w:t>
      </w:r>
      <w:r>
        <w:rPr>
          <w:rFonts w:ascii="Times New Roman" w:hAnsi="Times New Roman"/>
        </w:rPr>
        <w:t>в ЦОД</w:t>
      </w:r>
      <w:r>
        <w:rPr>
          <w:rFonts w:ascii="Times New Roman" w:hAnsi="Times New Roman"/>
        </w:rPr>
        <w:t xml:space="preserve"> Владельцев ИС и обеспечить его подключение к ЕСПД самостоятельно и за свой счет.</w:t>
      </w:r>
    </w:p>
    <w:p w14:paraId="52020000">
      <w:pPr>
        <w:pStyle w:val="Style_5"/>
        <w:numPr>
          <w:ilvl w:val="0"/>
          <w:numId w:val="62"/>
        </w:numPr>
        <w:ind w:firstLine="709" w:left="0"/>
        <w:rPr>
          <w:rFonts w:ascii="Times New Roman" w:hAnsi="Times New Roman"/>
        </w:rPr>
      </w:pPr>
      <w:r>
        <w:rPr>
          <w:rFonts w:ascii="Times New Roman" w:hAnsi="Times New Roman"/>
        </w:rPr>
        <w:t>организовать криптографическую защиту передаваемых данных</w:t>
      </w:r>
      <w:r>
        <w:rPr>
          <w:rFonts w:ascii="Times New Roman" w:hAnsi="Times New Roman"/>
        </w:rPr>
        <w:t xml:space="preserve"> </w:t>
      </w:r>
      <w:r>
        <w:rPr>
          <w:rFonts w:ascii="Times New Roman" w:hAnsi="Times New Roman"/>
        </w:rPr>
        <w:br/>
      </w:r>
      <w:r>
        <w:rPr>
          <w:rFonts w:ascii="Times New Roman" w:hAnsi="Times New Roman"/>
        </w:rPr>
        <w:t xml:space="preserve">от пользователей </w:t>
      </w:r>
      <w:r>
        <w:rPr>
          <w:rFonts w:ascii="Times New Roman" w:hAnsi="Times New Roman"/>
        </w:rPr>
        <w:t>образовательных организаций</w:t>
      </w:r>
      <w:r>
        <w:rPr>
          <w:rFonts w:ascii="Times New Roman" w:hAnsi="Times New Roman"/>
        </w:rPr>
        <w:t xml:space="preserve"> до ИС</w:t>
      </w:r>
      <w:r>
        <w:rPr>
          <w:rFonts w:ascii="Times New Roman" w:hAnsi="Times New Roman"/>
        </w:rPr>
        <w:t>;</w:t>
      </w:r>
    </w:p>
    <w:p w14:paraId="53020000">
      <w:pPr>
        <w:pStyle w:val="Style_5"/>
        <w:numPr>
          <w:ilvl w:val="0"/>
          <w:numId w:val="62"/>
        </w:numPr>
        <w:ind w:firstLine="709" w:left="0"/>
        <w:rPr>
          <w:rFonts w:ascii="Times New Roman" w:hAnsi="Times New Roman"/>
        </w:rPr>
      </w:pPr>
      <w:r>
        <w:rPr>
          <w:rFonts w:ascii="Times New Roman" w:hAnsi="Times New Roman"/>
        </w:rPr>
        <w:t xml:space="preserve">организовать связность криптографических средств между собой </w:t>
      </w:r>
      <w:r>
        <w:rPr>
          <w:rFonts w:ascii="Times New Roman" w:hAnsi="Times New Roman"/>
        </w:rPr>
        <w:br/>
      </w:r>
      <w:r>
        <w:rPr>
          <w:rFonts w:ascii="Times New Roman" w:hAnsi="Times New Roman"/>
        </w:rPr>
        <w:t>в заданной конфигурации.</w:t>
      </w:r>
    </w:p>
    <w:p w14:paraId="54020000">
      <w:pPr>
        <w:pStyle w:val="Style_5"/>
        <w:numPr>
          <w:ilvl w:val="2"/>
          <w:numId w:val="61"/>
        </w:numPr>
        <w:ind w:firstLine="709" w:left="0"/>
        <w:outlineLvl w:val="0"/>
        <w:rPr>
          <w:rFonts w:ascii="Times New Roman" w:hAnsi="Times New Roman"/>
          <w:u w:val="single"/>
        </w:rPr>
      </w:pPr>
      <w:r>
        <w:rPr>
          <w:rFonts w:ascii="Times New Roman" w:hAnsi="Times New Roman"/>
          <w:u w:val="single"/>
        </w:rPr>
        <w:t xml:space="preserve">Требования к архитектуре </w:t>
      </w:r>
      <w:r>
        <w:rPr>
          <w:rFonts w:ascii="Times New Roman" w:hAnsi="Times New Roman"/>
          <w:u w:val="single"/>
        </w:rPr>
        <w:t>Компонента</w:t>
      </w:r>
      <w:r>
        <w:rPr>
          <w:rFonts w:ascii="Times New Roman" w:hAnsi="Times New Roman"/>
          <w:u w:val="single"/>
        </w:rPr>
        <w:t>.</w:t>
      </w:r>
    </w:p>
    <w:p w14:paraId="55020000">
      <w:pPr>
        <w:rPr>
          <w:rFonts w:ascii="Times New Roman" w:hAnsi="Times New Roman"/>
        </w:rPr>
      </w:pPr>
      <w:r>
        <w:rPr>
          <w:rFonts w:ascii="Times New Roman" w:hAnsi="Times New Roman"/>
        </w:rPr>
        <w:t>Архитектура Компонента</w:t>
      </w:r>
      <w:r>
        <w:rPr>
          <w:rFonts w:ascii="Times New Roman" w:hAnsi="Times New Roman"/>
        </w:rPr>
        <w:t xml:space="preserve"> </w:t>
      </w:r>
      <w:r>
        <w:rPr>
          <w:rFonts w:ascii="Times New Roman" w:hAnsi="Times New Roman"/>
        </w:rPr>
        <w:t xml:space="preserve">«Защита данных» </w:t>
      </w:r>
      <w:r>
        <w:rPr>
          <w:rFonts w:ascii="Times New Roman" w:hAnsi="Times New Roman"/>
        </w:rPr>
        <w:t>определяется Исполнителем</w:t>
      </w:r>
      <w:r>
        <w:rPr>
          <w:rFonts w:ascii="Times New Roman" w:hAnsi="Times New Roman"/>
        </w:rPr>
        <w:t xml:space="preserve">. </w:t>
      </w:r>
    </w:p>
    <w:p w14:paraId="56020000">
      <w:pPr>
        <w:rPr>
          <w:rFonts w:ascii="Times New Roman" w:hAnsi="Times New Roman"/>
        </w:rPr>
      </w:pPr>
      <w:r>
        <w:rPr>
          <w:rFonts w:ascii="Times New Roman" w:hAnsi="Times New Roman"/>
        </w:rPr>
        <w:t xml:space="preserve">Для </w:t>
      </w:r>
      <w:r>
        <w:rPr>
          <w:rFonts w:ascii="Times New Roman" w:hAnsi="Times New Roman"/>
        </w:rPr>
        <w:t xml:space="preserve">образовательных организаций </w:t>
      </w:r>
      <w:r>
        <w:rPr>
          <w:rFonts w:ascii="Times New Roman" w:hAnsi="Times New Roman"/>
        </w:rPr>
        <w:t>Компонент</w:t>
      </w:r>
      <w:r>
        <w:rPr>
          <w:rFonts w:ascii="Times New Roman" w:hAnsi="Times New Roman"/>
        </w:rPr>
        <w:t xml:space="preserve"> должен об</w:t>
      </w:r>
      <w:r>
        <w:rPr>
          <w:rFonts w:ascii="Times New Roman" w:hAnsi="Times New Roman"/>
        </w:rPr>
        <w:t xml:space="preserve">еспечивать защищенный доступ от </w:t>
      </w:r>
      <w:r>
        <w:rPr>
          <w:rFonts w:ascii="Times New Roman" w:hAnsi="Times New Roman"/>
        </w:rPr>
        <w:t>образовательной организации</w:t>
      </w:r>
      <w:r>
        <w:rPr>
          <w:rFonts w:ascii="Times New Roman" w:hAnsi="Times New Roman"/>
        </w:rPr>
        <w:t xml:space="preserve"> до ИС в соответствии с требов</w:t>
      </w:r>
      <w:r>
        <w:rPr>
          <w:rFonts w:ascii="Times New Roman" w:hAnsi="Times New Roman"/>
        </w:rPr>
        <w:t xml:space="preserve">аниями ТЗ. </w:t>
      </w:r>
    </w:p>
    <w:p w14:paraId="57020000">
      <w:pPr>
        <w:rPr>
          <w:rFonts w:ascii="Times New Roman" w:hAnsi="Times New Roman"/>
        </w:rPr>
      </w:pPr>
      <w:r>
        <w:rPr>
          <w:rFonts w:ascii="Times New Roman" w:hAnsi="Times New Roman"/>
        </w:rPr>
        <w:t>Компонент</w:t>
      </w:r>
      <w:r>
        <w:rPr>
          <w:rFonts w:ascii="Times New Roman" w:hAnsi="Times New Roman"/>
        </w:rPr>
        <w:t xml:space="preserve"> «Защита данных» должен использовать ЕСПД в качестве транспорта для защищаемых криптографическими средствами данных.</w:t>
      </w:r>
    </w:p>
    <w:p w14:paraId="58020000">
      <w:pPr>
        <w:pStyle w:val="Style_5"/>
        <w:numPr>
          <w:ilvl w:val="2"/>
          <w:numId w:val="61"/>
        </w:numPr>
        <w:ind/>
        <w:outlineLvl w:val="0"/>
        <w:rPr>
          <w:rFonts w:ascii="Times New Roman" w:hAnsi="Times New Roman"/>
        </w:rPr>
      </w:pPr>
      <w:r>
        <w:rPr>
          <w:rFonts w:ascii="Times New Roman" w:hAnsi="Times New Roman"/>
          <w:u w:val="single"/>
        </w:rPr>
        <w:t xml:space="preserve">Управление </w:t>
      </w:r>
      <w:r>
        <w:rPr>
          <w:rFonts w:ascii="Times New Roman" w:hAnsi="Times New Roman"/>
          <w:u w:val="single"/>
        </w:rPr>
        <w:t xml:space="preserve">Компонентом </w:t>
      </w:r>
      <w:r>
        <w:rPr>
          <w:rFonts w:ascii="Times New Roman" w:hAnsi="Times New Roman"/>
          <w:u w:val="single"/>
        </w:rPr>
        <w:t>«Защита данных»</w:t>
      </w:r>
      <w:r>
        <w:rPr>
          <w:rFonts w:ascii="Times New Roman" w:hAnsi="Times New Roman"/>
        </w:rPr>
        <w:t>.</w:t>
      </w:r>
    </w:p>
    <w:p w14:paraId="59020000">
      <w:pPr>
        <w:rPr>
          <w:rFonts w:ascii="Times New Roman" w:hAnsi="Times New Roman"/>
        </w:rPr>
      </w:pPr>
      <w:r>
        <w:rPr>
          <w:rFonts w:ascii="Times New Roman" w:hAnsi="Times New Roman"/>
        </w:rPr>
        <w:t>Дл</w:t>
      </w:r>
      <w:r>
        <w:rPr>
          <w:rFonts w:ascii="Times New Roman" w:hAnsi="Times New Roman"/>
        </w:rPr>
        <w:t xml:space="preserve">я указанных Заказчиком </w:t>
      </w:r>
      <w:r>
        <w:rPr>
          <w:rFonts w:ascii="Times New Roman" w:hAnsi="Times New Roman"/>
        </w:rPr>
        <w:t>образовательных организаций</w:t>
      </w:r>
      <w:r>
        <w:rPr>
          <w:rFonts w:ascii="Times New Roman" w:hAnsi="Times New Roman"/>
        </w:rPr>
        <w:t xml:space="preserve"> </w:t>
      </w:r>
      <w:r>
        <w:rPr>
          <w:rFonts w:ascii="Times New Roman" w:hAnsi="Times New Roman"/>
        </w:rPr>
        <w:t xml:space="preserve">Исполнитель </w:t>
      </w:r>
      <w:r>
        <w:rPr>
          <w:rFonts w:ascii="Times New Roman" w:hAnsi="Times New Roman"/>
        </w:rPr>
        <w:t>должен осуществлять управление изменениями, которые могут включать изменения следующих параметров:</w:t>
      </w:r>
    </w:p>
    <w:p w14:paraId="5A020000">
      <w:pPr>
        <w:pStyle w:val="Style_5"/>
        <w:numPr>
          <w:ilvl w:val="0"/>
          <w:numId w:val="63"/>
        </w:numPr>
        <w:ind w:hanging="567" w:left="1276"/>
        <w:rPr>
          <w:rFonts w:ascii="Times New Roman" w:hAnsi="Times New Roman"/>
        </w:rPr>
      </w:pPr>
      <w:r>
        <w:rPr>
          <w:rFonts w:ascii="Times New Roman" w:hAnsi="Times New Roman"/>
        </w:rPr>
        <w:t>интерфейса на оборудовании Исполнителя, к которо</w:t>
      </w:r>
      <w:r>
        <w:rPr>
          <w:rFonts w:ascii="Times New Roman" w:hAnsi="Times New Roman"/>
        </w:rPr>
        <w:t>му подключается оборудование образовательной организации</w:t>
      </w:r>
      <w:r>
        <w:rPr>
          <w:rFonts w:ascii="Times New Roman" w:hAnsi="Times New Roman"/>
        </w:rPr>
        <w:t>;</w:t>
      </w:r>
    </w:p>
    <w:p w14:paraId="5B020000">
      <w:pPr>
        <w:pStyle w:val="Style_5"/>
        <w:numPr>
          <w:ilvl w:val="0"/>
          <w:numId w:val="63"/>
        </w:numPr>
        <w:ind w:hanging="567" w:left="1276"/>
        <w:rPr>
          <w:rFonts w:ascii="Times New Roman" w:hAnsi="Times New Roman"/>
        </w:rPr>
      </w:pPr>
      <w:r>
        <w:rPr>
          <w:rFonts w:ascii="Times New Roman" w:hAnsi="Times New Roman"/>
        </w:rPr>
        <w:t>топология криптографической сети;</w:t>
      </w:r>
    </w:p>
    <w:p w14:paraId="5C020000">
      <w:pPr>
        <w:pStyle w:val="Style_5"/>
        <w:numPr>
          <w:ilvl w:val="0"/>
          <w:numId w:val="63"/>
        </w:numPr>
        <w:ind w:hanging="567" w:left="1276"/>
        <w:rPr>
          <w:rFonts w:ascii="Times New Roman" w:hAnsi="Times New Roman"/>
        </w:rPr>
      </w:pPr>
      <w:r>
        <w:rPr>
          <w:rFonts w:ascii="Times New Roman" w:hAnsi="Times New Roman"/>
        </w:rPr>
        <w:t>IP</w:t>
      </w:r>
      <w:r>
        <w:rPr>
          <w:rFonts w:ascii="Times New Roman" w:hAnsi="Times New Roman"/>
        </w:rPr>
        <w:t>-</w:t>
      </w:r>
      <w:r>
        <w:rPr>
          <w:rFonts w:ascii="Times New Roman" w:hAnsi="Times New Roman"/>
        </w:rPr>
        <w:t>адреса и подсети;</w:t>
      </w:r>
    </w:p>
    <w:p w14:paraId="5D020000">
      <w:pPr>
        <w:pStyle w:val="Style_5"/>
        <w:numPr>
          <w:ilvl w:val="0"/>
          <w:numId w:val="63"/>
        </w:numPr>
        <w:ind w:hanging="567" w:left="1276"/>
        <w:rPr>
          <w:rFonts w:ascii="Times New Roman" w:hAnsi="Times New Roman"/>
        </w:rPr>
      </w:pPr>
      <w:r>
        <w:rPr>
          <w:rFonts w:ascii="Times New Roman" w:hAnsi="Times New Roman"/>
        </w:rPr>
        <w:t>протоколы маршрутизации;</w:t>
      </w:r>
    </w:p>
    <w:p w14:paraId="5E020000">
      <w:pPr>
        <w:pStyle w:val="Style_5"/>
        <w:numPr>
          <w:ilvl w:val="0"/>
          <w:numId w:val="63"/>
        </w:numPr>
        <w:ind w:hanging="567" w:left="1276"/>
        <w:rPr>
          <w:rFonts w:ascii="Times New Roman" w:hAnsi="Times New Roman"/>
        </w:rPr>
      </w:pPr>
      <w:r>
        <w:rPr>
          <w:rFonts w:ascii="Times New Roman" w:hAnsi="Times New Roman"/>
        </w:rPr>
        <w:t>профили портов доступа;</w:t>
      </w:r>
    </w:p>
    <w:p w14:paraId="5F020000">
      <w:pPr>
        <w:pStyle w:val="Style_5"/>
        <w:numPr>
          <w:ilvl w:val="0"/>
          <w:numId w:val="63"/>
        </w:numPr>
        <w:ind w:hanging="567" w:left="1276"/>
        <w:rPr>
          <w:rFonts w:ascii="Times New Roman" w:hAnsi="Times New Roman"/>
        </w:rPr>
      </w:pPr>
      <w:r>
        <w:rPr>
          <w:rFonts w:ascii="Times New Roman" w:hAnsi="Times New Roman"/>
        </w:rPr>
        <w:t>точки присоединения к криптографической сети;</w:t>
      </w:r>
    </w:p>
    <w:p w14:paraId="60020000">
      <w:pPr>
        <w:pStyle w:val="Style_5"/>
        <w:numPr>
          <w:ilvl w:val="0"/>
          <w:numId w:val="63"/>
        </w:numPr>
        <w:ind w:hanging="567" w:left="1276"/>
        <w:rPr>
          <w:rFonts w:ascii="Times New Roman" w:hAnsi="Times New Roman"/>
        </w:rPr>
      </w:pPr>
      <w:r>
        <w:rPr>
          <w:rFonts w:ascii="Times New Roman" w:hAnsi="Times New Roman"/>
        </w:rPr>
        <w:t xml:space="preserve">параметры качества передачи IP-пакетов и </w:t>
      </w:r>
      <w:r>
        <w:rPr>
          <w:rFonts w:ascii="Times New Roman" w:hAnsi="Times New Roman"/>
        </w:rPr>
        <w:t>Ethernet</w:t>
      </w:r>
      <w:r>
        <w:rPr>
          <w:rFonts w:ascii="Times New Roman" w:hAnsi="Times New Roman"/>
        </w:rPr>
        <w:t xml:space="preserve"> кадров </w:t>
      </w:r>
      <w:r>
        <w:rPr>
          <w:rFonts w:ascii="Times New Roman" w:hAnsi="Times New Roman"/>
        </w:rPr>
        <w:t>для образовательной организации</w:t>
      </w:r>
      <w:r>
        <w:rPr>
          <w:rFonts w:ascii="Times New Roman" w:hAnsi="Times New Roman"/>
        </w:rPr>
        <w:t>;</w:t>
      </w:r>
    </w:p>
    <w:p w14:paraId="61020000">
      <w:pPr>
        <w:pStyle w:val="Style_5"/>
        <w:numPr>
          <w:ilvl w:val="0"/>
          <w:numId w:val="63"/>
        </w:numPr>
        <w:ind w:hanging="567" w:left="1276"/>
        <w:rPr>
          <w:rFonts w:ascii="Times New Roman" w:hAnsi="Times New Roman"/>
        </w:rPr>
      </w:pPr>
      <w:r>
        <w:rPr>
          <w:rFonts w:ascii="Times New Roman" w:hAnsi="Times New Roman"/>
        </w:rPr>
        <w:t>приостановление или возобновление оказания услуги;</w:t>
      </w:r>
    </w:p>
    <w:p w14:paraId="62020000">
      <w:pPr>
        <w:pStyle w:val="Style_5"/>
        <w:numPr>
          <w:ilvl w:val="0"/>
          <w:numId w:val="63"/>
        </w:numPr>
        <w:ind w:hanging="567" w:left="1276"/>
        <w:rPr>
          <w:rFonts w:ascii="Times New Roman" w:hAnsi="Times New Roman"/>
        </w:rPr>
      </w:pPr>
      <w:r>
        <w:rPr>
          <w:rFonts w:ascii="Times New Roman" w:hAnsi="Times New Roman"/>
        </w:rPr>
        <w:t xml:space="preserve">оказание услуги для новых </w:t>
      </w:r>
      <w:r>
        <w:rPr>
          <w:rFonts w:ascii="Times New Roman" w:hAnsi="Times New Roman"/>
        </w:rPr>
        <w:t>образовательных организаций</w:t>
      </w:r>
      <w:r>
        <w:rPr>
          <w:rFonts w:ascii="Times New Roman" w:hAnsi="Times New Roman"/>
        </w:rPr>
        <w:t xml:space="preserve"> </w:t>
      </w:r>
      <w:r>
        <w:rPr>
          <w:rFonts w:ascii="Times New Roman" w:hAnsi="Times New Roman"/>
        </w:rPr>
        <w:t>по согласованию между Заказчиком и Исполнителем</w:t>
      </w:r>
      <w:r>
        <w:rPr>
          <w:rFonts w:ascii="Times New Roman" w:hAnsi="Times New Roman"/>
        </w:rPr>
        <w:t>;</w:t>
      </w:r>
    </w:p>
    <w:p w14:paraId="63020000">
      <w:pPr>
        <w:pStyle w:val="Style_5"/>
        <w:numPr>
          <w:ilvl w:val="0"/>
          <w:numId w:val="63"/>
        </w:numPr>
        <w:ind w:hanging="567" w:left="1276"/>
        <w:rPr>
          <w:rFonts w:ascii="Times New Roman" w:hAnsi="Times New Roman"/>
        </w:rPr>
      </w:pPr>
      <w:r>
        <w:rPr>
          <w:rFonts w:ascii="Times New Roman" w:hAnsi="Times New Roman"/>
        </w:rPr>
        <w:t>прекращение оказания услуги;</w:t>
      </w:r>
    </w:p>
    <w:p w14:paraId="64020000">
      <w:pPr>
        <w:pStyle w:val="Style_5"/>
        <w:numPr>
          <w:ilvl w:val="0"/>
          <w:numId w:val="63"/>
        </w:numPr>
        <w:ind w:hanging="567" w:left="1276"/>
        <w:rPr>
          <w:rFonts w:ascii="Times New Roman" w:hAnsi="Times New Roman"/>
        </w:rPr>
      </w:pPr>
      <w:r>
        <w:rPr>
          <w:rFonts w:ascii="Times New Roman" w:hAnsi="Times New Roman"/>
        </w:rPr>
        <w:t>иные согласованные Исполнителем и Заказчиком параметры услуги.</w:t>
      </w:r>
    </w:p>
    <w:p w14:paraId="65020000">
      <w:pPr>
        <w:pStyle w:val="Style_5"/>
        <w:numPr>
          <w:ilvl w:val="2"/>
          <w:numId w:val="61"/>
        </w:numPr>
        <w:ind w:firstLine="709" w:left="0"/>
        <w:outlineLvl w:val="0"/>
        <w:rPr>
          <w:rFonts w:ascii="Times New Roman" w:hAnsi="Times New Roman"/>
          <w:u w:val="single"/>
        </w:rPr>
      </w:pPr>
      <w:r>
        <w:rPr>
          <w:rFonts w:ascii="Times New Roman" w:hAnsi="Times New Roman"/>
          <w:u w:val="single"/>
        </w:rPr>
        <w:t xml:space="preserve">Требования к производительности </w:t>
      </w:r>
      <w:r>
        <w:rPr>
          <w:rFonts w:ascii="Times New Roman" w:hAnsi="Times New Roman"/>
          <w:u w:val="single"/>
        </w:rPr>
        <w:t xml:space="preserve">Компонента </w:t>
      </w:r>
      <w:r>
        <w:rPr>
          <w:rFonts w:ascii="Times New Roman" w:hAnsi="Times New Roman"/>
          <w:u w:val="single"/>
        </w:rPr>
        <w:t>Услуг</w:t>
      </w:r>
      <w:r>
        <w:rPr>
          <w:rFonts w:ascii="Times New Roman" w:hAnsi="Times New Roman"/>
          <w:u w:val="single"/>
        </w:rPr>
        <w:t xml:space="preserve"> </w:t>
      </w:r>
      <w:r>
        <w:rPr>
          <w:rFonts w:ascii="Times New Roman" w:hAnsi="Times New Roman"/>
          <w:u w:val="single"/>
        </w:rPr>
        <w:t>«Защита данных»</w:t>
      </w:r>
      <w:r>
        <w:rPr>
          <w:rFonts w:ascii="Times New Roman" w:hAnsi="Times New Roman"/>
          <w:u w:val="single"/>
        </w:rPr>
        <w:t>.</w:t>
      </w:r>
    </w:p>
    <w:p w14:paraId="66020000">
      <w:pPr>
        <w:pStyle w:val="Style_5"/>
        <w:numPr>
          <w:ilvl w:val="2"/>
          <w:numId w:val="61"/>
        </w:numPr>
        <w:ind w:firstLine="709" w:left="0"/>
        <w:outlineLvl w:val="0"/>
        <w:rPr>
          <w:rFonts w:ascii="Times New Roman" w:hAnsi="Times New Roman"/>
          <w:color w:themeColor="text1" w:val="000000"/>
        </w:rPr>
      </w:pPr>
      <w:r>
        <w:rPr>
          <w:rFonts w:ascii="Times New Roman" w:hAnsi="Times New Roman"/>
          <w:b w:val="1"/>
        </w:rPr>
        <w:t>Элемент «</w:t>
      </w:r>
      <w:r>
        <w:rPr>
          <w:rFonts w:ascii="Times New Roman" w:hAnsi="Times New Roman"/>
          <w:b w:val="1"/>
        </w:rPr>
        <w:t>Криптографическая защита каналов связи</w:t>
      </w:r>
      <w:r>
        <w:rPr>
          <w:rFonts w:ascii="Times New Roman" w:hAnsi="Times New Roman"/>
          <w:b w:val="1"/>
        </w:rPr>
        <w:t>»</w:t>
      </w:r>
      <w:r>
        <w:rPr>
          <w:rFonts w:ascii="Times New Roman" w:hAnsi="Times New Roman"/>
        </w:rPr>
        <w:t xml:space="preserve"> (далее – Элемент</w:t>
      </w:r>
      <w:r>
        <w:rPr>
          <w:rFonts w:ascii="Times New Roman" w:hAnsi="Times New Roman"/>
        </w:rPr>
        <w:t xml:space="preserve"> «Криптозащита»</w:t>
      </w:r>
      <w:r>
        <w:rPr>
          <w:rFonts w:ascii="Times New Roman" w:hAnsi="Times New Roman"/>
        </w:rPr>
        <w:t>)</w:t>
      </w:r>
      <w:r>
        <w:rPr>
          <w:rFonts w:ascii="Times New Roman" w:hAnsi="Times New Roman"/>
        </w:rPr>
        <w:t>.</w:t>
      </w:r>
    </w:p>
    <w:p w14:paraId="67020000">
      <w:pPr>
        <w:pStyle w:val="Style_5"/>
        <w:numPr>
          <w:ilvl w:val="3"/>
          <w:numId w:val="61"/>
        </w:numPr>
        <w:ind w:firstLine="709" w:left="0"/>
        <w:outlineLvl w:val="0"/>
        <w:rPr>
          <w:rFonts w:ascii="Times New Roman" w:hAnsi="Times New Roman"/>
          <w:color w:themeColor="text1" w:val="000000"/>
        </w:rPr>
      </w:pPr>
      <w:r>
        <w:rPr>
          <w:rFonts w:ascii="Times New Roman" w:hAnsi="Times New Roman"/>
          <w:u w:val="single"/>
        </w:rPr>
        <w:t>Назначение Элемента</w:t>
      </w:r>
      <w:r>
        <w:rPr>
          <w:rFonts w:ascii="Times New Roman" w:hAnsi="Times New Roman"/>
          <w:u w:val="single"/>
        </w:rPr>
        <w:t xml:space="preserve"> «Криптозащита».</w:t>
      </w:r>
    </w:p>
    <w:p w14:paraId="68020000">
      <w:pPr>
        <w:rPr>
          <w:rFonts w:ascii="Times New Roman" w:hAnsi="Times New Roman"/>
        </w:rPr>
      </w:pPr>
      <w:r>
        <w:rPr>
          <w:rFonts w:ascii="Times New Roman" w:hAnsi="Times New Roman"/>
        </w:rPr>
        <w:t>Элемент</w:t>
      </w:r>
      <w:r>
        <w:rPr>
          <w:rFonts w:ascii="Times New Roman" w:hAnsi="Times New Roman"/>
        </w:rPr>
        <w:t xml:space="preserve"> </w:t>
      </w:r>
      <w:r>
        <w:rPr>
          <w:rFonts w:ascii="Times New Roman" w:hAnsi="Times New Roman"/>
        </w:rPr>
        <w:t xml:space="preserve">«Криптозащита» </w:t>
      </w:r>
      <w:r>
        <w:rPr>
          <w:rFonts w:ascii="Times New Roman" w:hAnsi="Times New Roman"/>
        </w:rPr>
        <w:t>предназначен для обеспечения поддержки шифрования с использованием российских алгоритмов для защиты данных, передаваемых по каналам связи</w:t>
      </w:r>
      <w:r>
        <w:rPr>
          <w:rFonts w:ascii="Times New Roman" w:hAnsi="Times New Roman"/>
        </w:rPr>
        <w:t xml:space="preserve">, </w:t>
      </w:r>
      <w:r>
        <w:rPr>
          <w:rFonts w:ascii="Times New Roman" w:hAnsi="Times New Roman"/>
        </w:rPr>
        <w:t xml:space="preserve">не предназначенным для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Используемые средства криптографической защиты должны иметь сертификат соответствия требованиям ФСБ России к шифровальным (криптографическим) средствам класса не ниже КС3</w:t>
      </w:r>
      <w:r>
        <w:rPr>
          <w:rFonts w:ascii="Times New Roman" w:hAnsi="Times New Roman"/>
        </w:rPr>
        <w:t xml:space="preserve"> и ФСТЭК России</w:t>
      </w:r>
      <w:r>
        <w:rPr>
          <w:rFonts w:ascii="Times New Roman" w:hAnsi="Times New Roman"/>
        </w:rPr>
        <w:t>.</w:t>
      </w:r>
      <w:r>
        <w:rPr>
          <w:rFonts w:ascii="Times New Roman" w:hAnsi="Times New Roman"/>
        </w:rPr>
        <w:t xml:space="preserve"> </w:t>
      </w:r>
    </w:p>
    <w:p w14:paraId="69020000">
      <w:pPr>
        <w:pStyle w:val="Style_5"/>
        <w:numPr>
          <w:ilvl w:val="3"/>
          <w:numId w:val="61"/>
        </w:numPr>
        <w:ind w:firstLine="709" w:left="0"/>
        <w:outlineLvl w:val="0"/>
        <w:rPr>
          <w:rFonts w:ascii="Times New Roman" w:hAnsi="Times New Roman"/>
          <w:u w:val="single"/>
        </w:rPr>
      </w:pPr>
      <w:r>
        <w:rPr>
          <w:rFonts w:ascii="Times New Roman" w:hAnsi="Times New Roman"/>
          <w:u w:val="single"/>
        </w:rPr>
        <w:t xml:space="preserve">Требования к </w:t>
      </w:r>
      <w:r>
        <w:rPr>
          <w:rFonts w:ascii="Times New Roman" w:hAnsi="Times New Roman"/>
          <w:u w:val="single"/>
        </w:rPr>
        <w:t>Элементу</w:t>
      </w:r>
      <w:r>
        <w:rPr>
          <w:rFonts w:ascii="Times New Roman" w:hAnsi="Times New Roman"/>
          <w:u w:val="single"/>
        </w:rPr>
        <w:t xml:space="preserve"> «Криптозащита»</w:t>
      </w:r>
      <w:r>
        <w:rPr>
          <w:rFonts w:ascii="Times New Roman" w:hAnsi="Times New Roman"/>
          <w:u w:val="single"/>
        </w:rPr>
        <w:t>:</w:t>
      </w:r>
    </w:p>
    <w:p w14:paraId="6A020000">
      <w:pPr>
        <w:pStyle w:val="Style_5"/>
        <w:numPr>
          <w:ilvl w:val="0"/>
          <w:numId w:val="64"/>
        </w:numPr>
        <w:ind w:firstLine="1069" w:left="0"/>
        <w:rPr>
          <w:rFonts w:ascii="Times New Roman" w:hAnsi="Times New Roman"/>
        </w:rPr>
      </w:pPr>
      <w:r>
        <w:rPr>
          <w:rFonts w:ascii="Times New Roman" w:hAnsi="Times New Roman"/>
        </w:rPr>
        <w:t>Элемент</w:t>
      </w:r>
      <w:r>
        <w:rPr>
          <w:rFonts w:ascii="Times New Roman" w:hAnsi="Times New Roman"/>
        </w:rPr>
        <w:t xml:space="preserve"> </w:t>
      </w:r>
      <w:r>
        <w:rPr>
          <w:rFonts w:ascii="Times New Roman" w:hAnsi="Times New Roman"/>
        </w:rPr>
        <w:t xml:space="preserve">«Криптозащита» </w:t>
      </w:r>
      <w:r>
        <w:rPr>
          <w:rFonts w:ascii="Times New Roman" w:hAnsi="Times New Roman"/>
        </w:rPr>
        <w:t>реализуется на основе</w:t>
      </w:r>
      <w:r>
        <w:rPr>
          <w:rFonts w:ascii="Times New Roman" w:hAnsi="Times New Roman"/>
        </w:rPr>
        <w:t xml:space="preserve"> программно-аппаратных средств;</w:t>
      </w:r>
    </w:p>
    <w:p w14:paraId="6B020000">
      <w:pPr>
        <w:pStyle w:val="Style_5"/>
        <w:numPr>
          <w:ilvl w:val="0"/>
          <w:numId w:val="64"/>
        </w:numPr>
        <w:ind w:firstLine="993" w:left="0"/>
        <w:rPr>
          <w:rFonts w:ascii="Times New Roman" w:hAnsi="Times New Roman"/>
        </w:rPr>
      </w:pPr>
      <w:r>
        <w:rPr>
          <w:rFonts w:ascii="Times New Roman" w:hAnsi="Times New Roman"/>
        </w:rPr>
        <w:t xml:space="preserve">Шифрование должно обеспечивать возможность подключения </w:t>
      </w:r>
      <w:r>
        <w:rPr>
          <w:rFonts w:ascii="Times New Roman" w:hAnsi="Times New Roman"/>
        </w:rPr>
        <w:t>образовательной организации</w:t>
      </w:r>
      <w:r>
        <w:rPr>
          <w:rFonts w:ascii="Times New Roman" w:hAnsi="Times New Roman"/>
        </w:rPr>
        <w:t xml:space="preserve"> к ИС, требующим защиты данных, размещаемы</w:t>
      </w:r>
      <w:r>
        <w:rPr>
          <w:rFonts w:ascii="Times New Roman" w:hAnsi="Times New Roman"/>
        </w:rPr>
        <w:t>х</w:t>
      </w:r>
      <w:r>
        <w:rPr>
          <w:rFonts w:ascii="Times New Roman" w:hAnsi="Times New Roman"/>
        </w:rPr>
        <w:t xml:space="preserve"> </w:t>
      </w:r>
      <w:r>
        <w:rPr>
          <w:rFonts w:ascii="Times New Roman" w:hAnsi="Times New Roman"/>
        </w:rPr>
        <w:t>ЦОД;</w:t>
      </w:r>
      <w:r>
        <w:rPr>
          <w:rFonts w:ascii="Times New Roman" w:hAnsi="Times New Roman"/>
        </w:rPr>
        <w:t xml:space="preserve"> </w:t>
      </w:r>
    </w:p>
    <w:p w14:paraId="6C020000">
      <w:pPr>
        <w:pStyle w:val="Style_5"/>
        <w:numPr>
          <w:ilvl w:val="0"/>
          <w:numId w:val="64"/>
        </w:numPr>
        <w:ind w:firstLine="993" w:left="0"/>
        <w:rPr>
          <w:rFonts w:ascii="Times New Roman" w:hAnsi="Times New Roman"/>
        </w:rPr>
      </w:pPr>
      <w:r>
        <w:rPr>
          <w:rFonts w:ascii="Times New Roman" w:hAnsi="Times New Roman"/>
        </w:rPr>
        <w:t xml:space="preserve">Шифрование реализуется на основе </w:t>
      </w:r>
      <w:r>
        <w:rPr>
          <w:rFonts w:ascii="Times New Roman" w:hAnsi="Times New Roman"/>
        </w:rPr>
        <w:t>криптомаршрутизаторов</w:t>
      </w:r>
      <w:r>
        <w:rPr>
          <w:rFonts w:ascii="Times New Roman" w:hAnsi="Times New Roman"/>
        </w:rPr>
        <w:t xml:space="preserve">, соответствующих требованиям </w:t>
      </w:r>
      <w:r>
        <w:rPr>
          <w:rFonts w:ascii="Times New Roman" w:hAnsi="Times New Roman"/>
        </w:rPr>
        <w:t>ТЗ</w:t>
      </w:r>
      <w:r>
        <w:rPr>
          <w:rFonts w:ascii="Times New Roman" w:hAnsi="Times New Roman"/>
        </w:rPr>
        <w:t>;</w:t>
      </w:r>
    </w:p>
    <w:p w14:paraId="6D020000">
      <w:pPr>
        <w:pStyle w:val="Style_5"/>
        <w:numPr>
          <w:ilvl w:val="0"/>
          <w:numId w:val="64"/>
        </w:numPr>
        <w:ind w:firstLine="993" w:left="0"/>
        <w:rPr>
          <w:rFonts w:ascii="Times New Roman" w:hAnsi="Times New Roman"/>
        </w:rPr>
      </w:pPr>
      <w:r>
        <w:rPr>
          <w:rFonts w:ascii="Times New Roman" w:hAnsi="Times New Roman"/>
        </w:rPr>
        <w:t xml:space="preserve">Шифрование должно обеспечивать функцию защиты трафика </w:t>
      </w:r>
      <w:r>
        <w:rPr>
          <w:rFonts w:ascii="Times New Roman" w:hAnsi="Times New Roman"/>
        </w:rPr>
        <w:br/>
      </w:r>
      <w:r>
        <w:rPr>
          <w:rFonts w:ascii="Times New Roman" w:hAnsi="Times New Roman"/>
        </w:rPr>
        <w:t>п</w:t>
      </w:r>
      <w:r>
        <w:rPr>
          <w:rFonts w:ascii="Times New Roman" w:hAnsi="Times New Roman"/>
        </w:rPr>
        <w:t>ри передаче персональных данных;</w:t>
      </w:r>
    </w:p>
    <w:p w14:paraId="6E020000">
      <w:pPr>
        <w:pStyle w:val="Style_5"/>
        <w:numPr>
          <w:ilvl w:val="0"/>
          <w:numId w:val="64"/>
        </w:numPr>
        <w:ind w:firstLine="993" w:left="0"/>
        <w:rPr>
          <w:rFonts w:ascii="Times New Roman" w:hAnsi="Times New Roman"/>
        </w:rPr>
      </w:pPr>
      <w:r>
        <w:rPr>
          <w:rFonts w:ascii="Times New Roman" w:hAnsi="Times New Roman"/>
        </w:rPr>
        <w:t>Обязательно наличие действующих сертификатов соответствия требованиям ФСБ России к средствам криптографической защиты класса КС3</w:t>
      </w:r>
      <w:r>
        <w:rPr>
          <w:rFonts w:ascii="Times New Roman" w:hAnsi="Times New Roman"/>
        </w:rPr>
        <w:t xml:space="preserve"> </w:t>
      </w:r>
      <w:r>
        <w:rPr>
          <w:rFonts w:ascii="Times New Roman" w:hAnsi="Times New Roman"/>
        </w:rPr>
        <w:br/>
      </w:r>
      <w:r>
        <w:rPr>
          <w:rFonts w:ascii="Times New Roman" w:hAnsi="Times New Roman"/>
        </w:rPr>
        <w:t>и ФСТЭК России</w:t>
      </w:r>
      <w:r>
        <w:rPr>
          <w:rFonts w:ascii="Times New Roman" w:hAnsi="Times New Roman"/>
        </w:rPr>
        <w:t>;</w:t>
      </w:r>
    </w:p>
    <w:p w14:paraId="6F020000">
      <w:pPr>
        <w:pStyle w:val="Style_5"/>
        <w:numPr>
          <w:ilvl w:val="0"/>
          <w:numId w:val="64"/>
        </w:numPr>
        <w:ind w:firstLine="993" w:left="0"/>
        <w:rPr>
          <w:rFonts w:ascii="Times New Roman" w:hAnsi="Times New Roman"/>
        </w:rPr>
      </w:pPr>
      <w:r>
        <w:rPr>
          <w:rFonts w:ascii="Times New Roman" w:hAnsi="Times New Roman"/>
        </w:rPr>
        <w:t xml:space="preserve">Шифрование должно обеспечивать функцию защиты трафика </w:t>
      </w:r>
      <w:r>
        <w:rPr>
          <w:rFonts w:ascii="Times New Roman" w:hAnsi="Times New Roman"/>
        </w:rPr>
        <w:br/>
      </w:r>
      <w:r>
        <w:rPr>
          <w:rFonts w:ascii="Times New Roman" w:hAnsi="Times New Roman"/>
        </w:rPr>
        <w:t>п</w:t>
      </w:r>
      <w:r>
        <w:rPr>
          <w:rFonts w:ascii="Times New Roman" w:hAnsi="Times New Roman"/>
        </w:rPr>
        <w:t>ри передаче персональных данных</w:t>
      </w:r>
      <w:r>
        <w:rPr>
          <w:rFonts w:ascii="Times New Roman" w:hAnsi="Times New Roman"/>
        </w:rPr>
        <w:t xml:space="preserve">. </w:t>
      </w:r>
    </w:p>
    <w:p w14:paraId="70020000">
      <w:pPr>
        <w:pStyle w:val="Style_5"/>
        <w:numPr>
          <w:ilvl w:val="2"/>
          <w:numId w:val="61"/>
        </w:numPr>
        <w:ind w:firstLine="709" w:left="0"/>
        <w:outlineLvl w:val="0"/>
        <w:rPr>
          <w:rFonts w:ascii="Times New Roman" w:hAnsi="Times New Roman"/>
        </w:rPr>
      </w:pPr>
      <w:r>
        <w:rPr>
          <w:rFonts w:ascii="Times New Roman" w:hAnsi="Times New Roman"/>
          <w:u w:val="single"/>
        </w:rPr>
        <w:t>Средства криптозащиты информации должны выполнять</w:t>
      </w:r>
      <w:r>
        <w:rPr>
          <w:rFonts w:ascii="Times New Roman" w:hAnsi="Times New Roman"/>
        </w:rPr>
        <w:t>:</w:t>
      </w:r>
    </w:p>
    <w:p w14:paraId="71020000">
      <w:pPr>
        <w:pStyle w:val="Style_5"/>
        <w:numPr>
          <w:ilvl w:val="0"/>
          <w:numId w:val="18"/>
        </w:numPr>
        <w:ind w:hanging="567" w:left="1276"/>
        <w:rPr>
          <w:rFonts w:ascii="Times New Roman" w:hAnsi="Times New Roman"/>
        </w:rPr>
      </w:pPr>
      <w:r>
        <w:rPr>
          <w:rFonts w:ascii="Times New Roman" w:hAnsi="Times New Roman"/>
        </w:rPr>
        <w:t>шифрование данных, передаваемых по открытым каналам связи между защищенными сегментами сети L3VPN;</w:t>
      </w:r>
    </w:p>
    <w:p w14:paraId="72020000">
      <w:pPr>
        <w:pStyle w:val="Style_5"/>
        <w:numPr>
          <w:ilvl w:val="0"/>
          <w:numId w:val="18"/>
        </w:numPr>
        <w:ind w:hanging="567" w:left="1276"/>
        <w:rPr>
          <w:rFonts w:ascii="Times New Roman" w:hAnsi="Times New Roman"/>
        </w:rPr>
      </w:pPr>
      <w:r>
        <w:rPr>
          <w:rFonts w:ascii="Times New Roman" w:hAnsi="Times New Roman"/>
        </w:rPr>
        <w:t>скрытие внутренней структуры локальных вычислительных сетей;</w:t>
      </w:r>
    </w:p>
    <w:p w14:paraId="73020000">
      <w:pPr>
        <w:pStyle w:val="Style_5"/>
        <w:numPr>
          <w:ilvl w:val="0"/>
          <w:numId w:val="18"/>
        </w:numPr>
        <w:ind w:hanging="567" w:left="1276"/>
        <w:rPr>
          <w:rFonts w:ascii="Times New Roman" w:hAnsi="Times New Roman"/>
        </w:rPr>
      </w:pPr>
      <w:r>
        <w:rPr>
          <w:rFonts w:ascii="Times New Roman" w:hAnsi="Times New Roman"/>
        </w:rPr>
        <w:t>прием и передачу IP-пакетов по протоколам семейства TCP/IP;</w:t>
      </w:r>
    </w:p>
    <w:p w14:paraId="74020000">
      <w:pPr>
        <w:pStyle w:val="Style_5"/>
        <w:numPr>
          <w:ilvl w:val="0"/>
          <w:numId w:val="18"/>
        </w:numPr>
        <w:ind w:hanging="567" w:left="1276"/>
        <w:rPr>
          <w:rFonts w:ascii="Times New Roman" w:hAnsi="Times New Roman"/>
        </w:rPr>
      </w:pPr>
      <w:r>
        <w:rPr>
          <w:rFonts w:ascii="Times New Roman" w:hAnsi="Times New Roman"/>
        </w:rPr>
        <w:t>централизованное управление защитой сети;</w:t>
      </w:r>
    </w:p>
    <w:p w14:paraId="75020000">
      <w:pPr>
        <w:pStyle w:val="Style_5"/>
        <w:numPr>
          <w:ilvl w:val="0"/>
          <w:numId w:val="18"/>
        </w:numPr>
        <w:ind w:hanging="567" w:left="1276"/>
        <w:rPr>
          <w:rFonts w:ascii="Times New Roman" w:hAnsi="Times New Roman"/>
        </w:rPr>
      </w:pPr>
      <w:r>
        <w:rPr>
          <w:rFonts w:ascii="Times New Roman" w:hAnsi="Times New Roman"/>
        </w:rPr>
        <w:t>прием и передача IP-пакетов по протоколам семейства TCP/IP;</w:t>
      </w:r>
    </w:p>
    <w:p w14:paraId="76020000">
      <w:pPr>
        <w:pStyle w:val="Style_5"/>
        <w:numPr>
          <w:ilvl w:val="0"/>
          <w:numId w:val="18"/>
        </w:numPr>
        <w:ind w:hanging="567" w:left="1276"/>
        <w:rPr>
          <w:rFonts w:ascii="Times New Roman" w:hAnsi="Times New Roman"/>
        </w:rPr>
      </w:pPr>
      <w:r>
        <w:rPr>
          <w:rFonts w:ascii="Times New Roman" w:hAnsi="Times New Roman"/>
        </w:rPr>
        <w:t xml:space="preserve">криптографическое преобразование передаваемых и принимаемых </w:t>
      </w:r>
      <w:r>
        <w:rPr>
          <w:rFonts w:ascii="Times New Roman" w:hAnsi="Times New Roman"/>
        </w:rPr>
        <w:br/>
      </w:r>
      <w:r>
        <w:rPr>
          <w:rFonts w:ascii="Times New Roman" w:hAnsi="Times New Roman"/>
        </w:rPr>
        <w:t>IP-пакетов должны соответствовать требованиям</w:t>
      </w:r>
      <w:r>
        <w:rPr>
          <w:rFonts w:ascii="Times New Roman" w:hAnsi="Times New Roman"/>
        </w:rPr>
        <w:t>:</w:t>
      </w:r>
      <w:r>
        <w:rPr>
          <w:rFonts w:ascii="Times New Roman" w:hAnsi="Times New Roman"/>
        </w:rPr>
        <w:t xml:space="preserve"> </w:t>
      </w:r>
      <w:r>
        <w:rPr>
          <w:rFonts w:ascii="Times New Roman" w:hAnsi="Times New Roman"/>
        </w:rPr>
        <w:t>ГОСТ 34.13-2018 «Информационная технология. Криптографическая защита информации. Режимы работы блочных шифров» и ГОСТ Р 34.12-2015 "Информационная технология. Криптографическая защита информации. Блочные шифры"</w:t>
      </w:r>
      <w:r>
        <w:rPr>
          <w:rFonts w:ascii="Times New Roman" w:hAnsi="Times New Roman"/>
        </w:rPr>
        <w:t>;</w:t>
      </w:r>
    </w:p>
    <w:p w14:paraId="77020000">
      <w:pPr>
        <w:pStyle w:val="Style_5"/>
        <w:numPr>
          <w:ilvl w:val="0"/>
          <w:numId w:val="18"/>
        </w:numPr>
        <w:ind w:hanging="567" w:left="1276"/>
        <w:rPr>
          <w:rFonts w:ascii="Times New Roman" w:hAnsi="Times New Roman"/>
        </w:rPr>
      </w:pPr>
      <w:r>
        <w:rPr>
          <w:rFonts w:ascii="Times New Roman" w:hAnsi="Times New Roman"/>
        </w:rPr>
        <w:t>шифрование информации на сетевом уровне;</w:t>
      </w:r>
    </w:p>
    <w:p w14:paraId="78020000">
      <w:pPr>
        <w:pStyle w:val="Style_5"/>
        <w:numPr>
          <w:ilvl w:val="0"/>
          <w:numId w:val="18"/>
        </w:numPr>
        <w:ind w:hanging="567" w:left="1276"/>
        <w:rPr>
          <w:rFonts w:ascii="Times New Roman" w:hAnsi="Times New Roman"/>
        </w:rPr>
      </w:pPr>
      <w:r>
        <w:rPr>
          <w:rFonts w:ascii="Times New Roman" w:hAnsi="Times New Roman"/>
        </w:rPr>
        <w:t xml:space="preserve">увеличение размера пакета с учетом дополнительного IP-заголовка </w:t>
      </w:r>
      <w:r>
        <w:rPr>
          <w:rFonts w:ascii="Times New Roman" w:hAnsi="Times New Roman"/>
        </w:rPr>
        <w:br/>
      </w:r>
      <w:r>
        <w:rPr>
          <w:rFonts w:ascii="Times New Roman" w:hAnsi="Times New Roman"/>
        </w:rPr>
        <w:t>не должно превышать 60 байт;</w:t>
      </w:r>
    </w:p>
    <w:p w14:paraId="79020000">
      <w:pPr>
        <w:pStyle w:val="Style_5"/>
        <w:numPr>
          <w:ilvl w:val="0"/>
          <w:numId w:val="18"/>
        </w:numPr>
        <w:ind w:hanging="567" w:left="1276"/>
        <w:rPr>
          <w:rFonts w:ascii="Times New Roman" w:hAnsi="Times New Roman"/>
        </w:rPr>
      </w:pPr>
      <w:r>
        <w:rPr>
          <w:rFonts w:ascii="Times New Roman" w:hAnsi="Times New Roman"/>
        </w:rPr>
        <w:t xml:space="preserve">возможность мониторинга состояния </w:t>
      </w:r>
      <w:r>
        <w:rPr>
          <w:rFonts w:ascii="Times New Roman" w:hAnsi="Times New Roman"/>
        </w:rPr>
        <w:t>криптомаршрутизатора</w:t>
      </w:r>
      <w:r>
        <w:rPr>
          <w:rFonts w:ascii="Times New Roman" w:hAnsi="Times New Roman"/>
        </w:rPr>
        <w:t xml:space="preserve"> </w:t>
      </w:r>
      <w:r>
        <w:rPr>
          <w:rFonts w:ascii="Times New Roman" w:hAnsi="Times New Roman"/>
        </w:rPr>
        <w:br/>
      </w:r>
      <w:r>
        <w:rPr>
          <w:rFonts w:ascii="Times New Roman" w:hAnsi="Times New Roman"/>
        </w:rPr>
        <w:t>из защищенных сетей по протоколу SNMP</w:t>
      </w:r>
      <w:r>
        <w:rPr>
          <w:rFonts w:ascii="Times New Roman" w:hAnsi="Times New Roman"/>
        </w:rPr>
        <w:t>;</w:t>
      </w:r>
    </w:p>
    <w:p w14:paraId="7A020000">
      <w:pPr>
        <w:pStyle w:val="Style_5"/>
        <w:numPr>
          <w:ilvl w:val="0"/>
          <w:numId w:val="18"/>
        </w:numPr>
        <w:ind w:hanging="567" w:left="1276"/>
        <w:rPr>
          <w:rFonts w:ascii="Times New Roman" w:hAnsi="Times New Roman"/>
        </w:rPr>
      </w:pPr>
      <w:r>
        <w:rPr>
          <w:rFonts w:ascii="Times New Roman" w:hAnsi="Times New Roman"/>
        </w:rPr>
        <w:t xml:space="preserve">режим работы </w:t>
      </w:r>
      <w:r>
        <w:rPr>
          <w:rFonts w:ascii="Times New Roman" w:hAnsi="Times New Roman"/>
        </w:rPr>
        <w:t>криптомаршрутизатора</w:t>
      </w:r>
      <w:r>
        <w:rPr>
          <w:rFonts w:ascii="Times New Roman" w:hAnsi="Times New Roman"/>
        </w:rPr>
        <w:t xml:space="preserve"> – круглосуточный необслуживаемый, по схеме 24 часа в сутки, 7 дней в неделю</w:t>
      </w:r>
      <w:r>
        <w:rPr>
          <w:rFonts w:ascii="Times New Roman" w:hAnsi="Times New Roman"/>
        </w:rPr>
        <w:t>;</w:t>
      </w:r>
    </w:p>
    <w:p w14:paraId="7B020000">
      <w:pPr>
        <w:pStyle w:val="Style_5"/>
        <w:numPr>
          <w:ilvl w:val="0"/>
          <w:numId w:val="18"/>
        </w:numPr>
        <w:ind w:hanging="567" w:left="1276"/>
        <w:rPr>
          <w:rFonts w:ascii="Times New Roman" w:hAnsi="Times New Roman"/>
        </w:rPr>
      </w:pPr>
      <w:r>
        <w:rPr>
          <w:rFonts w:ascii="Times New Roman" w:hAnsi="Times New Roman"/>
        </w:rPr>
        <w:t xml:space="preserve">поддерживать статическую и динамическую маршрутизацию </w:t>
      </w:r>
      <w:r>
        <w:rPr>
          <w:rFonts w:ascii="Times New Roman" w:hAnsi="Times New Roman"/>
        </w:rPr>
        <w:br/>
      </w:r>
      <w:r>
        <w:rPr>
          <w:rFonts w:ascii="Times New Roman" w:hAnsi="Times New Roman"/>
        </w:rPr>
        <w:t>по протоколу BGPv4 (спецификация IETF RFC 1771)</w:t>
      </w:r>
      <w:r>
        <w:rPr>
          <w:rFonts w:ascii="Times New Roman" w:hAnsi="Times New Roman"/>
        </w:rPr>
        <w:t>;</w:t>
      </w:r>
    </w:p>
    <w:p w14:paraId="7C020000">
      <w:pPr>
        <w:pStyle w:val="Style_5"/>
        <w:numPr>
          <w:ilvl w:val="0"/>
          <w:numId w:val="18"/>
        </w:numPr>
        <w:ind w:hanging="567" w:left="1276"/>
        <w:rPr>
          <w:rFonts w:ascii="Times New Roman" w:hAnsi="Times New Roman"/>
        </w:rPr>
      </w:pPr>
      <w:r>
        <w:rPr>
          <w:rFonts w:ascii="Times New Roman" w:hAnsi="Times New Roman"/>
        </w:rPr>
        <w:t xml:space="preserve">обеспечивать поддержку не менее 3 (трех) классов обслуживания трафика модели </w:t>
      </w:r>
      <w:r>
        <w:rPr>
          <w:rFonts w:ascii="Times New Roman" w:hAnsi="Times New Roman"/>
        </w:rPr>
        <w:t>DiffServ</w:t>
      </w:r>
      <w:r>
        <w:rPr>
          <w:rFonts w:ascii="Times New Roman" w:hAnsi="Times New Roman"/>
        </w:rPr>
        <w:t>;</w:t>
      </w:r>
    </w:p>
    <w:p w14:paraId="7D020000">
      <w:pPr>
        <w:pStyle w:val="Style_5"/>
        <w:numPr>
          <w:ilvl w:val="0"/>
          <w:numId w:val="18"/>
        </w:numPr>
        <w:ind w:hanging="567" w:left="1276"/>
        <w:rPr>
          <w:rFonts w:ascii="Times New Roman" w:hAnsi="Times New Roman"/>
        </w:rPr>
      </w:pPr>
      <w:r>
        <w:rPr>
          <w:rFonts w:ascii="Times New Roman" w:hAnsi="Times New Roman"/>
        </w:rPr>
        <w:t xml:space="preserve">обеспечивать поддержку маркировки входящего трафика на основе </w:t>
      </w:r>
      <w:r>
        <w:rPr>
          <w:rFonts w:ascii="Times New Roman" w:hAnsi="Times New Roman"/>
        </w:rPr>
        <w:br/>
      </w:r>
      <w:r>
        <w:rPr>
          <w:rFonts w:ascii="Times New Roman" w:hAnsi="Times New Roman"/>
        </w:rPr>
        <w:t>IP</w:t>
      </w:r>
      <w:r>
        <w:rPr>
          <w:rFonts w:ascii="Times New Roman" w:hAnsi="Times New Roman"/>
        </w:rPr>
        <w:t>-</w:t>
      </w:r>
      <w:r>
        <w:rPr>
          <w:rFonts w:ascii="Times New Roman" w:hAnsi="Times New Roman"/>
        </w:rPr>
        <w:t>адреса получателя;</w:t>
      </w:r>
    </w:p>
    <w:p w14:paraId="7E020000">
      <w:pPr>
        <w:pStyle w:val="Style_5"/>
        <w:numPr>
          <w:ilvl w:val="0"/>
          <w:numId w:val="18"/>
        </w:numPr>
        <w:ind w:hanging="567" w:left="1276"/>
        <w:rPr>
          <w:rFonts w:ascii="Times New Roman" w:hAnsi="Times New Roman"/>
        </w:rPr>
      </w:pPr>
      <w:r>
        <w:rPr>
          <w:rFonts w:ascii="Times New Roman" w:hAnsi="Times New Roman"/>
        </w:rPr>
        <w:t xml:space="preserve">обеспечивать поддержку маркировки входящего трафика на основе </w:t>
      </w:r>
      <w:r>
        <w:rPr>
          <w:rFonts w:ascii="Times New Roman" w:hAnsi="Times New Roman"/>
        </w:rPr>
        <w:br/>
      </w:r>
      <w:r>
        <w:rPr>
          <w:rFonts w:ascii="Times New Roman" w:hAnsi="Times New Roman"/>
        </w:rPr>
        <w:t>IP</w:t>
      </w:r>
      <w:r>
        <w:rPr>
          <w:rFonts w:ascii="Times New Roman" w:hAnsi="Times New Roman"/>
        </w:rPr>
        <w:t>-</w:t>
      </w:r>
      <w:r>
        <w:rPr>
          <w:rFonts w:ascii="Times New Roman" w:hAnsi="Times New Roman"/>
        </w:rPr>
        <w:t>адреса источника;</w:t>
      </w:r>
    </w:p>
    <w:p w14:paraId="7F020000">
      <w:pPr>
        <w:pStyle w:val="Style_5"/>
        <w:numPr>
          <w:ilvl w:val="0"/>
          <w:numId w:val="18"/>
        </w:numPr>
        <w:ind w:hanging="567" w:left="1276"/>
        <w:rPr>
          <w:rFonts w:ascii="Times New Roman" w:hAnsi="Times New Roman"/>
        </w:rPr>
      </w:pPr>
      <w:r>
        <w:rPr>
          <w:rFonts w:ascii="Times New Roman" w:hAnsi="Times New Roman"/>
        </w:rPr>
        <w:t>обеспечивать поддержку маркировки шифрованного трафика</w:t>
      </w:r>
      <w:r>
        <w:rPr>
          <w:rFonts w:ascii="Times New Roman" w:hAnsi="Times New Roman"/>
        </w:rPr>
        <w:t>;</w:t>
      </w:r>
    </w:p>
    <w:p w14:paraId="80020000">
      <w:pPr>
        <w:pStyle w:val="Style_5"/>
        <w:numPr>
          <w:ilvl w:val="0"/>
          <w:numId w:val="18"/>
        </w:numPr>
        <w:ind w:hanging="567" w:left="1276"/>
        <w:rPr>
          <w:rFonts w:ascii="Times New Roman" w:hAnsi="Times New Roman"/>
        </w:rPr>
      </w:pPr>
      <w:r>
        <w:rPr>
          <w:rFonts w:ascii="Times New Roman" w:hAnsi="Times New Roman"/>
        </w:rPr>
        <w:t>сегментирование и разграничение информационных потоков;</w:t>
      </w:r>
    </w:p>
    <w:p w14:paraId="81020000">
      <w:pPr>
        <w:pStyle w:val="Style_5"/>
        <w:numPr>
          <w:ilvl w:val="0"/>
          <w:numId w:val="18"/>
        </w:numPr>
        <w:ind w:hanging="567" w:left="1276"/>
        <w:rPr>
          <w:rFonts w:ascii="Times New Roman" w:hAnsi="Times New Roman"/>
        </w:rPr>
      </w:pPr>
      <w:r>
        <w:rPr>
          <w:rFonts w:ascii="Times New Roman" w:hAnsi="Times New Roman"/>
        </w:rPr>
        <w:t>во</w:t>
      </w:r>
      <w:r>
        <w:rPr>
          <w:rFonts w:ascii="Times New Roman" w:hAnsi="Times New Roman"/>
        </w:rPr>
        <w:t>зможность и</w:t>
      </w:r>
      <w:r>
        <w:rPr>
          <w:rFonts w:ascii="Times New Roman" w:hAnsi="Times New Roman"/>
        </w:rPr>
        <w:t>нтеграци</w:t>
      </w:r>
      <w:r>
        <w:rPr>
          <w:rFonts w:ascii="Times New Roman" w:hAnsi="Times New Roman"/>
        </w:rPr>
        <w:t>и</w:t>
      </w:r>
      <w:r>
        <w:rPr>
          <w:rFonts w:ascii="Times New Roman" w:hAnsi="Times New Roman"/>
        </w:rPr>
        <w:t xml:space="preserve"> с SIEM-системами, регистраци</w:t>
      </w:r>
      <w:r>
        <w:rPr>
          <w:rFonts w:ascii="Times New Roman" w:hAnsi="Times New Roman"/>
        </w:rPr>
        <w:t>и</w:t>
      </w:r>
      <w:r>
        <w:rPr>
          <w:rFonts w:ascii="Times New Roman" w:hAnsi="Times New Roman"/>
        </w:rPr>
        <w:t xml:space="preserve"> и отправк</w:t>
      </w:r>
      <w:r>
        <w:rPr>
          <w:rFonts w:ascii="Times New Roman" w:hAnsi="Times New Roman"/>
        </w:rPr>
        <w:t>и</w:t>
      </w:r>
      <w:r>
        <w:rPr>
          <w:rFonts w:ascii="Times New Roman" w:hAnsi="Times New Roman"/>
        </w:rPr>
        <w:t xml:space="preserve"> событий информационной безопасности, регламентированных технической </w:t>
      </w:r>
      <w:r>
        <w:rPr>
          <w:rFonts w:ascii="Times New Roman" w:hAnsi="Times New Roman"/>
        </w:rPr>
        <w:br/>
      </w:r>
      <w:r>
        <w:rPr>
          <w:rFonts w:ascii="Times New Roman" w:hAnsi="Times New Roman"/>
        </w:rPr>
        <w:t>и нормативной документацией</w:t>
      </w:r>
      <w:r>
        <w:rPr>
          <w:rFonts w:ascii="Times New Roman" w:hAnsi="Times New Roman"/>
        </w:rPr>
        <w:t>;</w:t>
      </w:r>
    </w:p>
    <w:p w14:paraId="82020000">
      <w:pPr>
        <w:pStyle w:val="Style_5"/>
        <w:numPr>
          <w:ilvl w:val="0"/>
          <w:numId w:val="18"/>
        </w:numPr>
        <w:ind w:hanging="567" w:left="1276"/>
        <w:rPr>
          <w:rFonts w:ascii="Times New Roman" w:hAnsi="Times New Roman"/>
        </w:rPr>
      </w:pPr>
      <w:r>
        <w:rPr>
          <w:rFonts w:ascii="Times New Roman" w:hAnsi="Times New Roman"/>
        </w:rPr>
        <w:t>в</w:t>
      </w:r>
      <w:r>
        <w:rPr>
          <w:rFonts w:ascii="Times New Roman" w:hAnsi="Times New Roman"/>
        </w:rPr>
        <w:t xml:space="preserve">озможность интеграции с системами мониторинга трафика </w:t>
      </w:r>
      <w:r>
        <w:rPr>
          <w:rFonts w:ascii="Times New Roman" w:hAnsi="Times New Roman"/>
        </w:rPr>
        <w:br/>
      </w:r>
      <w:r>
        <w:rPr>
          <w:rFonts w:ascii="Times New Roman" w:hAnsi="Times New Roman"/>
        </w:rPr>
        <w:t xml:space="preserve">по протоколам </w:t>
      </w:r>
      <w:r>
        <w:rPr>
          <w:rFonts w:ascii="Times New Roman" w:hAnsi="Times New Roman"/>
        </w:rPr>
        <w:t>Netflow</w:t>
      </w:r>
      <w:r>
        <w:rPr>
          <w:rFonts w:ascii="Times New Roman" w:hAnsi="Times New Roman"/>
        </w:rPr>
        <w:t>, IPFIX.</w:t>
      </w:r>
    </w:p>
    <w:p w14:paraId="83020000">
      <w:pPr>
        <w:pStyle w:val="Style_5"/>
        <w:numPr>
          <w:ilvl w:val="2"/>
          <w:numId w:val="61"/>
        </w:numPr>
        <w:ind w:firstLine="851" w:left="0"/>
        <w:rPr>
          <w:rFonts w:ascii="Times New Roman" w:hAnsi="Times New Roman"/>
        </w:rPr>
      </w:pPr>
      <w:r>
        <w:rPr>
          <w:rFonts w:ascii="Times New Roman" w:hAnsi="Times New Roman"/>
          <w:u w:val="single"/>
        </w:rPr>
        <w:t xml:space="preserve">Дополнительные требования к функциональности средств криптозащиты информации, </w:t>
      </w:r>
      <w:r>
        <w:rPr>
          <w:rFonts w:ascii="Times New Roman" w:hAnsi="Times New Roman"/>
          <w:u w:val="single"/>
        </w:rPr>
        <w:t xml:space="preserve">установленных в </w:t>
      </w:r>
      <w:r>
        <w:rPr>
          <w:rFonts w:ascii="Times New Roman" w:hAnsi="Times New Roman"/>
          <w:u w:val="single"/>
        </w:rPr>
        <w:t>образовательных организациях</w:t>
      </w:r>
      <w:r>
        <w:rPr>
          <w:rFonts w:ascii="Times New Roman" w:hAnsi="Times New Roman"/>
        </w:rPr>
        <w:t>:</w:t>
      </w:r>
    </w:p>
    <w:p w14:paraId="84020000">
      <w:pPr>
        <w:pStyle w:val="Style_5"/>
        <w:numPr>
          <w:ilvl w:val="0"/>
          <w:numId w:val="65"/>
        </w:numPr>
        <w:ind w:hanging="556" w:left="1276"/>
        <w:rPr>
          <w:rFonts w:ascii="Times New Roman" w:hAnsi="Times New Roman"/>
        </w:rPr>
      </w:pPr>
      <w:r>
        <w:rPr>
          <w:rFonts w:ascii="Times New Roman" w:hAnsi="Times New Roman"/>
        </w:rPr>
        <w:t>возможность «холодного» резервирования</w:t>
      </w:r>
      <w:r>
        <w:rPr>
          <w:rFonts w:ascii="Times New Roman" w:hAnsi="Times New Roman"/>
        </w:rPr>
        <w:t>;</w:t>
      </w:r>
    </w:p>
    <w:p w14:paraId="85020000">
      <w:pPr>
        <w:pStyle w:val="Style_5"/>
        <w:numPr>
          <w:ilvl w:val="0"/>
          <w:numId w:val="65"/>
        </w:numPr>
        <w:ind w:hanging="556" w:left="1276"/>
        <w:rPr>
          <w:rFonts w:ascii="Times New Roman" w:hAnsi="Times New Roman"/>
        </w:rPr>
      </w:pPr>
      <w:r>
        <w:rPr>
          <w:rFonts w:ascii="Times New Roman" w:hAnsi="Times New Roman"/>
        </w:rPr>
        <w:t xml:space="preserve">возможность обеспечивать производительность шифрования </w:t>
      </w:r>
      <w:r>
        <w:rPr>
          <w:rFonts w:ascii="Times New Roman" w:hAnsi="Times New Roman"/>
        </w:rPr>
        <w:t>не менее</w:t>
      </w:r>
      <w:r>
        <w:rPr>
          <w:rFonts w:ascii="Times New Roman" w:hAnsi="Times New Roman"/>
        </w:rPr>
        <w:t xml:space="preserve"> 50 Мбит/с</w:t>
      </w:r>
      <w:r>
        <w:rPr>
          <w:rFonts w:ascii="Times New Roman" w:hAnsi="Times New Roman"/>
        </w:rPr>
        <w:t>, но в соответствии с пропускной способностью каналов связи, указанной в Заявке</w:t>
      </w:r>
      <w:r>
        <w:rPr>
          <w:rFonts w:ascii="Times New Roman" w:hAnsi="Times New Roman"/>
        </w:rPr>
        <w:t>.</w:t>
      </w:r>
    </w:p>
    <w:p w14:paraId="86020000">
      <w:pPr>
        <w:pStyle w:val="Style_4"/>
        <w:keepNext w:val="0"/>
        <w:keepLines w:val="0"/>
        <w:numPr>
          <w:ilvl w:val="1"/>
          <w:numId w:val="61"/>
        </w:numPr>
        <w:spacing w:after="0" w:line="360" w:lineRule="auto"/>
        <w:ind w:firstLine="709" w:left="0"/>
        <w:jc w:val="both"/>
        <w:rPr>
          <w:rFonts w:ascii="Times New Roman" w:hAnsi="Times New Roman"/>
          <w:b w:val="0"/>
        </w:rPr>
      </w:pPr>
      <w:r>
        <w:rPr>
          <w:rFonts w:ascii="Times New Roman" w:hAnsi="Times New Roman"/>
        </w:rPr>
        <w:t>Компонент</w:t>
      </w:r>
      <w:r>
        <w:rPr>
          <w:rFonts w:ascii="Times New Roman" w:hAnsi="Times New Roman"/>
        </w:rPr>
        <w:t xml:space="preserve"> </w:t>
      </w:r>
      <w:r>
        <w:rPr>
          <w:rFonts w:ascii="Times New Roman" w:hAnsi="Times New Roman"/>
        </w:rPr>
        <w:t>«Ограничение</w:t>
      </w:r>
      <w:r>
        <w:rPr>
          <w:rFonts w:ascii="Times New Roman" w:hAnsi="Times New Roman"/>
        </w:rPr>
        <w:t xml:space="preserve"> доступа к</w:t>
      </w:r>
      <w:r>
        <w:rPr>
          <w:rFonts w:ascii="Times New Roman" w:hAnsi="Times New Roman"/>
          <w:b w:val="0"/>
        </w:rPr>
        <w:t xml:space="preserve"> </w:t>
      </w:r>
      <w:r>
        <w:rPr>
          <w:rFonts w:ascii="Times New Roman" w:hAnsi="Times New Roman"/>
        </w:rPr>
        <w:t>информации</w:t>
      </w:r>
      <w:r>
        <w:rPr>
          <w:rFonts w:ascii="Times New Roman" w:hAnsi="Times New Roman"/>
          <w:b w:val="0"/>
        </w:rPr>
        <w:t>»</w:t>
      </w:r>
    </w:p>
    <w:p w14:paraId="87020000">
      <w:pPr>
        <w:pStyle w:val="Style_5"/>
        <w:numPr>
          <w:ilvl w:val="2"/>
          <w:numId w:val="61"/>
        </w:numPr>
        <w:ind w:firstLine="709" w:left="0"/>
        <w:rPr>
          <w:rFonts w:ascii="Times New Roman" w:hAnsi="Times New Roman"/>
        </w:rPr>
      </w:pPr>
      <w:r>
        <w:rPr>
          <w:rFonts w:ascii="Times New Roman" w:hAnsi="Times New Roman"/>
          <w:u w:val="single"/>
        </w:rPr>
        <w:t>Компонент</w:t>
      </w:r>
      <w:r>
        <w:rPr>
          <w:rFonts w:ascii="Times New Roman" w:hAnsi="Times New Roman"/>
          <w:u w:val="single"/>
        </w:rPr>
        <w:t xml:space="preserve"> </w:t>
      </w:r>
      <w:r>
        <w:rPr>
          <w:rFonts w:ascii="Times New Roman" w:hAnsi="Times New Roman"/>
          <w:u w:val="single"/>
        </w:rPr>
        <w:t>«Ограничение доступа к информации» должен обеспечивать блокирование доступа к ресурсам</w:t>
      </w:r>
      <w:r>
        <w:rPr>
          <w:rFonts w:ascii="Times New Roman" w:hAnsi="Times New Roman"/>
          <w:u w:val="single"/>
        </w:rPr>
        <w:t xml:space="preserve"> сети «Интернет»</w:t>
      </w:r>
      <w:r>
        <w:rPr>
          <w:rFonts w:ascii="Times New Roman" w:hAnsi="Times New Roman"/>
        </w:rPr>
        <w:t xml:space="preserve"> в соответствии с п.</w:t>
      </w:r>
      <w:r>
        <w:rPr>
          <w:rFonts w:ascii="Times New Roman" w:hAnsi="Times New Roman"/>
        </w:rPr>
        <w:t xml:space="preserve"> </w:t>
      </w:r>
      <w:r>
        <w:rPr>
          <w:rFonts w:ascii="Times New Roman" w:hAnsi="Times New Roman"/>
        </w:rPr>
        <w:t>2 ст.</w:t>
      </w:r>
      <w:r>
        <w:rPr>
          <w:rFonts w:ascii="Times New Roman" w:hAnsi="Times New Roman"/>
        </w:rPr>
        <w:t xml:space="preserve"> </w:t>
      </w:r>
      <w:r>
        <w:rPr>
          <w:rFonts w:ascii="Times New Roman" w:hAnsi="Times New Roman"/>
        </w:rPr>
        <w:t>5 Федерального закона от 29 декабря 2010 г</w:t>
      </w:r>
      <w:r>
        <w:rPr>
          <w:rFonts w:ascii="Times New Roman" w:hAnsi="Times New Roman"/>
        </w:rPr>
        <w:t>.</w:t>
      </w:r>
      <w:r>
        <w:rPr>
          <w:rFonts w:ascii="Times New Roman" w:hAnsi="Times New Roman"/>
        </w:rPr>
        <w:t xml:space="preserve"> </w:t>
      </w:r>
      <w:r>
        <w:rPr>
          <w:rFonts w:ascii="Times New Roman" w:hAnsi="Times New Roman"/>
        </w:rPr>
        <w:t xml:space="preserve">№ 436-ФЗ </w:t>
      </w:r>
      <w:r>
        <w:rPr>
          <w:rFonts w:ascii="Times New Roman" w:hAnsi="Times New Roman"/>
        </w:rPr>
        <w:t xml:space="preserve">«О защите детей от информации, причиняющей вред их здоровью и развитию», где определены виды </w:t>
      </w:r>
      <w:r>
        <w:rPr>
          <w:rFonts w:ascii="Times New Roman" w:hAnsi="Times New Roman"/>
        </w:rPr>
        <w:t>информации, запрещенной для распространения среди детей</w:t>
      </w:r>
      <w:r>
        <w:rPr>
          <w:rFonts w:ascii="Times New Roman" w:hAnsi="Times New Roman"/>
        </w:rPr>
        <w:t xml:space="preserve">, а также </w:t>
      </w:r>
      <w:r>
        <w:rPr>
          <w:rFonts w:ascii="Times New Roman" w:hAnsi="Times New Roman"/>
        </w:rPr>
        <w:br/>
      </w:r>
      <w:r>
        <w:rPr>
          <w:rFonts w:ascii="Times New Roman" w:hAnsi="Times New Roman"/>
        </w:rPr>
        <w:t xml:space="preserve">с использованием положений методических рекомендаций по ограничению </w:t>
      </w:r>
      <w:r>
        <w:rPr>
          <w:rFonts w:ascii="Times New Roman" w:hAnsi="Times New Roman"/>
        </w:rPr>
        <w:br/>
      </w:r>
      <w:r>
        <w:rPr>
          <w:rFonts w:ascii="Times New Roman" w:hAnsi="Times New Roman"/>
        </w:rPr>
        <w:t>в образовательных организациях доступа обучающихся к видам информации, рас</w:t>
      </w:r>
      <w:r>
        <w:rPr>
          <w:rFonts w:ascii="Times New Roman" w:hAnsi="Times New Roman"/>
        </w:rPr>
        <w:t xml:space="preserve">пространяемой посредством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причиняющей вред здоровью </w:t>
      </w:r>
      <w:r>
        <w:rPr>
          <w:rFonts w:ascii="Times New Roman" w:hAnsi="Times New Roman"/>
        </w:rPr>
        <w:br/>
      </w:r>
      <w:r>
        <w:rPr>
          <w:rFonts w:ascii="Times New Roman" w:hAnsi="Times New Roman"/>
        </w:rPr>
        <w:t>и (или) развитию детей.</w:t>
      </w:r>
    </w:p>
    <w:p w14:paraId="88020000">
      <w:pPr>
        <w:pStyle w:val="Style_5"/>
        <w:ind w:firstLine="675" w:left="0"/>
        <w:rPr>
          <w:rFonts w:ascii="Times New Roman" w:hAnsi="Times New Roman"/>
        </w:rPr>
      </w:pPr>
      <w:r>
        <w:rPr>
          <w:rFonts w:ascii="Times New Roman" w:hAnsi="Times New Roman"/>
        </w:rPr>
        <w:t>В рамках Ограничения доступа к информации должно осуществляться регулярное (не реже одного раза в день) обновление баз данных запрещенных Интернет-ресурсов.</w:t>
      </w:r>
    </w:p>
    <w:p w14:paraId="89020000">
      <w:pPr>
        <w:pStyle w:val="Style_5"/>
        <w:ind w:firstLine="675" w:left="0"/>
        <w:rPr>
          <w:rFonts w:ascii="Times New Roman" w:hAnsi="Times New Roman"/>
        </w:rPr>
      </w:pPr>
      <w:r>
        <w:rPr>
          <w:rFonts w:ascii="Times New Roman" w:hAnsi="Times New Roman"/>
        </w:rPr>
        <w:t>В рамках Ограничения доступа к информации должна быть реализована функция анализа содержимого веб</w:t>
      </w:r>
      <w:r>
        <w:rPr>
          <w:rFonts w:ascii="Times New Roman" w:hAnsi="Times New Roman"/>
        </w:rPr>
        <w:t>-</w:t>
      </w:r>
      <w:r>
        <w:rPr>
          <w:rFonts w:ascii="Times New Roman" w:hAnsi="Times New Roman"/>
        </w:rPr>
        <w:t xml:space="preserve">страниц для определения необходимости блокировки по контенту, включая веб ресурсы использующие средства шифрования передаваемого трафика </w:t>
      </w:r>
      <w:r>
        <w:rPr>
          <w:rFonts w:ascii="Times New Roman" w:hAnsi="Times New Roman"/>
        </w:rPr>
        <w:t>SSL</w:t>
      </w:r>
      <w:r>
        <w:rPr>
          <w:rFonts w:ascii="Times New Roman" w:hAnsi="Times New Roman"/>
        </w:rPr>
        <w:t>/</w:t>
      </w:r>
      <w:r>
        <w:rPr>
          <w:rFonts w:ascii="Times New Roman" w:hAnsi="Times New Roman"/>
        </w:rPr>
        <w:t>TLS</w:t>
      </w:r>
      <w:r>
        <w:rPr>
          <w:rFonts w:ascii="Times New Roman" w:hAnsi="Times New Roman"/>
        </w:rPr>
        <w:t>.</w:t>
      </w:r>
    </w:p>
    <w:p w14:paraId="8A020000">
      <w:pPr>
        <w:pStyle w:val="Style_5"/>
        <w:ind w:firstLine="0" w:left="0"/>
        <w:rPr>
          <w:rFonts w:ascii="Times New Roman" w:hAnsi="Times New Roman"/>
        </w:rPr>
      </w:pPr>
      <w:r>
        <w:rPr>
          <w:rFonts w:ascii="Times New Roman" w:hAnsi="Times New Roman"/>
        </w:rPr>
        <w:t>Компонент</w:t>
      </w:r>
      <w:r>
        <w:rPr>
          <w:rFonts w:ascii="Times New Roman" w:hAnsi="Times New Roman"/>
        </w:rPr>
        <w:t xml:space="preserve"> </w:t>
      </w:r>
      <w:r>
        <w:rPr>
          <w:rFonts w:ascii="Times New Roman" w:hAnsi="Times New Roman"/>
        </w:rPr>
        <w:t xml:space="preserve">не должен </w:t>
      </w:r>
      <w:r>
        <w:rPr>
          <w:rFonts w:ascii="Times New Roman" w:hAnsi="Times New Roman"/>
        </w:rPr>
        <w:t>распространяться</w:t>
      </w:r>
      <w:r>
        <w:rPr>
          <w:rFonts w:ascii="Times New Roman" w:hAnsi="Times New Roman"/>
        </w:rPr>
        <w:t xml:space="preserve"> на АРМ административно-хозяйственного и педагогического состава </w:t>
      </w:r>
      <w:r>
        <w:rPr>
          <w:rFonts w:ascii="Times New Roman" w:hAnsi="Times New Roman"/>
        </w:rPr>
        <w:t>образовательной организации</w:t>
      </w:r>
      <w:r>
        <w:rPr>
          <w:rFonts w:ascii="Times New Roman" w:hAnsi="Times New Roman"/>
        </w:rPr>
        <w:t xml:space="preserve">, </w:t>
      </w:r>
      <w:r>
        <w:rPr>
          <w:rFonts w:ascii="Times New Roman" w:hAnsi="Times New Roman"/>
        </w:rPr>
        <w:t>если иное не предусмотрено отдельными требованиями</w:t>
      </w:r>
      <w:r>
        <w:rPr>
          <w:rFonts w:ascii="Times New Roman" w:hAnsi="Times New Roman"/>
        </w:rPr>
        <w:t xml:space="preserve">. </w:t>
      </w:r>
    </w:p>
    <w:p w14:paraId="8B020000">
      <w:pPr>
        <w:pStyle w:val="Style_5"/>
        <w:numPr>
          <w:ilvl w:val="2"/>
          <w:numId w:val="61"/>
        </w:numPr>
        <w:rPr>
          <w:rFonts w:ascii="Times New Roman" w:hAnsi="Times New Roman"/>
        </w:rPr>
      </w:pPr>
      <w:r>
        <w:rPr>
          <w:rFonts w:ascii="Times New Roman" w:hAnsi="Times New Roman"/>
          <w:u w:val="single"/>
        </w:rPr>
        <w:t xml:space="preserve">Требования к архитектуре </w:t>
      </w:r>
      <w:r>
        <w:rPr>
          <w:rFonts w:ascii="Times New Roman" w:hAnsi="Times New Roman"/>
          <w:u w:val="single"/>
        </w:rPr>
        <w:t>Компонента</w:t>
      </w:r>
      <w:r>
        <w:rPr>
          <w:rFonts w:ascii="Times New Roman" w:hAnsi="Times New Roman"/>
        </w:rPr>
        <w:t>:</w:t>
      </w:r>
    </w:p>
    <w:p w14:paraId="8C020000">
      <w:pPr>
        <w:pStyle w:val="Style_5"/>
        <w:ind w:firstLine="1276" w:left="0"/>
        <w:rPr>
          <w:rFonts w:ascii="Times New Roman" w:hAnsi="Times New Roman"/>
        </w:rPr>
      </w:pPr>
      <w:r>
        <w:rPr>
          <w:rFonts w:ascii="Times New Roman" w:hAnsi="Times New Roman"/>
        </w:rPr>
        <w:t xml:space="preserve">- </w:t>
      </w:r>
      <w:r>
        <w:rPr>
          <w:rFonts w:ascii="Times New Roman" w:hAnsi="Times New Roman"/>
        </w:rPr>
        <w:t>Ограничение доступа к информации должно</w:t>
      </w:r>
      <w:r>
        <w:rPr>
          <w:rFonts w:ascii="Times New Roman" w:hAnsi="Times New Roman"/>
        </w:rPr>
        <w:t xml:space="preserve"> быть </w:t>
      </w:r>
      <w:r>
        <w:rPr>
          <w:rFonts w:ascii="Times New Roman" w:hAnsi="Times New Roman"/>
        </w:rPr>
        <w:t>обеспечено</w:t>
      </w:r>
      <w:r>
        <w:rPr>
          <w:rFonts w:ascii="Times New Roman" w:hAnsi="Times New Roman"/>
        </w:rPr>
        <w:t xml:space="preserve"> </w:t>
      </w:r>
      <w:r>
        <w:rPr>
          <w:rFonts w:ascii="Times New Roman" w:hAnsi="Times New Roman"/>
        </w:rPr>
        <w:br/>
      </w:r>
      <w:r>
        <w:rPr>
          <w:rFonts w:ascii="Times New Roman" w:hAnsi="Times New Roman"/>
        </w:rPr>
        <w:t>на основе программных и аппаратных компонентов, размещенных на объектах Исполнителя.</w:t>
      </w:r>
    </w:p>
    <w:p w14:paraId="8D020000">
      <w:pPr>
        <w:pStyle w:val="Style_5"/>
        <w:ind w:firstLine="1276" w:left="0"/>
        <w:rPr>
          <w:rFonts w:ascii="Times New Roman" w:hAnsi="Times New Roman"/>
        </w:rPr>
      </w:pPr>
      <w:r>
        <w:rPr>
          <w:rFonts w:ascii="Times New Roman" w:hAnsi="Times New Roman"/>
        </w:rPr>
        <w:t xml:space="preserve">- </w:t>
      </w:r>
      <w:r>
        <w:rPr>
          <w:rFonts w:ascii="Times New Roman" w:hAnsi="Times New Roman"/>
        </w:rPr>
        <w:t xml:space="preserve">Предусмотреть возможность </w:t>
      </w:r>
      <w:r>
        <w:rPr>
          <w:rFonts w:ascii="Times New Roman" w:hAnsi="Times New Roman"/>
        </w:rPr>
        <w:t>отключения Компонента</w:t>
      </w:r>
      <w:r>
        <w:rPr>
          <w:rFonts w:ascii="Times New Roman" w:hAnsi="Times New Roman"/>
        </w:rPr>
        <w:t xml:space="preserve"> на АРМ</w:t>
      </w:r>
      <w:r>
        <w:rPr>
          <w:rFonts w:ascii="Times New Roman" w:hAnsi="Times New Roman"/>
        </w:rPr>
        <w:t xml:space="preserve"> административно-</w:t>
      </w:r>
      <w:r>
        <w:rPr>
          <w:rFonts w:ascii="Times New Roman" w:hAnsi="Times New Roman"/>
        </w:rPr>
        <w:t xml:space="preserve">хозяйственного </w:t>
      </w:r>
      <w:r>
        <w:rPr>
          <w:rFonts w:ascii="Times New Roman" w:hAnsi="Times New Roman"/>
        </w:rPr>
        <w:t>и</w:t>
      </w:r>
      <w:r>
        <w:rPr>
          <w:rFonts w:ascii="Times New Roman" w:hAnsi="Times New Roman"/>
        </w:rPr>
        <w:t xml:space="preserve"> педагогического </w:t>
      </w:r>
      <w:r>
        <w:rPr>
          <w:rFonts w:ascii="Times New Roman" w:hAnsi="Times New Roman"/>
        </w:rPr>
        <w:t xml:space="preserve">состава </w:t>
      </w:r>
      <w:r>
        <w:rPr>
          <w:rFonts w:ascii="Times New Roman" w:hAnsi="Times New Roman"/>
        </w:rPr>
        <w:t>образовательной организации</w:t>
      </w:r>
      <w:r>
        <w:rPr>
          <w:rFonts w:ascii="Times New Roman" w:hAnsi="Times New Roman"/>
        </w:rPr>
        <w:t>.</w:t>
      </w:r>
    </w:p>
    <w:p w14:paraId="8E020000">
      <w:pPr>
        <w:pStyle w:val="Style_5"/>
        <w:numPr>
          <w:ilvl w:val="2"/>
          <w:numId w:val="61"/>
        </w:numPr>
        <w:ind w:firstLine="709" w:left="0"/>
        <w:rPr>
          <w:rFonts w:ascii="Times New Roman" w:hAnsi="Times New Roman"/>
        </w:rPr>
      </w:pPr>
      <w:r>
        <w:rPr>
          <w:rFonts w:ascii="Times New Roman" w:hAnsi="Times New Roman"/>
          <w:u w:val="single"/>
        </w:rPr>
        <w:t xml:space="preserve">Управление </w:t>
      </w:r>
      <w:r>
        <w:rPr>
          <w:rFonts w:ascii="Times New Roman" w:hAnsi="Times New Roman"/>
          <w:u w:val="single"/>
        </w:rPr>
        <w:t>Компонентом</w:t>
      </w:r>
      <w:r>
        <w:rPr>
          <w:rFonts w:ascii="Times New Roman" w:hAnsi="Times New Roman"/>
        </w:rPr>
        <w:t>.</w:t>
      </w:r>
    </w:p>
    <w:p w14:paraId="8F020000">
      <w:pPr>
        <w:rPr>
          <w:rFonts w:ascii="Times New Roman" w:hAnsi="Times New Roman"/>
        </w:rPr>
      </w:pPr>
      <w:r>
        <w:rPr>
          <w:rFonts w:ascii="Times New Roman" w:hAnsi="Times New Roman"/>
        </w:rPr>
        <w:t xml:space="preserve">Для указанных Заказчиком </w:t>
      </w:r>
      <w:r>
        <w:rPr>
          <w:rFonts w:ascii="Times New Roman" w:hAnsi="Times New Roman"/>
        </w:rPr>
        <w:t>образовательных организаций</w:t>
      </w:r>
      <w:r>
        <w:rPr>
          <w:rFonts w:ascii="Times New Roman" w:hAnsi="Times New Roman"/>
        </w:rPr>
        <w:t xml:space="preserve"> Исполнитель должен осуществлять управление изменениями, которые могут включать изменения следующих параметров </w:t>
      </w:r>
      <w:r>
        <w:rPr>
          <w:rFonts w:ascii="Times New Roman" w:hAnsi="Times New Roman"/>
        </w:rPr>
        <w:t>к Компоненту</w:t>
      </w:r>
      <w:r>
        <w:rPr>
          <w:rFonts w:ascii="Times New Roman" w:hAnsi="Times New Roman"/>
        </w:rPr>
        <w:t>:</w:t>
      </w:r>
    </w:p>
    <w:p w14:paraId="90020000">
      <w:pPr>
        <w:pStyle w:val="Style_5"/>
        <w:numPr>
          <w:ilvl w:val="0"/>
          <w:numId w:val="66"/>
        </w:numPr>
        <w:ind w:hanging="567" w:left="1276"/>
        <w:rPr>
          <w:rFonts w:ascii="Times New Roman" w:hAnsi="Times New Roman"/>
        </w:rPr>
      </w:pPr>
      <w:r>
        <w:rPr>
          <w:rFonts w:ascii="Times New Roman" w:hAnsi="Times New Roman"/>
        </w:rPr>
        <w:t>IP адреса и подсети;</w:t>
      </w:r>
    </w:p>
    <w:p w14:paraId="91020000">
      <w:pPr>
        <w:pStyle w:val="Style_5"/>
        <w:numPr>
          <w:ilvl w:val="0"/>
          <w:numId w:val="66"/>
        </w:numPr>
        <w:ind w:hanging="567" w:left="1276"/>
        <w:rPr>
          <w:rFonts w:ascii="Times New Roman" w:hAnsi="Times New Roman"/>
        </w:rPr>
      </w:pPr>
      <w:r>
        <w:rPr>
          <w:rFonts w:ascii="Times New Roman" w:hAnsi="Times New Roman"/>
        </w:rPr>
        <w:t>правила фильтрации;</w:t>
      </w:r>
    </w:p>
    <w:p w14:paraId="92020000">
      <w:pPr>
        <w:pStyle w:val="Style_5"/>
        <w:numPr>
          <w:ilvl w:val="0"/>
          <w:numId w:val="66"/>
        </w:numPr>
        <w:ind w:hanging="567" w:left="1276"/>
        <w:rPr>
          <w:rFonts w:ascii="Times New Roman" w:hAnsi="Times New Roman"/>
        </w:rPr>
      </w:pPr>
      <w:r>
        <w:rPr>
          <w:rFonts w:ascii="Times New Roman" w:hAnsi="Times New Roman"/>
        </w:rPr>
        <w:t>ключевые слова</w:t>
      </w:r>
      <w:r>
        <w:rPr>
          <w:rFonts w:ascii="Times New Roman" w:hAnsi="Times New Roman"/>
        </w:rPr>
        <w:t xml:space="preserve"> и словосочетания</w:t>
      </w:r>
      <w:r>
        <w:rPr>
          <w:rFonts w:ascii="Times New Roman" w:hAnsi="Times New Roman"/>
        </w:rPr>
        <w:t xml:space="preserve"> для организации правил </w:t>
      </w:r>
      <w:r>
        <w:rPr>
          <w:rFonts w:ascii="Times New Roman" w:hAnsi="Times New Roman"/>
        </w:rPr>
        <w:t xml:space="preserve">контент </w:t>
      </w:r>
      <w:r>
        <w:rPr>
          <w:rFonts w:ascii="Times New Roman" w:hAnsi="Times New Roman"/>
        </w:rPr>
        <w:t>фильтрации;</w:t>
      </w:r>
    </w:p>
    <w:p w14:paraId="93020000">
      <w:pPr>
        <w:pStyle w:val="Style_5"/>
        <w:numPr>
          <w:ilvl w:val="0"/>
          <w:numId w:val="66"/>
        </w:numPr>
        <w:ind w:hanging="567" w:left="1276"/>
        <w:rPr>
          <w:rFonts w:ascii="Times New Roman" w:hAnsi="Times New Roman"/>
        </w:rPr>
      </w:pPr>
      <w:r>
        <w:rPr>
          <w:rFonts w:ascii="Times New Roman" w:hAnsi="Times New Roman"/>
        </w:rPr>
        <w:t>списки ресурсов ограниченного доступа;</w:t>
      </w:r>
    </w:p>
    <w:p w14:paraId="94020000">
      <w:pPr>
        <w:pStyle w:val="Style_5"/>
        <w:numPr>
          <w:ilvl w:val="0"/>
          <w:numId w:val="66"/>
        </w:numPr>
        <w:ind w:hanging="567" w:left="1276"/>
        <w:rPr>
          <w:rFonts w:ascii="Times New Roman" w:hAnsi="Times New Roman"/>
        </w:rPr>
      </w:pPr>
      <w:r>
        <w:rPr>
          <w:rFonts w:ascii="Times New Roman" w:hAnsi="Times New Roman"/>
        </w:rPr>
        <w:t>приостановление или возобновление оказания услуги;</w:t>
      </w:r>
    </w:p>
    <w:p w14:paraId="95020000">
      <w:pPr>
        <w:pStyle w:val="Style_5"/>
        <w:numPr>
          <w:ilvl w:val="0"/>
          <w:numId w:val="66"/>
        </w:numPr>
        <w:ind w:hanging="567" w:left="1276"/>
        <w:rPr>
          <w:rFonts w:ascii="Times New Roman" w:hAnsi="Times New Roman"/>
        </w:rPr>
      </w:pPr>
      <w:r>
        <w:rPr>
          <w:rFonts w:ascii="Times New Roman" w:hAnsi="Times New Roman"/>
        </w:rPr>
        <w:t xml:space="preserve">оказание услуги для новых </w:t>
      </w:r>
      <w:r>
        <w:rPr>
          <w:rFonts w:ascii="Times New Roman" w:hAnsi="Times New Roman"/>
        </w:rPr>
        <w:t>объектов образовательных организаций</w:t>
      </w:r>
      <w:r>
        <w:rPr>
          <w:rFonts w:ascii="Times New Roman" w:hAnsi="Times New Roman"/>
        </w:rPr>
        <w:t xml:space="preserve"> по согласованию между Заказчиком и Исполнителем</w:t>
      </w:r>
      <w:r>
        <w:rPr>
          <w:rFonts w:ascii="Times New Roman" w:hAnsi="Times New Roman"/>
        </w:rPr>
        <w:t>;</w:t>
      </w:r>
    </w:p>
    <w:p w14:paraId="96020000">
      <w:pPr>
        <w:pStyle w:val="Style_5"/>
        <w:numPr>
          <w:ilvl w:val="0"/>
          <w:numId w:val="66"/>
        </w:numPr>
        <w:ind w:hanging="567" w:left="1276"/>
        <w:rPr>
          <w:rFonts w:ascii="Times New Roman" w:hAnsi="Times New Roman"/>
        </w:rPr>
      </w:pPr>
      <w:r>
        <w:rPr>
          <w:rFonts w:ascii="Times New Roman" w:hAnsi="Times New Roman"/>
        </w:rPr>
        <w:t>прекращение оказания услуги</w:t>
      </w:r>
      <w:r>
        <w:rPr>
          <w:rFonts w:ascii="Times New Roman" w:hAnsi="Times New Roman"/>
        </w:rPr>
        <w:t xml:space="preserve"> </w:t>
      </w:r>
      <w:r>
        <w:rPr>
          <w:rFonts w:ascii="Times New Roman" w:hAnsi="Times New Roman"/>
        </w:rPr>
        <w:t xml:space="preserve">и иные согласованные Исполнителем </w:t>
      </w:r>
      <w:r>
        <w:rPr>
          <w:rFonts w:ascii="Times New Roman" w:hAnsi="Times New Roman"/>
        </w:rPr>
        <w:br/>
      </w:r>
      <w:r>
        <w:rPr>
          <w:rFonts w:ascii="Times New Roman" w:hAnsi="Times New Roman"/>
        </w:rPr>
        <w:t xml:space="preserve">и Заказчиком параметры </w:t>
      </w:r>
      <w:r>
        <w:rPr>
          <w:rFonts w:ascii="Times New Roman" w:hAnsi="Times New Roman"/>
        </w:rPr>
        <w:t>Компонента</w:t>
      </w:r>
      <w:r>
        <w:rPr>
          <w:rFonts w:ascii="Times New Roman" w:hAnsi="Times New Roman"/>
        </w:rPr>
        <w:t>.</w:t>
      </w:r>
    </w:p>
    <w:p w14:paraId="97020000">
      <w:pPr>
        <w:pStyle w:val="Style_5"/>
        <w:numPr>
          <w:ilvl w:val="2"/>
          <w:numId w:val="61"/>
        </w:numPr>
        <w:ind w:firstLine="709" w:left="0"/>
        <w:rPr>
          <w:rFonts w:ascii="Times New Roman" w:hAnsi="Times New Roman"/>
        </w:rPr>
      </w:pPr>
      <w:r>
        <w:rPr>
          <w:rFonts w:ascii="Times New Roman" w:hAnsi="Times New Roman"/>
          <w:u w:val="single"/>
        </w:rPr>
        <w:t xml:space="preserve">Требования к дополнительным функционалу и сопряжению </w:t>
      </w:r>
      <w:r>
        <w:rPr>
          <w:rFonts w:ascii="Times New Roman" w:hAnsi="Times New Roman"/>
          <w:u w:val="single"/>
        </w:rPr>
        <w:br/>
      </w:r>
      <w:r>
        <w:rPr>
          <w:rFonts w:ascii="Times New Roman" w:hAnsi="Times New Roman"/>
          <w:u w:val="single"/>
        </w:rPr>
        <w:t xml:space="preserve">со смежными подсистемами и </w:t>
      </w:r>
      <w:r>
        <w:rPr>
          <w:rFonts w:ascii="Times New Roman" w:hAnsi="Times New Roman"/>
          <w:u w:val="single"/>
        </w:rPr>
        <w:t>Элементами</w:t>
      </w:r>
      <w:r>
        <w:rPr>
          <w:rFonts w:ascii="Times New Roman" w:hAnsi="Times New Roman"/>
        </w:rPr>
        <w:t>:</w:t>
      </w:r>
    </w:p>
    <w:p w14:paraId="98020000">
      <w:pPr>
        <w:pStyle w:val="Style_5"/>
        <w:numPr>
          <w:ilvl w:val="0"/>
          <w:numId w:val="67"/>
        </w:numPr>
        <w:ind w:firstLine="709" w:left="0"/>
        <w:rPr>
          <w:rFonts w:ascii="Times New Roman" w:hAnsi="Times New Roman"/>
        </w:rPr>
      </w:pPr>
      <w:r>
        <w:rPr>
          <w:rFonts w:ascii="Times New Roman" w:hAnsi="Times New Roman"/>
        </w:rPr>
        <w:t>Компонент</w:t>
      </w:r>
      <w:r>
        <w:rPr>
          <w:rFonts w:ascii="Times New Roman" w:hAnsi="Times New Roman"/>
        </w:rPr>
        <w:t xml:space="preserve"> </w:t>
      </w:r>
      <w:r>
        <w:rPr>
          <w:rFonts w:ascii="Times New Roman" w:hAnsi="Times New Roman"/>
        </w:rPr>
        <w:t>должен</w:t>
      </w:r>
      <w:r>
        <w:rPr>
          <w:rFonts w:ascii="Times New Roman" w:hAnsi="Times New Roman"/>
        </w:rPr>
        <w:t xml:space="preserve"> иметь возможность расширять функционал посредст</w:t>
      </w:r>
      <w:r>
        <w:rPr>
          <w:rFonts w:ascii="Times New Roman" w:hAnsi="Times New Roman"/>
        </w:rPr>
        <w:t>вом подключения к информационным</w:t>
      </w:r>
      <w:r>
        <w:rPr>
          <w:rFonts w:ascii="Times New Roman" w:hAnsi="Times New Roman"/>
        </w:rPr>
        <w:t xml:space="preserve"> ресурсам и </w:t>
      </w:r>
      <w:r>
        <w:rPr>
          <w:rFonts w:ascii="Times New Roman" w:hAnsi="Times New Roman"/>
        </w:rPr>
        <w:t xml:space="preserve">смежным </w:t>
      </w:r>
      <w:r>
        <w:rPr>
          <w:rFonts w:ascii="Times New Roman" w:hAnsi="Times New Roman"/>
        </w:rPr>
        <w:t>подсистемам, без снижения уровня информационной безопасности</w:t>
      </w:r>
      <w:r>
        <w:rPr>
          <w:rFonts w:ascii="Times New Roman" w:hAnsi="Times New Roman"/>
        </w:rPr>
        <w:t xml:space="preserve">, емкости </w:t>
      </w:r>
      <w:r>
        <w:rPr>
          <w:rFonts w:ascii="Times New Roman" w:hAnsi="Times New Roman"/>
        </w:rPr>
        <w:br/>
      </w:r>
      <w:r>
        <w:rPr>
          <w:rFonts w:ascii="Times New Roman" w:hAnsi="Times New Roman"/>
        </w:rPr>
        <w:t>и производительности;</w:t>
      </w:r>
    </w:p>
    <w:p w14:paraId="99020000">
      <w:pPr>
        <w:pStyle w:val="Style_5"/>
        <w:numPr>
          <w:ilvl w:val="0"/>
          <w:numId w:val="67"/>
        </w:numPr>
        <w:ind w:firstLine="709" w:left="0"/>
        <w:rPr>
          <w:rFonts w:ascii="Times New Roman" w:hAnsi="Times New Roman"/>
        </w:rPr>
      </w:pPr>
      <w:r>
        <w:rPr>
          <w:rFonts w:ascii="Times New Roman" w:hAnsi="Times New Roman"/>
        </w:rPr>
        <w:t>К смежным подсистемам относятся следующие:</w:t>
      </w:r>
    </w:p>
    <w:p w14:paraId="9A020000">
      <w:pPr>
        <w:pStyle w:val="Style_5"/>
        <w:numPr>
          <w:ilvl w:val="0"/>
          <w:numId w:val="68"/>
        </w:numPr>
        <w:ind w:hanging="567" w:left="1276"/>
        <w:rPr>
          <w:rFonts w:ascii="Times New Roman" w:hAnsi="Times New Roman"/>
        </w:rPr>
      </w:pPr>
      <w:r>
        <w:rPr>
          <w:rFonts w:ascii="Times New Roman" w:hAnsi="Times New Roman"/>
        </w:rPr>
        <w:t>дополнительные источники списков фильтрации;</w:t>
      </w:r>
    </w:p>
    <w:p w14:paraId="9B020000">
      <w:pPr>
        <w:pStyle w:val="Style_5"/>
        <w:numPr>
          <w:ilvl w:val="0"/>
          <w:numId w:val="68"/>
        </w:numPr>
        <w:ind w:hanging="567" w:left="1276"/>
        <w:rPr>
          <w:rFonts w:ascii="Times New Roman" w:hAnsi="Times New Roman"/>
        </w:rPr>
      </w:pPr>
      <w:r>
        <w:rPr>
          <w:rFonts w:ascii="Times New Roman" w:hAnsi="Times New Roman"/>
        </w:rPr>
        <w:t>ЦОД</w:t>
      </w:r>
      <w:r>
        <w:rPr>
          <w:rFonts w:ascii="Times New Roman" w:hAnsi="Times New Roman"/>
        </w:rPr>
        <w:t xml:space="preserve"> Исполнителя</w:t>
      </w:r>
      <w:r>
        <w:rPr>
          <w:rFonts w:ascii="Times New Roman" w:hAnsi="Times New Roman"/>
        </w:rPr>
        <w:t>;</w:t>
      </w:r>
    </w:p>
    <w:p w14:paraId="9C020000">
      <w:pPr>
        <w:pStyle w:val="Style_5"/>
        <w:numPr>
          <w:ilvl w:val="0"/>
          <w:numId w:val="67"/>
        </w:numPr>
        <w:ind w:firstLine="709" w:left="0"/>
        <w:rPr>
          <w:rFonts w:ascii="Times New Roman" w:hAnsi="Times New Roman"/>
        </w:rPr>
      </w:pPr>
      <w:r>
        <w:rPr>
          <w:rFonts w:ascii="Times New Roman" w:hAnsi="Times New Roman"/>
        </w:rPr>
        <w:t xml:space="preserve">Данные функциональные возможности </w:t>
      </w:r>
      <w:r>
        <w:rPr>
          <w:rFonts w:ascii="Times New Roman" w:hAnsi="Times New Roman"/>
        </w:rPr>
        <w:t xml:space="preserve">Компонента </w:t>
      </w:r>
      <w:r>
        <w:rPr>
          <w:rFonts w:ascii="Times New Roman" w:hAnsi="Times New Roman"/>
        </w:rPr>
        <w:t xml:space="preserve">должны быть </w:t>
      </w:r>
      <w:r>
        <w:rPr>
          <w:rFonts w:ascii="Times New Roman" w:hAnsi="Times New Roman"/>
        </w:rPr>
        <w:t xml:space="preserve">использованы для размещения ресурсов, необходимых для обеспечения </w:t>
      </w:r>
      <w:r>
        <w:rPr>
          <w:rFonts w:ascii="Times New Roman" w:hAnsi="Times New Roman"/>
        </w:rPr>
        <w:t>Компонентов</w:t>
      </w:r>
      <w:r>
        <w:rPr>
          <w:rFonts w:ascii="Times New Roman" w:hAnsi="Times New Roman"/>
        </w:rPr>
        <w:t>, а также для получения дополнительной информации по фильтрации.</w:t>
      </w:r>
    </w:p>
    <w:p w14:paraId="9D020000">
      <w:pPr>
        <w:pStyle w:val="Style_5"/>
        <w:numPr>
          <w:ilvl w:val="2"/>
          <w:numId w:val="61"/>
        </w:numPr>
        <w:ind w:firstLine="0" w:left="709"/>
        <w:rPr>
          <w:rFonts w:ascii="Times New Roman" w:hAnsi="Times New Roman"/>
        </w:rPr>
      </w:pPr>
      <w:r>
        <w:rPr>
          <w:rFonts w:ascii="Times New Roman" w:hAnsi="Times New Roman"/>
          <w:b w:val="1"/>
        </w:rPr>
        <w:t>Элемент</w:t>
      </w:r>
      <w:r>
        <w:rPr>
          <w:rFonts w:ascii="Times New Roman" w:hAnsi="Times New Roman"/>
          <w:b w:val="1"/>
        </w:rPr>
        <w:t xml:space="preserve"> </w:t>
      </w:r>
      <w:r>
        <w:rPr>
          <w:rFonts w:ascii="Times New Roman" w:hAnsi="Times New Roman"/>
          <w:b w:val="1"/>
        </w:rPr>
        <w:t>«Контентная фильт</w:t>
      </w:r>
      <w:r>
        <w:rPr>
          <w:rFonts w:ascii="Times New Roman" w:hAnsi="Times New Roman"/>
          <w:b w:val="1"/>
        </w:rPr>
        <w:t>рация» (далее - Элемент</w:t>
      </w:r>
      <w:r>
        <w:rPr>
          <w:rFonts w:ascii="Times New Roman" w:hAnsi="Times New Roman"/>
          <w:b w:val="1"/>
        </w:rPr>
        <w:t>)</w:t>
      </w:r>
      <w:r>
        <w:rPr>
          <w:rFonts w:ascii="Times New Roman" w:hAnsi="Times New Roman"/>
          <w:b w:val="1"/>
        </w:rPr>
        <w:t>.</w:t>
      </w:r>
    </w:p>
    <w:p w14:paraId="9E020000">
      <w:pPr>
        <w:pStyle w:val="Style_5"/>
        <w:numPr>
          <w:ilvl w:val="3"/>
          <w:numId w:val="61"/>
        </w:numPr>
        <w:ind w:firstLine="709" w:left="0"/>
        <w:rPr>
          <w:rFonts w:ascii="Times New Roman" w:hAnsi="Times New Roman"/>
        </w:rPr>
      </w:pPr>
      <w:r>
        <w:rPr>
          <w:rFonts w:ascii="Times New Roman" w:hAnsi="Times New Roman"/>
          <w:u w:val="single"/>
        </w:rPr>
        <w:t xml:space="preserve">Требования к архитектуре </w:t>
      </w:r>
      <w:r>
        <w:rPr>
          <w:rFonts w:ascii="Times New Roman" w:hAnsi="Times New Roman"/>
          <w:u w:val="single"/>
        </w:rPr>
        <w:t>Элемента</w:t>
      </w:r>
      <w:r>
        <w:rPr>
          <w:rFonts w:ascii="Times New Roman" w:hAnsi="Times New Roman"/>
        </w:rPr>
        <w:t>.</w:t>
      </w:r>
    </w:p>
    <w:p w14:paraId="9F020000">
      <w:pPr>
        <w:rPr>
          <w:rFonts w:ascii="Times New Roman" w:hAnsi="Times New Roman"/>
        </w:rPr>
      </w:pPr>
      <w:r>
        <w:rPr>
          <w:rFonts w:ascii="Times New Roman" w:hAnsi="Times New Roman"/>
        </w:rPr>
        <w:t>А</w:t>
      </w:r>
      <w:r>
        <w:rPr>
          <w:rFonts w:ascii="Times New Roman" w:hAnsi="Times New Roman"/>
        </w:rPr>
        <w:t xml:space="preserve">рхитектура решений по </w:t>
      </w:r>
      <w:r>
        <w:rPr>
          <w:rFonts w:ascii="Times New Roman" w:hAnsi="Times New Roman"/>
        </w:rPr>
        <w:t>контентной фильтрации</w:t>
      </w:r>
      <w:r>
        <w:rPr>
          <w:rFonts w:ascii="Times New Roman" w:hAnsi="Times New Roman"/>
        </w:rPr>
        <w:t xml:space="preserve"> в рамках ЕСПД представлена на Рисунок 3</w:t>
      </w:r>
      <w:r>
        <w:rPr>
          <w:rFonts w:ascii="Times New Roman" w:hAnsi="Times New Roman"/>
        </w:rPr>
        <w:t>.</w:t>
      </w:r>
    </w:p>
    <w:p w14:paraId="A0020000">
      <w:pPr>
        <w:rPr>
          <w:rFonts w:ascii="Times New Roman" w:hAnsi="Times New Roman"/>
        </w:rPr>
      </w:pPr>
    </w:p>
    <w:p w14:paraId="A1020000">
      <w:pPr>
        <w:keepNext w:val="1"/>
        <w:ind w:firstLine="0" w:left="0"/>
        <w:rPr>
          <w:rFonts w:ascii="Times New Roman" w:hAnsi="Times New Roman"/>
        </w:rPr>
      </w:pPr>
      <w:r>
        <w:rPr>
          <w:rFonts w:ascii="Times New Roman" w:hAnsi="Times New Roman"/>
        </w:rPr>
        <w:drawing>
          <wp:inline>
            <wp:extent cx="6414464" cy="3384316"/>
            <wp:effectExtent b="0" l="0" r="0" t="0"/>
            <wp:docPr hidden="false" id="6" name="Picture 6"/>
            <a:graphic>
              <a:graphicData uri="http://schemas.openxmlformats.org/drawingml/2006/picture">
                <pic:pic>
                  <pic:nvPicPr>
                    <pic:cNvPr hidden="false" id="5" name="Picture 5"/>
                    <pic:cNvPicPr preferRelativeResize="true"/>
                  </pic:nvPicPr>
                  <pic:blipFill>
                    <a:blip r:embed="rId4"/>
                    <a:srcRect b="0" l="0" r="0" t="0"/>
                    <a:stretch/>
                  </pic:blipFill>
                  <pic:spPr>
                    <a:xfrm flipH="false" flipV="false" rot="0">
                      <a:ext cx="6414464" cy="3384316"/>
                    </a:xfrm>
                    <a:prstGeom prst="rect"/>
                  </pic:spPr>
                </pic:pic>
              </a:graphicData>
            </a:graphic>
          </wp:inline>
        </w:drawing>
      </w:r>
    </w:p>
    <w:p w14:paraId="A2020000">
      <w:pPr>
        <w:pStyle w:val="Style_12"/>
        <w:ind/>
        <w:jc w:val="center"/>
        <w:rPr>
          <w:rFonts w:ascii="Times New Roman" w:hAnsi="Times New Roman"/>
          <w:i w:val="0"/>
          <w:color w:val="000000"/>
          <w:sz w:val="24"/>
        </w:rPr>
      </w:pPr>
      <w:r>
        <w:rPr>
          <w:rFonts w:ascii="Times New Roman" w:hAnsi="Times New Roman"/>
          <w:i w:val="0"/>
          <w:color w:val="000000"/>
          <w:sz w:val="24"/>
        </w:rPr>
        <w:t xml:space="preserve">Рисунок </w:t>
      </w:r>
      <w:r>
        <w:rPr>
          <w:rFonts w:ascii="Times New Roman" w:hAnsi="Times New Roman"/>
          <w:i w:val="0"/>
          <w:color w:val="000000"/>
          <w:sz w:val="24"/>
        </w:rPr>
        <w:t>3</w:t>
      </w:r>
      <w:r>
        <w:rPr>
          <w:rFonts w:ascii="Times New Roman" w:hAnsi="Times New Roman"/>
          <w:i w:val="0"/>
          <w:color w:val="000000"/>
          <w:sz w:val="24"/>
        </w:rPr>
        <w:t xml:space="preserve"> Общая архитектура решений по контентной фильтрации.</w:t>
      </w:r>
    </w:p>
    <w:p w14:paraId="A3020000">
      <w:pPr>
        <w:pStyle w:val="Style_5"/>
        <w:numPr>
          <w:ilvl w:val="3"/>
          <w:numId w:val="61"/>
        </w:numPr>
        <w:ind w:firstLine="709" w:left="0"/>
        <w:rPr>
          <w:rFonts w:ascii="Times New Roman" w:hAnsi="Times New Roman"/>
          <w:u w:val="single"/>
        </w:rPr>
      </w:pPr>
      <w:r>
        <w:rPr>
          <w:rFonts w:ascii="Times New Roman" w:hAnsi="Times New Roman"/>
          <w:u w:val="single"/>
        </w:rPr>
        <w:t xml:space="preserve">Требования к </w:t>
      </w:r>
      <w:r>
        <w:rPr>
          <w:rFonts w:ascii="Times New Roman" w:hAnsi="Times New Roman"/>
          <w:u w:val="single"/>
        </w:rPr>
        <w:t>Элементу</w:t>
      </w:r>
      <w:r>
        <w:rPr>
          <w:rFonts w:ascii="Times New Roman" w:hAnsi="Times New Roman"/>
          <w:u w:val="single"/>
        </w:rPr>
        <w:t>.</w:t>
      </w:r>
    </w:p>
    <w:p w14:paraId="A4020000">
      <w:pPr>
        <w:ind w:firstLine="0" w:left="0"/>
        <w:rPr>
          <w:rFonts w:ascii="Times New Roman" w:hAnsi="Times New Roman"/>
        </w:rPr>
      </w:pPr>
      <w:r>
        <w:rPr>
          <w:rFonts w:ascii="Times New Roman" w:hAnsi="Times New Roman"/>
        </w:rPr>
        <w:t>Контентная фильтрация</w:t>
      </w:r>
      <w:r>
        <w:rPr>
          <w:rFonts w:ascii="Times New Roman" w:hAnsi="Times New Roman"/>
        </w:rPr>
        <w:t xml:space="preserve"> должна поддерживать следующие функции:</w:t>
      </w:r>
    </w:p>
    <w:p w14:paraId="A5020000">
      <w:pPr>
        <w:pStyle w:val="Style_5"/>
        <w:numPr>
          <w:ilvl w:val="0"/>
          <w:numId w:val="69"/>
        </w:numPr>
        <w:ind w:hanging="556" w:left="1276"/>
        <w:rPr>
          <w:rFonts w:ascii="Times New Roman" w:hAnsi="Times New Roman"/>
        </w:rPr>
      </w:pPr>
      <w:r>
        <w:rPr>
          <w:rFonts w:ascii="Times New Roman" w:hAnsi="Times New Roman"/>
        </w:rPr>
        <w:t>контроль веб-трафика по протоколам HTTP, HTTPS</w:t>
      </w:r>
      <w:r>
        <w:rPr>
          <w:rFonts w:ascii="Times New Roman" w:hAnsi="Times New Roman"/>
        </w:rPr>
        <w:t xml:space="preserve"> (в случае установки на клиентские устройства сертификата Исполнителя)</w:t>
      </w:r>
      <w:r>
        <w:rPr>
          <w:rFonts w:ascii="Times New Roman" w:hAnsi="Times New Roman"/>
        </w:rPr>
        <w:t>;</w:t>
      </w:r>
    </w:p>
    <w:p w14:paraId="A6020000">
      <w:pPr>
        <w:pStyle w:val="Style_5"/>
        <w:numPr>
          <w:ilvl w:val="0"/>
          <w:numId w:val="69"/>
        </w:numPr>
        <w:ind w:hanging="556" w:left="1276"/>
        <w:rPr>
          <w:rFonts w:ascii="Times New Roman" w:hAnsi="Times New Roman"/>
        </w:rPr>
      </w:pPr>
      <w:r>
        <w:rPr>
          <w:rFonts w:ascii="Times New Roman" w:hAnsi="Times New Roman"/>
        </w:rPr>
        <w:t xml:space="preserve">блокировка злонамеренных </w:t>
      </w:r>
      <w:r>
        <w:rPr>
          <w:rFonts w:ascii="Times New Roman" w:hAnsi="Times New Roman"/>
        </w:rPr>
        <w:t>интернет-ресурсов</w:t>
      </w:r>
      <w:r>
        <w:rPr>
          <w:rFonts w:ascii="Times New Roman" w:hAnsi="Times New Roman"/>
        </w:rPr>
        <w:t>;</w:t>
      </w:r>
    </w:p>
    <w:p w14:paraId="A7020000">
      <w:pPr>
        <w:pStyle w:val="Style_5"/>
        <w:numPr>
          <w:ilvl w:val="0"/>
          <w:numId w:val="69"/>
        </w:numPr>
        <w:ind w:hanging="556" w:left="1276"/>
        <w:rPr>
          <w:rFonts w:ascii="Times New Roman" w:hAnsi="Times New Roman"/>
        </w:rPr>
      </w:pPr>
      <w:r>
        <w:rPr>
          <w:rFonts w:ascii="Times New Roman" w:hAnsi="Times New Roman"/>
        </w:rPr>
        <w:t xml:space="preserve">поддержка черных и белых списков </w:t>
      </w:r>
      <w:r>
        <w:rPr>
          <w:rFonts w:ascii="Times New Roman" w:hAnsi="Times New Roman"/>
        </w:rPr>
        <w:t>интернет-ресурсов</w:t>
      </w:r>
      <w:r>
        <w:rPr>
          <w:rFonts w:ascii="Times New Roman" w:hAnsi="Times New Roman"/>
        </w:rPr>
        <w:t>;</w:t>
      </w:r>
    </w:p>
    <w:p w14:paraId="A8020000">
      <w:pPr>
        <w:pStyle w:val="Style_5"/>
        <w:numPr>
          <w:ilvl w:val="0"/>
          <w:numId w:val="69"/>
        </w:numPr>
        <w:ind w:hanging="556" w:left="1276"/>
        <w:rPr>
          <w:rFonts w:ascii="Times New Roman" w:hAnsi="Times New Roman"/>
        </w:rPr>
      </w:pPr>
      <w:r>
        <w:rPr>
          <w:rFonts w:ascii="Times New Roman" w:hAnsi="Times New Roman"/>
        </w:rPr>
        <w:t xml:space="preserve">  </w:t>
      </w:r>
      <w:r>
        <w:rPr>
          <w:rFonts w:ascii="Times New Roman" w:hAnsi="Times New Roman"/>
        </w:rPr>
        <w:t xml:space="preserve">блокировка </w:t>
      </w:r>
      <w:r>
        <w:rPr>
          <w:rFonts w:ascii="Times New Roman" w:hAnsi="Times New Roman"/>
        </w:rPr>
        <w:t xml:space="preserve">вредоносного ПО и </w:t>
      </w:r>
      <w:r>
        <w:rPr>
          <w:rFonts w:ascii="Times New Roman" w:hAnsi="Times New Roman"/>
        </w:rPr>
        <w:t>нежелательной рекламы;</w:t>
      </w:r>
    </w:p>
    <w:p w14:paraId="A9020000">
      <w:pPr>
        <w:pStyle w:val="Style_5"/>
        <w:numPr>
          <w:ilvl w:val="0"/>
          <w:numId w:val="69"/>
        </w:numPr>
        <w:ind w:firstLine="720" w:left="0"/>
        <w:rPr>
          <w:rFonts w:ascii="Times New Roman" w:hAnsi="Times New Roman"/>
        </w:rPr>
      </w:pPr>
      <w:r>
        <w:rPr>
          <w:rFonts w:ascii="Times New Roman" w:hAnsi="Times New Roman"/>
        </w:rPr>
        <w:t>о</w:t>
      </w:r>
      <w:r>
        <w:rPr>
          <w:rFonts w:ascii="Times New Roman" w:hAnsi="Times New Roman"/>
        </w:rPr>
        <w:t xml:space="preserve">беспечение </w:t>
      </w:r>
      <w:r>
        <w:rPr>
          <w:rFonts w:ascii="Times New Roman" w:hAnsi="Times New Roman"/>
        </w:rPr>
        <w:t xml:space="preserve">антивирусной защиты пользователей </w:t>
      </w:r>
      <w:r>
        <w:rPr>
          <w:rFonts w:ascii="Times New Roman" w:hAnsi="Times New Roman"/>
        </w:rPr>
        <w:t>образовательных организаций</w:t>
      </w:r>
      <w:r>
        <w:rPr>
          <w:rFonts w:ascii="Times New Roman" w:hAnsi="Times New Roman"/>
        </w:rPr>
        <w:t xml:space="preserve"> при взаимодействии с ресурсами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(веб антивирус), включая анализ содержимого веб-ресурсов и получаемых/передаваемых вложений</w:t>
      </w:r>
      <w:r>
        <w:rPr>
          <w:rFonts w:ascii="Times New Roman" w:hAnsi="Times New Roman"/>
        </w:rPr>
        <w:t>;</w:t>
      </w:r>
    </w:p>
    <w:p w14:paraId="AA020000">
      <w:pPr>
        <w:pStyle w:val="Style_5"/>
        <w:numPr>
          <w:ilvl w:val="0"/>
          <w:numId w:val="69"/>
        </w:numPr>
        <w:ind w:firstLine="720" w:left="0"/>
        <w:rPr>
          <w:rFonts w:ascii="Times New Roman" w:hAnsi="Times New Roman"/>
        </w:rPr>
      </w:pPr>
      <w:r>
        <w:rPr>
          <w:rFonts w:ascii="Times New Roman" w:hAnsi="Times New Roman"/>
        </w:rPr>
        <w:t>принудительное включение безопасного поиска для поисковых систем</w:t>
      </w:r>
      <w:r>
        <w:rPr>
          <w:rFonts w:ascii="Times New Roman" w:hAnsi="Times New Roman"/>
        </w:rPr>
        <w:t xml:space="preserve"> в целях блокировки нежелательного контента</w:t>
      </w:r>
      <w:r>
        <w:rPr>
          <w:rFonts w:ascii="Times New Roman" w:hAnsi="Times New Roman"/>
        </w:rPr>
        <w:t>;</w:t>
      </w:r>
    </w:p>
    <w:p w14:paraId="AB020000">
      <w:pPr>
        <w:pStyle w:val="Style_5"/>
        <w:numPr>
          <w:ilvl w:val="0"/>
          <w:numId w:val="69"/>
        </w:numPr>
        <w:ind w:firstLine="720" w:left="0"/>
        <w:rPr>
          <w:rFonts w:ascii="Times New Roman" w:hAnsi="Times New Roman"/>
        </w:rPr>
      </w:pPr>
      <w:r>
        <w:rPr>
          <w:rFonts w:ascii="Times New Roman" w:hAnsi="Times New Roman"/>
        </w:rPr>
        <w:t>журналирование</w:t>
      </w:r>
      <w:r>
        <w:rPr>
          <w:rFonts w:ascii="Times New Roman" w:hAnsi="Times New Roman"/>
        </w:rPr>
        <w:t xml:space="preserve"> поисковых запросов пользователей</w:t>
      </w:r>
      <w:r>
        <w:rPr>
          <w:rFonts w:ascii="Times New Roman" w:hAnsi="Times New Roman"/>
        </w:rPr>
        <w:t xml:space="preserve"> на срок </w:t>
      </w:r>
      <w:r>
        <w:rPr>
          <w:rFonts w:ascii="Times New Roman" w:hAnsi="Times New Roman"/>
        </w:rPr>
        <w:br/>
      </w:r>
      <w:r>
        <w:rPr>
          <w:rFonts w:ascii="Times New Roman" w:hAnsi="Times New Roman"/>
        </w:rPr>
        <w:t>до 6 месяцев</w:t>
      </w:r>
      <w:r>
        <w:rPr>
          <w:rFonts w:ascii="Times New Roman" w:hAnsi="Times New Roman"/>
        </w:rPr>
        <w:t>;</w:t>
      </w:r>
    </w:p>
    <w:p w14:paraId="AC020000">
      <w:pPr>
        <w:pStyle w:val="Style_5"/>
        <w:numPr>
          <w:ilvl w:val="0"/>
          <w:numId w:val="69"/>
        </w:numPr>
        <w:ind w:firstLine="720" w:left="0"/>
        <w:rPr>
          <w:rFonts w:ascii="Times New Roman" w:hAnsi="Times New Roman"/>
        </w:rPr>
      </w:pPr>
      <w:r>
        <w:rPr>
          <w:rFonts w:ascii="Times New Roman" w:hAnsi="Times New Roman"/>
        </w:rPr>
        <w:t xml:space="preserve">блокировка приложений популярных социальных сетей, </w:t>
      </w:r>
      <w:r>
        <w:rPr>
          <w:rFonts w:ascii="Times New Roman" w:hAnsi="Times New Roman"/>
        </w:rPr>
        <w:br/>
      </w:r>
      <w:r>
        <w:rPr>
          <w:rFonts w:ascii="Times New Roman" w:hAnsi="Times New Roman"/>
        </w:rPr>
        <w:t xml:space="preserve">с возможностью открытия доступа, по запросу Потребителя в соответствии </w:t>
      </w:r>
      <w:r>
        <w:rPr>
          <w:rFonts w:ascii="Times New Roman" w:hAnsi="Times New Roman"/>
        </w:rPr>
        <w:br/>
      </w:r>
      <w:r>
        <w:rPr>
          <w:rFonts w:ascii="Times New Roman" w:hAnsi="Times New Roman"/>
        </w:rPr>
        <w:t xml:space="preserve">с запрашиваемыми действиями для страниц каждой отдельно взятой социальной </w:t>
      </w:r>
      <w:r>
        <w:rPr>
          <w:rFonts w:ascii="Times New Roman" w:hAnsi="Times New Roman"/>
        </w:rPr>
        <w:t>сети, при условии поддержки социальной сетью разгра</w:t>
      </w:r>
      <w:r>
        <w:rPr>
          <w:rFonts w:ascii="Times New Roman" w:hAnsi="Times New Roman"/>
        </w:rPr>
        <w:t>ничения действий внутри сервиса</w:t>
      </w:r>
      <w:r>
        <w:rPr>
          <w:rFonts w:ascii="Times New Roman" w:hAnsi="Times New Roman"/>
        </w:rPr>
        <w:t>;</w:t>
      </w:r>
    </w:p>
    <w:p w14:paraId="AD020000">
      <w:pPr>
        <w:pStyle w:val="Style_5"/>
        <w:numPr>
          <w:ilvl w:val="0"/>
          <w:numId w:val="69"/>
        </w:numPr>
        <w:ind w:hanging="556" w:left="1276"/>
        <w:rPr>
          <w:rFonts w:ascii="Times New Roman" w:hAnsi="Times New Roman"/>
        </w:rPr>
      </w:pPr>
      <w:r>
        <w:rPr>
          <w:rFonts w:ascii="Times New Roman" w:hAnsi="Times New Roman"/>
        </w:rPr>
        <w:t xml:space="preserve">  </w:t>
      </w:r>
      <w:r>
        <w:rPr>
          <w:rFonts w:ascii="Times New Roman" w:hAnsi="Times New Roman"/>
        </w:rPr>
        <w:t>ограничение по объему использования веб-трафика;</w:t>
      </w:r>
    </w:p>
    <w:p w14:paraId="AE020000">
      <w:pPr>
        <w:pStyle w:val="Style_5"/>
        <w:numPr>
          <w:ilvl w:val="0"/>
          <w:numId w:val="69"/>
        </w:numPr>
        <w:ind w:firstLine="720" w:left="0"/>
        <w:rPr>
          <w:rFonts w:ascii="Times New Roman" w:hAnsi="Times New Roman"/>
        </w:rPr>
      </w:pPr>
      <w:r>
        <w:rPr>
          <w:rFonts w:ascii="Times New Roman" w:hAnsi="Times New Roman"/>
        </w:rPr>
        <w:t xml:space="preserve">централизованное распространение политик безопасности на все узлы </w:t>
      </w:r>
      <w:r>
        <w:rPr>
          <w:rFonts w:ascii="Times New Roman" w:hAnsi="Times New Roman"/>
        </w:rPr>
        <w:t>КФ</w:t>
      </w:r>
      <w:r>
        <w:rPr>
          <w:rFonts w:ascii="Times New Roman" w:hAnsi="Times New Roman"/>
        </w:rPr>
        <w:t>;</w:t>
      </w:r>
    </w:p>
    <w:p w14:paraId="AF020000">
      <w:pPr>
        <w:pStyle w:val="Style_5"/>
        <w:numPr>
          <w:ilvl w:val="0"/>
          <w:numId w:val="69"/>
        </w:numPr>
        <w:ind w:firstLine="720" w:left="0"/>
        <w:rPr>
          <w:rFonts w:ascii="Times New Roman" w:hAnsi="Times New Roman"/>
        </w:rPr>
      </w:pPr>
      <w:r>
        <w:rPr>
          <w:rFonts w:ascii="Times New Roman" w:hAnsi="Times New Roman"/>
        </w:rPr>
        <w:t>ведение д</w:t>
      </w:r>
      <w:r>
        <w:rPr>
          <w:rFonts w:ascii="Times New Roman" w:hAnsi="Times New Roman"/>
        </w:rPr>
        <w:t>осье на</w:t>
      </w:r>
      <w:r>
        <w:rPr>
          <w:rFonts w:ascii="Times New Roman" w:hAnsi="Times New Roman"/>
        </w:rPr>
        <w:t xml:space="preserve"> </w:t>
      </w:r>
      <w:r>
        <w:rPr>
          <w:rFonts w:ascii="Times New Roman" w:hAnsi="Times New Roman"/>
        </w:rPr>
        <w:t>образовательные организации</w:t>
      </w:r>
      <w:r>
        <w:rPr>
          <w:rFonts w:ascii="Times New Roman" w:hAnsi="Times New Roman"/>
        </w:rPr>
        <w:t xml:space="preserve">, с возможностью привязки трафика по посещаемым </w:t>
      </w:r>
      <w:r>
        <w:rPr>
          <w:rFonts w:ascii="Times New Roman" w:hAnsi="Times New Roman"/>
        </w:rPr>
        <w:t>образовательными организациями</w:t>
      </w:r>
      <w:r>
        <w:rPr>
          <w:rFonts w:ascii="Times New Roman" w:hAnsi="Times New Roman"/>
        </w:rPr>
        <w:t xml:space="preserve"> </w:t>
      </w:r>
      <w:r>
        <w:rPr>
          <w:rFonts w:ascii="Times New Roman" w:hAnsi="Times New Roman"/>
        </w:rPr>
        <w:t>ресурсам/категориям ресурсов, и объему использованного интернет-трафика</w:t>
      </w:r>
      <w:r>
        <w:rPr>
          <w:rFonts w:ascii="Times New Roman" w:hAnsi="Times New Roman"/>
        </w:rPr>
        <w:t xml:space="preserve"> за период до 6 месяцев</w:t>
      </w:r>
      <w:r>
        <w:rPr>
          <w:rFonts w:ascii="Times New Roman" w:hAnsi="Times New Roman"/>
        </w:rPr>
        <w:t>;</w:t>
      </w:r>
    </w:p>
    <w:p w14:paraId="B0020000">
      <w:pPr>
        <w:pStyle w:val="Style_5"/>
        <w:numPr>
          <w:ilvl w:val="0"/>
          <w:numId w:val="69"/>
        </w:numPr>
        <w:ind w:firstLine="709" w:left="0"/>
        <w:rPr>
          <w:rFonts w:ascii="Times New Roman" w:hAnsi="Times New Roman"/>
        </w:rPr>
      </w:pPr>
      <w:r>
        <w:rPr>
          <w:rFonts w:ascii="Times New Roman" w:hAnsi="Times New Roman"/>
        </w:rPr>
        <w:t>добавление ресурсов в список для контентной фильтрации по запросу Заказчика</w:t>
      </w:r>
      <w:r>
        <w:rPr>
          <w:rFonts w:ascii="Times New Roman" w:hAnsi="Times New Roman"/>
        </w:rPr>
        <w:t>;</w:t>
      </w:r>
    </w:p>
    <w:p w14:paraId="B1020000">
      <w:pPr>
        <w:pStyle w:val="Style_5"/>
        <w:numPr>
          <w:ilvl w:val="0"/>
          <w:numId w:val="69"/>
        </w:numPr>
        <w:ind w:firstLine="709" w:left="0"/>
        <w:rPr>
          <w:rFonts w:ascii="Times New Roman" w:hAnsi="Times New Roman"/>
        </w:rPr>
      </w:pPr>
      <w:r>
        <w:rPr>
          <w:rFonts w:ascii="Times New Roman" w:hAnsi="Times New Roman"/>
        </w:rPr>
        <w:t>добавление сервисов в обход контентной фильтрации по запросу Заказчика</w:t>
      </w:r>
      <w:r>
        <w:rPr>
          <w:rFonts w:ascii="Times New Roman" w:hAnsi="Times New Roman"/>
        </w:rPr>
        <w:t>.</w:t>
      </w:r>
    </w:p>
    <w:p w14:paraId="B2020000">
      <w:pPr>
        <w:pStyle w:val="Style_5"/>
        <w:ind w:firstLine="992" w:left="284"/>
        <w:rPr>
          <w:rFonts w:ascii="Times New Roman" w:hAnsi="Times New Roman"/>
        </w:rPr>
      </w:pPr>
      <w:r>
        <w:rPr>
          <w:rFonts w:ascii="Times New Roman" w:hAnsi="Times New Roman"/>
        </w:rPr>
        <w:t>Контентная фильтрация</w:t>
      </w:r>
      <w:r>
        <w:rPr>
          <w:rFonts w:ascii="Times New Roman" w:hAnsi="Times New Roman"/>
        </w:rPr>
        <w:t xml:space="preserve"> должна обеспечивать: </w:t>
      </w:r>
    </w:p>
    <w:p w14:paraId="B3020000">
      <w:pPr>
        <w:pStyle w:val="Style_5"/>
        <w:numPr>
          <w:ilvl w:val="0"/>
          <w:numId w:val="69"/>
        </w:numPr>
        <w:ind w:hanging="556" w:left="1276"/>
        <w:rPr>
          <w:rFonts w:ascii="Times New Roman" w:hAnsi="Times New Roman"/>
        </w:rPr>
      </w:pPr>
      <w:r>
        <w:rPr>
          <w:rFonts w:ascii="Times New Roman" w:hAnsi="Times New Roman"/>
        </w:rPr>
        <w:t xml:space="preserve">  </w:t>
      </w:r>
      <w:r>
        <w:rPr>
          <w:rFonts w:ascii="Times New Roman" w:hAnsi="Times New Roman"/>
        </w:rPr>
        <w:t>гибкую фильтрацию HTTP трафика;</w:t>
      </w:r>
    </w:p>
    <w:p w14:paraId="B4020000">
      <w:pPr>
        <w:pStyle w:val="Style_5"/>
        <w:numPr>
          <w:ilvl w:val="0"/>
          <w:numId w:val="69"/>
        </w:numPr>
        <w:ind w:firstLine="720" w:left="0"/>
        <w:rPr>
          <w:rFonts w:ascii="Times New Roman" w:hAnsi="Times New Roman"/>
        </w:rPr>
      </w:pPr>
      <w:r>
        <w:rPr>
          <w:rFonts w:ascii="Times New Roman" w:hAnsi="Times New Roman"/>
        </w:rPr>
        <w:t>фильтрацию HTTPS трафика с точностью до имени запрашиваемого ресурса на основании значения SNI;</w:t>
      </w:r>
    </w:p>
    <w:p w14:paraId="B5020000">
      <w:pPr>
        <w:pStyle w:val="Style_5"/>
        <w:numPr>
          <w:ilvl w:val="0"/>
          <w:numId w:val="69"/>
        </w:numPr>
        <w:ind w:firstLine="720" w:left="0"/>
        <w:rPr>
          <w:rFonts w:ascii="Times New Roman" w:hAnsi="Times New Roman"/>
        </w:rPr>
      </w:pPr>
      <w:r>
        <w:rPr>
          <w:rFonts w:ascii="Times New Roman" w:hAnsi="Times New Roman"/>
        </w:rPr>
        <w:t>гибкую фильтрацию HTTPS трафика средствами анализа контента</w:t>
      </w:r>
      <w:r>
        <w:rPr>
          <w:rFonts w:ascii="Times New Roman" w:hAnsi="Times New Roman"/>
        </w:rPr>
        <w:t>,</w:t>
      </w:r>
      <w:r>
        <w:rPr>
          <w:rFonts w:ascii="Times New Roman" w:hAnsi="Times New Roman"/>
        </w:rPr>
        <w:t xml:space="preserve"> размещенного на веб ресурсе на предмет запрещенных материалов </w:t>
      </w:r>
      <w:r>
        <w:rPr>
          <w:rFonts w:ascii="Times New Roman" w:hAnsi="Times New Roman"/>
        </w:rPr>
        <w:br/>
      </w:r>
      <w:r>
        <w:rPr>
          <w:rFonts w:ascii="Times New Roman" w:hAnsi="Times New Roman"/>
        </w:rPr>
        <w:t>и (или) ключевых фраз;</w:t>
      </w:r>
    </w:p>
    <w:p w14:paraId="B6020000">
      <w:pPr>
        <w:pStyle w:val="Style_5"/>
        <w:numPr>
          <w:ilvl w:val="0"/>
          <w:numId w:val="69"/>
        </w:numPr>
        <w:ind w:firstLine="720" w:left="0"/>
        <w:rPr>
          <w:rFonts w:ascii="Times New Roman" w:hAnsi="Times New Roman"/>
        </w:rPr>
      </w:pPr>
      <w:r>
        <w:rPr>
          <w:rFonts w:ascii="Times New Roman" w:hAnsi="Times New Roman"/>
        </w:rPr>
        <w:t>гибкую фильтрацию HTTPS трафика, в случае установки на клиентские уст</w:t>
      </w:r>
      <w:r>
        <w:rPr>
          <w:rFonts w:ascii="Times New Roman" w:hAnsi="Times New Roman"/>
        </w:rPr>
        <w:t>ройства сертификата Исполнителя;</w:t>
      </w:r>
    </w:p>
    <w:p w14:paraId="B7020000">
      <w:pPr>
        <w:pStyle w:val="Style_5"/>
        <w:numPr>
          <w:ilvl w:val="0"/>
          <w:numId w:val="69"/>
        </w:numPr>
        <w:ind w:firstLine="720" w:left="0"/>
        <w:rPr>
          <w:rFonts w:ascii="Times New Roman" w:hAnsi="Times New Roman"/>
        </w:rPr>
      </w:pPr>
      <w:r>
        <w:rPr>
          <w:rFonts w:ascii="Times New Roman" w:hAnsi="Times New Roman"/>
        </w:rPr>
        <w:t xml:space="preserve">гибкую фильтрацию HTTPS трафика на мобильных устройствах, </w:t>
      </w:r>
      <w:r>
        <w:rPr>
          <w:rFonts w:ascii="Times New Roman" w:hAnsi="Times New Roman"/>
        </w:rPr>
        <w:br/>
      </w:r>
      <w:r>
        <w:rPr>
          <w:rFonts w:ascii="Times New Roman" w:hAnsi="Times New Roman"/>
        </w:rPr>
        <w:t>в случае установки на мобильные устройства</w:t>
      </w:r>
      <w:r>
        <w:rPr>
          <w:rFonts w:ascii="Times New Roman" w:hAnsi="Times New Roman"/>
        </w:rPr>
        <w:t>, в случае установки на клиентские устройства сертификата Исполнителя;</w:t>
      </w:r>
      <w:r>
        <w:rPr>
          <w:rFonts w:ascii="Times New Roman" w:hAnsi="Times New Roman"/>
        </w:rPr>
        <w:t xml:space="preserve"> </w:t>
      </w:r>
    </w:p>
    <w:p w14:paraId="B8020000">
      <w:pPr>
        <w:pStyle w:val="Style_5"/>
        <w:numPr>
          <w:ilvl w:val="0"/>
          <w:numId w:val="69"/>
        </w:numPr>
        <w:ind w:firstLine="862" w:left="0"/>
        <w:rPr>
          <w:rFonts w:ascii="Times New Roman" w:hAnsi="Times New Roman"/>
        </w:rPr>
      </w:pPr>
      <w:r>
        <w:rPr>
          <w:rFonts w:ascii="Times New Roman" w:hAnsi="Times New Roman"/>
        </w:rPr>
        <w:t xml:space="preserve">гибкую фильтрацию HTTPS трафика на мобильных устройствах </w:t>
      </w:r>
      <w:r>
        <w:rPr>
          <w:rFonts w:ascii="Times New Roman" w:hAnsi="Times New Roman"/>
        </w:rPr>
        <w:br/>
      </w:r>
      <w:r>
        <w:rPr>
          <w:rFonts w:ascii="Times New Roman" w:hAnsi="Times New Roman"/>
        </w:rPr>
        <w:t>в приложениях, согласованных с Заказчиком</w:t>
      </w:r>
      <w:r>
        <w:rPr>
          <w:rFonts w:ascii="Times New Roman" w:hAnsi="Times New Roman"/>
        </w:rPr>
        <w:t>,</w:t>
      </w:r>
      <w:r>
        <w:rPr>
          <w:rFonts w:ascii="Times New Roman" w:hAnsi="Times New Roman"/>
        </w:rPr>
        <w:t xml:space="preserve"> в рамках реализации проектов Министерства образования.</w:t>
      </w:r>
    </w:p>
    <w:p w14:paraId="B9020000">
      <w:pPr>
        <w:pStyle w:val="Style_5"/>
        <w:numPr>
          <w:ilvl w:val="3"/>
          <w:numId w:val="61"/>
        </w:numPr>
        <w:ind w:firstLine="709" w:left="0"/>
        <w:rPr>
          <w:rFonts w:ascii="Times New Roman" w:hAnsi="Times New Roman"/>
          <w:u w:val="single"/>
        </w:rPr>
      </w:pPr>
      <w:r>
        <w:rPr>
          <w:rFonts w:ascii="Times New Roman" w:hAnsi="Times New Roman"/>
          <w:u w:val="single"/>
        </w:rPr>
        <w:t xml:space="preserve">Требования к </w:t>
      </w:r>
      <w:r>
        <w:rPr>
          <w:rFonts w:ascii="Times New Roman" w:hAnsi="Times New Roman"/>
          <w:u w:val="single"/>
        </w:rPr>
        <w:t>применяемым техническим решениям</w:t>
      </w:r>
      <w:r>
        <w:rPr>
          <w:rFonts w:ascii="Times New Roman" w:hAnsi="Times New Roman"/>
          <w:u w:val="single"/>
        </w:rPr>
        <w:t>:</w:t>
      </w:r>
    </w:p>
    <w:p w14:paraId="BA020000">
      <w:pPr>
        <w:pStyle w:val="Style_5"/>
        <w:numPr>
          <w:ilvl w:val="0"/>
          <w:numId w:val="70"/>
        </w:numPr>
        <w:ind w:firstLine="720" w:left="0"/>
        <w:rPr>
          <w:rFonts w:ascii="Times New Roman" w:hAnsi="Times New Roman"/>
        </w:rPr>
      </w:pPr>
      <w:r>
        <w:rPr>
          <w:rFonts w:ascii="Times New Roman" w:hAnsi="Times New Roman"/>
        </w:rPr>
        <w:t>К</w:t>
      </w:r>
      <w:r>
        <w:rPr>
          <w:rFonts w:ascii="Times New Roman" w:hAnsi="Times New Roman"/>
        </w:rPr>
        <w:t>Ф</w:t>
      </w:r>
      <w:r>
        <w:rPr>
          <w:rFonts w:ascii="Times New Roman" w:hAnsi="Times New Roman"/>
        </w:rPr>
        <w:t xml:space="preserve"> должна </w:t>
      </w:r>
      <w:r>
        <w:rPr>
          <w:rFonts w:ascii="Times New Roman" w:hAnsi="Times New Roman"/>
        </w:rPr>
        <w:t>быть реализована с использованием программно-</w:t>
      </w:r>
      <w:r>
        <w:rPr>
          <w:rFonts w:ascii="Times New Roman" w:hAnsi="Times New Roman"/>
        </w:rPr>
        <w:t>аппаратных комплексов</w:t>
      </w:r>
      <w:r>
        <w:rPr>
          <w:rFonts w:ascii="Times New Roman" w:hAnsi="Times New Roman"/>
        </w:rPr>
        <w:t>;</w:t>
      </w:r>
    </w:p>
    <w:p w14:paraId="BB020000">
      <w:pPr>
        <w:pStyle w:val="Style_5"/>
        <w:numPr>
          <w:ilvl w:val="0"/>
          <w:numId w:val="70"/>
        </w:numPr>
        <w:ind w:firstLine="720" w:left="0"/>
        <w:rPr>
          <w:rFonts w:ascii="Times New Roman" w:hAnsi="Times New Roman"/>
        </w:rPr>
      </w:pPr>
      <w:r>
        <w:rPr>
          <w:rFonts w:ascii="Times New Roman" w:hAnsi="Times New Roman"/>
        </w:rPr>
        <w:t>возможность, по запросу от Потребителя, автоматизации процессов, связанных с предоставлением услуги «Ограничение доступа к информации» посредством элемента «Контентная фильтрация».</w:t>
      </w:r>
    </w:p>
    <w:p w14:paraId="BC020000">
      <w:pPr>
        <w:pStyle w:val="Style_5"/>
        <w:numPr>
          <w:ilvl w:val="3"/>
          <w:numId w:val="61"/>
        </w:numPr>
        <w:ind w:firstLine="709" w:left="0"/>
        <w:rPr>
          <w:rFonts w:ascii="Times New Roman" w:hAnsi="Times New Roman"/>
          <w:u w:val="single"/>
        </w:rPr>
      </w:pPr>
      <w:r>
        <w:rPr>
          <w:rFonts w:ascii="Times New Roman" w:hAnsi="Times New Roman"/>
          <w:u w:val="single"/>
        </w:rPr>
        <w:t>Требования к автоматизации</w:t>
      </w:r>
      <w:r>
        <w:rPr>
          <w:rFonts w:ascii="Times New Roman" w:hAnsi="Times New Roman"/>
          <w:u w:val="single"/>
        </w:rPr>
        <w:t>.</w:t>
      </w:r>
    </w:p>
    <w:p w14:paraId="BD020000">
      <w:pPr>
        <w:keepNext w:val="1"/>
        <w:keepLines w:val="1"/>
        <w:ind/>
        <w:rPr>
          <w:rFonts w:ascii="Times New Roman" w:hAnsi="Times New Roman"/>
        </w:rPr>
      </w:pPr>
      <w:r>
        <w:rPr>
          <w:rFonts w:ascii="Times New Roman" w:hAnsi="Times New Roman"/>
        </w:rPr>
        <w:t>Ср</w:t>
      </w:r>
      <w:r>
        <w:rPr>
          <w:rFonts w:ascii="Times New Roman" w:hAnsi="Times New Roman"/>
        </w:rPr>
        <w:t xml:space="preserve">едства контроля доступа в сеть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и фильтрации трафика сети Интернет</w:t>
      </w:r>
      <w:r>
        <w:rPr>
          <w:rFonts w:ascii="Times New Roman" w:hAnsi="Times New Roman"/>
        </w:rPr>
        <w:t xml:space="preserve"> должны обеспечивать выполнение следующих функций:</w:t>
      </w:r>
    </w:p>
    <w:p w14:paraId="BE020000">
      <w:pPr>
        <w:pStyle w:val="Style_5"/>
        <w:numPr>
          <w:ilvl w:val="0"/>
          <w:numId w:val="71"/>
        </w:numPr>
        <w:ind w:firstLine="709" w:left="0"/>
        <w:rPr>
          <w:rFonts w:ascii="Times New Roman" w:hAnsi="Times New Roman"/>
        </w:rPr>
      </w:pPr>
      <w:r>
        <w:rPr>
          <w:rFonts w:ascii="Times New Roman" w:hAnsi="Times New Roman"/>
        </w:rPr>
        <w:t>о</w:t>
      </w:r>
      <w:r>
        <w:rPr>
          <w:rFonts w:ascii="Times New Roman" w:hAnsi="Times New Roman"/>
        </w:rPr>
        <w:t>беспечение и контрол</w:t>
      </w:r>
      <w:r>
        <w:rPr>
          <w:rFonts w:ascii="Times New Roman" w:hAnsi="Times New Roman"/>
        </w:rPr>
        <w:t xml:space="preserve">ь доступа пользователей в сеть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w:t>
      </w:r>
      <w:r>
        <w:rPr>
          <w:rFonts w:ascii="Times New Roman" w:hAnsi="Times New Roman"/>
        </w:rPr>
        <w:br/>
      </w:r>
      <w:r>
        <w:rPr>
          <w:rFonts w:ascii="Times New Roman" w:hAnsi="Times New Roman"/>
        </w:rPr>
        <w:t>с фильтрацией входящего и исходящего Интернет-т</w:t>
      </w:r>
      <w:r>
        <w:rPr>
          <w:rFonts w:ascii="Times New Roman" w:hAnsi="Times New Roman"/>
        </w:rPr>
        <w:t>рафика по протоколам HTTP/HTTPS</w:t>
      </w:r>
      <w:r>
        <w:rPr>
          <w:rFonts w:ascii="Times New Roman" w:hAnsi="Times New Roman"/>
        </w:rPr>
        <w:t xml:space="preserve"> </w:t>
      </w:r>
      <w:r>
        <w:rPr>
          <w:rFonts w:ascii="Times New Roman" w:hAnsi="Times New Roman"/>
        </w:rPr>
        <w:t>в случае установки на клиентские устройства сертификата Исполнителя</w:t>
      </w:r>
      <w:r>
        <w:rPr>
          <w:rFonts w:ascii="Times New Roman" w:hAnsi="Times New Roman"/>
        </w:rPr>
        <w:t>;</w:t>
      </w:r>
    </w:p>
    <w:p w14:paraId="BF020000">
      <w:pPr>
        <w:pStyle w:val="Style_5"/>
        <w:numPr>
          <w:ilvl w:val="0"/>
          <w:numId w:val="71"/>
        </w:numPr>
        <w:ind w:firstLine="709" w:left="0"/>
        <w:rPr>
          <w:rFonts w:ascii="Times New Roman" w:hAnsi="Times New Roman"/>
        </w:rPr>
      </w:pPr>
      <w:r>
        <w:rPr>
          <w:rFonts w:ascii="Times New Roman" w:hAnsi="Times New Roman"/>
        </w:rPr>
        <w:t>у</w:t>
      </w:r>
      <w:r>
        <w:rPr>
          <w:rFonts w:ascii="Times New Roman" w:hAnsi="Times New Roman"/>
        </w:rPr>
        <w:t>пр</w:t>
      </w:r>
      <w:r>
        <w:rPr>
          <w:rFonts w:ascii="Times New Roman" w:hAnsi="Times New Roman"/>
        </w:rPr>
        <w:t xml:space="preserve">авление доступом к сайтам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на основе «черных» </w:t>
      </w:r>
      <w:r>
        <w:rPr>
          <w:rFonts w:ascii="Times New Roman" w:hAnsi="Times New Roman"/>
        </w:rPr>
        <w:br/>
      </w:r>
      <w:r>
        <w:rPr>
          <w:rFonts w:ascii="Times New Roman" w:hAnsi="Times New Roman"/>
        </w:rPr>
        <w:t>и «белых» списков, составленных с использованием категоризации сайтов. Функционал настройки фильтрации входящего и исходящего трафика должен позволять указывать в качестве фильтра маску или регулярное выражение. Списки категорий сайтов должны предоставляться производителем с</w:t>
      </w:r>
      <w:r>
        <w:rPr>
          <w:rFonts w:ascii="Times New Roman" w:hAnsi="Times New Roman"/>
        </w:rPr>
        <w:t xml:space="preserve">редств контроля доступа в сеть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Для администраторов программного обеспечения должна быть реализована функция внесения корректировок в данные списки, а также создания собственных категорий. Списки должны формироваться путем внесения не только одиночных сайтов, но и их списков (в формате те</w:t>
      </w:r>
      <w:r>
        <w:rPr>
          <w:rFonts w:ascii="Times New Roman" w:hAnsi="Times New Roman"/>
        </w:rPr>
        <w:t xml:space="preserve">кстовых файлов </w:t>
      </w:r>
      <w:r>
        <w:rPr>
          <w:rFonts w:ascii="Times New Roman" w:hAnsi="Times New Roman"/>
        </w:rPr>
        <w:br/>
      </w:r>
      <w:r>
        <w:rPr>
          <w:rFonts w:ascii="Times New Roman" w:hAnsi="Times New Roman"/>
        </w:rPr>
        <w:t>с разделителями);</w:t>
      </w:r>
    </w:p>
    <w:p w14:paraId="C0020000">
      <w:pPr>
        <w:pStyle w:val="Style_5"/>
        <w:numPr>
          <w:ilvl w:val="0"/>
          <w:numId w:val="71"/>
        </w:numPr>
        <w:ind w:firstLine="709" w:left="0"/>
        <w:rPr>
          <w:rFonts w:ascii="Times New Roman" w:hAnsi="Times New Roman"/>
        </w:rPr>
      </w:pPr>
      <w:r>
        <w:rPr>
          <w:rFonts w:ascii="Times New Roman" w:hAnsi="Times New Roman"/>
        </w:rPr>
        <w:t>о</w:t>
      </w:r>
      <w:r>
        <w:rPr>
          <w:rFonts w:ascii="Times New Roman" w:hAnsi="Times New Roman"/>
        </w:rPr>
        <w:t>тключение функционала контроля доступа в сеть «Интер</w:t>
      </w:r>
      <w:r>
        <w:rPr>
          <w:rFonts w:ascii="Times New Roman" w:hAnsi="Times New Roman"/>
        </w:rPr>
        <w:t xml:space="preserve">нет» </w:t>
      </w:r>
      <w:r>
        <w:rPr>
          <w:rFonts w:ascii="Times New Roman" w:hAnsi="Times New Roman"/>
        </w:rPr>
        <w:br/>
      </w:r>
      <w:r>
        <w:rPr>
          <w:rFonts w:ascii="Times New Roman" w:hAnsi="Times New Roman"/>
        </w:rPr>
        <w:t xml:space="preserve">и фильтрации трафика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для конкретных IP-адресов</w:t>
      </w:r>
      <w:r>
        <w:rPr>
          <w:rFonts w:ascii="Times New Roman" w:hAnsi="Times New Roman"/>
        </w:rPr>
        <w:t xml:space="preserve"> </w:t>
      </w:r>
      <w:r>
        <w:rPr>
          <w:rFonts w:ascii="Times New Roman" w:hAnsi="Times New Roman"/>
        </w:rPr>
        <w:t>и</w:t>
      </w:r>
      <w:r>
        <w:rPr>
          <w:rFonts w:ascii="Times New Roman" w:hAnsi="Times New Roman"/>
        </w:rPr>
        <w:t xml:space="preserve"> с использованием</w:t>
      </w:r>
      <w:r>
        <w:rPr>
          <w:rFonts w:ascii="Times New Roman" w:hAnsi="Times New Roman"/>
        </w:rPr>
        <w:t xml:space="preserve"> </w:t>
      </w:r>
      <w:r>
        <w:rPr>
          <w:rFonts w:ascii="Times New Roman" w:hAnsi="Times New Roman"/>
        </w:rPr>
        <w:t>а</w:t>
      </w:r>
      <w:r>
        <w:rPr>
          <w:rFonts w:ascii="Times New Roman" w:hAnsi="Times New Roman"/>
        </w:rPr>
        <w:t>утентификации пользователей посредством</w:t>
      </w:r>
      <w:r>
        <w:rPr>
          <w:rFonts w:ascii="Times New Roman" w:hAnsi="Times New Roman"/>
        </w:rPr>
        <w:t xml:space="preserve"> </w:t>
      </w:r>
      <w:r>
        <w:rPr>
          <w:rFonts w:ascii="Times New Roman" w:hAnsi="Times New Roman"/>
        </w:rPr>
        <w:t>ЕСИА</w:t>
      </w:r>
      <w:r>
        <w:rPr>
          <w:rFonts w:ascii="Times New Roman" w:hAnsi="Times New Roman"/>
        </w:rPr>
        <w:t>;</w:t>
      </w:r>
    </w:p>
    <w:p w14:paraId="C1020000">
      <w:pPr>
        <w:pStyle w:val="Style_5"/>
        <w:numPr>
          <w:ilvl w:val="0"/>
          <w:numId w:val="71"/>
        </w:numPr>
        <w:ind w:firstLine="709" w:left="0"/>
        <w:rPr>
          <w:rFonts w:ascii="Times New Roman" w:hAnsi="Times New Roman"/>
        </w:rPr>
      </w:pPr>
      <w:r>
        <w:rPr>
          <w:rFonts w:ascii="Times New Roman" w:hAnsi="Times New Roman"/>
        </w:rPr>
        <w:t>у</w:t>
      </w:r>
      <w:r>
        <w:rPr>
          <w:rFonts w:ascii="Times New Roman" w:hAnsi="Times New Roman"/>
        </w:rPr>
        <w:t>правление доступом пользователей к раз</w:t>
      </w:r>
      <w:r>
        <w:rPr>
          <w:rFonts w:ascii="Times New Roman" w:hAnsi="Times New Roman"/>
        </w:rPr>
        <w:t xml:space="preserve">личным типам информации </w:t>
      </w:r>
      <w:r>
        <w:rPr>
          <w:rFonts w:ascii="Times New Roman" w:hAnsi="Times New Roman"/>
        </w:rPr>
        <w:br/>
      </w:r>
      <w:r>
        <w:rPr>
          <w:rFonts w:ascii="Times New Roman" w:hAnsi="Times New Roman"/>
        </w:rPr>
        <w:t xml:space="preserve">в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(видео, ауди</w:t>
      </w:r>
      <w:r>
        <w:rPr>
          <w:rFonts w:ascii="Times New Roman" w:hAnsi="Times New Roman"/>
        </w:rPr>
        <w:t>о, изображения и т.д.);</w:t>
      </w:r>
    </w:p>
    <w:p w14:paraId="C2020000">
      <w:pPr>
        <w:pStyle w:val="Style_5"/>
        <w:numPr>
          <w:ilvl w:val="0"/>
          <w:numId w:val="71"/>
        </w:numPr>
        <w:ind w:firstLine="709" w:left="0"/>
        <w:rPr>
          <w:rFonts w:ascii="Times New Roman" w:hAnsi="Times New Roman"/>
        </w:rPr>
      </w:pPr>
      <w:r>
        <w:rPr>
          <w:rFonts w:ascii="Times New Roman" w:hAnsi="Times New Roman"/>
        </w:rPr>
        <w:t>у</w:t>
      </w:r>
      <w:r>
        <w:rPr>
          <w:rFonts w:ascii="Times New Roman" w:hAnsi="Times New Roman"/>
        </w:rPr>
        <w:t>правление доступом пользователей</w:t>
      </w:r>
      <w:r>
        <w:rPr>
          <w:rFonts w:ascii="Times New Roman" w:hAnsi="Times New Roman"/>
        </w:rPr>
        <w:t xml:space="preserve"> к возможности передачи в сеть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информации различных типов (ви</w:t>
      </w:r>
      <w:r>
        <w:rPr>
          <w:rFonts w:ascii="Times New Roman" w:hAnsi="Times New Roman"/>
        </w:rPr>
        <w:t>део, аудио, изображения и т.д.);</w:t>
      </w:r>
    </w:p>
    <w:p w14:paraId="C3020000">
      <w:pPr>
        <w:pStyle w:val="Style_5"/>
        <w:numPr>
          <w:ilvl w:val="0"/>
          <w:numId w:val="71"/>
        </w:numPr>
        <w:ind w:firstLine="709" w:left="0"/>
        <w:rPr>
          <w:rFonts w:ascii="Times New Roman" w:hAnsi="Times New Roman"/>
        </w:rPr>
      </w:pPr>
      <w:r>
        <w:rPr>
          <w:rFonts w:ascii="Times New Roman" w:hAnsi="Times New Roman"/>
        </w:rPr>
        <w:t>у</w:t>
      </w:r>
      <w:r>
        <w:rPr>
          <w:rFonts w:ascii="Times New Roman" w:hAnsi="Times New Roman"/>
        </w:rPr>
        <w:t>ведомление в окне браузера пол</w:t>
      </w:r>
      <w:r>
        <w:rPr>
          <w:rFonts w:ascii="Times New Roman" w:hAnsi="Times New Roman"/>
        </w:rPr>
        <w:t xml:space="preserve">ьзователя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w:t>
      </w:r>
      <w:r>
        <w:rPr>
          <w:rFonts w:ascii="Times New Roman" w:hAnsi="Times New Roman"/>
        </w:rPr>
        <w:br/>
      </w:r>
      <w:r>
        <w:rPr>
          <w:rFonts w:ascii="Times New Roman" w:hAnsi="Times New Roman"/>
        </w:rPr>
        <w:t xml:space="preserve">о блокировании доступа к запрашиваемому пользователем </w:t>
      </w:r>
      <w:r>
        <w:rPr>
          <w:rFonts w:ascii="Times New Roman" w:hAnsi="Times New Roman"/>
        </w:rPr>
        <w:t>web</w:t>
      </w:r>
      <w:r>
        <w:rPr>
          <w:rFonts w:ascii="Times New Roman" w:hAnsi="Times New Roman"/>
        </w:rPr>
        <w:t>-ресурсу в случае нарушения требований информационной безопасности, а также на основании наличия потенциально опасного кода (с функцией пр</w:t>
      </w:r>
      <w:r>
        <w:rPr>
          <w:rFonts w:ascii="Times New Roman" w:hAnsi="Times New Roman"/>
        </w:rPr>
        <w:t>авки кода и текста уведомления);</w:t>
      </w:r>
    </w:p>
    <w:p w14:paraId="C4020000">
      <w:pPr>
        <w:pStyle w:val="Style_5"/>
        <w:numPr>
          <w:ilvl w:val="0"/>
          <w:numId w:val="71"/>
        </w:numPr>
        <w:ind w:firstLine="709" w:left="0"/>
        <w:rPr>
          <w:rFonts w:ascii="Times New Roman" w:hAnsi="Times New Roman"/>
        </w:rPr>
      </w:pPr>
    </w:p>
    <w:p w14:paraId="C5020000">
      <w:pPr>
        <w:pStyle w:val="Style_5"/>
        <w:numPr>
          <w:ilvl w:val="0"/>
          <w:numId w:val="71"/>
        </w:numPr>
        <w:ind w:firstLine="709" w:left="0"/>
        <w:rPr>
          <w:rFonts w:ascii="Times New Roman" w:hAnsi="Times New Roman"/>
        </w:rPr>
      </w:pPr>
      <w:r>
        <w:rPr>
          <w:rFonts w:ascii="Times New Roman" w:hAnsi="Times New Roman"/>
        </w:rPr>
        <w:t>у</w:t>
      </w:r>
      <w:r>
        <w:rPr>
          <w:rFonts w:ascii="Times New Roman" w:hAnsi="Times New Roman"/>
        </w:rPr>
        <w:t>правление доступом к сре</w:t>
      </w:r>
      <w:r>
        <w:rPr>
          <w:rFonts w:ascii="Times New Roman" w:hAnsi="Times New Roman"/>
        </w:rPr>
        <w:t xml:space="preserve">дствам контроля доступа в сеть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w:t>
      </w:r>
      <w:r>
        <w:rPr>
          <w:rFonts w:ascii="Times New Roman" w:hAnsi="Times New Roman"/>
        </w:rPr>
        <w:br/>
      </w:r>
      <w:r>
        <w:rPr>
          <w:rFonts w:ascii="Times New Roman" w:hAnsi="Times New Roman"/>
        </w:rPr>
        <w:t xml:space="preserve">и фильтрации трафика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w:t>
      </w:r>
      <w:r>
        <w:rPr>
          <w:rFonts w:ascii="Times New Roman" w:hAnsi="Times New Roman"/>
        </w:rPr>
        <w:t>с использованием ролевой модели;</w:t>
      </w:r>
    </w:p>
    <w:p w14:paraId="C6020000">
      <w:pPr>
        <w:pStyle w:val="Style_5"/>
        <w:numPr>
          <w:ilvl w:val="0"/>
          <w:numId w:val="71"/>
        </w:numPr>
        <w:ind w:hanging="567" w:left="1276"/>
        <w:rPr>
          <w:rFonts w:ascii="Times New Roman" w:hAnsi="Times New Roman"/>
        </w:rPr>
      </w:pPr>
      <w:r>
        <w:rPr>
          <w:rFonts w:ascii="Times New Roman" w:hAnsi="Times New Roman"/>
        </w:rPr>
        <w:t xml:space="preserve">  п</w:t>
      </w:r>
      <w:r>
        <w:rPr>
          <w:rFonts w:ascii="Times New Roman" w:hAnsi="Times New Roman"/>
        </w:rPr>
        <w:t>ротоколирование д</w:t>
      </w:r>
      <w:r>
        <w:rPr>
          <w:rFonts w:ascii="Times New Roman" w:hAnsi="Times New Roman"/>
        </w:rPr>
        <w:t>ействий администраторов системы;</w:t>
      </w:r>
    </w:p>
    <w:p w14:paraId="C7020000">
      <w:pPr>
        <w:pStyle w:val="Style_5"/>
        <w:numPr>
          <w:ilvl w:val="0"/>
          <w:numId w:val="71"/>
        </w:numPr>
        <w:ind w:firstLine="709" w:left="0"/>
        <w:rPr>
          <w:rFonts w:ascii="Times New Roman" w:hAnsi="Times New Roman"/>
        </w:rPr>
      </w:pPr>
      <w:r>
        <w:rPr>
          <w:rFonts w:ascii="Times New Roman" w:hAnsi="Times New Roman"/>
        </w:rPr>
        <w:t>о</w:t>
      </w:r>
      <w:r>
        <w:rPr>
          <w:rFonts w:ascii="Times New Roman" w:hAnsi="Times New Roman"/>
        </w:rPr>
        <w:t>беспечение отказоустойчивости программно-аппаратных компонентов системы.</w:t>
      </w:r>
    </w:p>
    <w:p w14:paraId="C8020000">
      <w:pPr>
        <w:rPr>
          <w:rFonts w:ascii="Times New Roman" w:hAnsi="Times New Roman"/>
        </w:rPr>
      </w:pPr>
      <w:r>
        <w:rPr>
          <w:rFonts w:ascii="Times New Roman" w:hAnsi="Times New Roman"/>
        </w:rPr>
        <w:t>В</w:t>
      </w:r>
      <w:r>
        <w:rPr>
          <w:rFonts w:ascii="Times New Roman" w:hAnsi="Times New Roman"/>
        </w:rPr>
        <w:t xml:space="preserve"> Личном кабинете</w:t>
      </w:r>
      <w:r>
        <w:rPr>
          <w:rFonts w:ascii="Times New Roman" w:hAnsi="Times New Roman"/>
        </w:rPr>
        <w:t xml:space="preserve"> </w:t>
      </w:r>
      <w:r>
        <w:rPr>
          <w:rFonts w:ascii="Times New Roman" w:hAnsi="Times New Roman"/>
        </w:rPr>
        <w:t xml:space="preserve">Исполнителем </w:t>
      </w:r>
      <w:r>
        <w:rPr>
          <w:rFonts w:ascii="Times New Roman" w:hAnsi="Times New Roman"/>
        </w:rPr>
        <w:t>обеспечивает</w:t>
      </w:r>
      <w:r>
        <w:rPr>
          <w:rFonts w:ascii="Times New Roman" w:hAnsi="Times New Roman"/>
        </w:rPr>
        <w:t>ся</w:t>
      </w:r>
      <w:r>
        <w:rPr>
          <w:rFonts w:ascii="Times New Roman" w:hAnsi="Times New Roman"/>
        </w:rPr>
        <w:t xml:space="preserve"> </w:t>
      </w:r>
      <w:r>
        <w:rPr>
          <w:rFonts w:ascii="Times New Roman" w:hAnsi="Times New Roman"/>
        </w:rPr>
        <w:t>выполнение следующих функций:</w:t>
      </w:r>
    </w:p>
    <w:p w14:paraId="C9020000">
      <w:pPr>
        <w:pStyle w:val="Style_5"/>
        <w:numPr>
          <w:ilvl w:val="0"/>
          <w:numId w:val="71"/>
        </w:numPr>
        <w:ind w:firstLine="709" w:left="0"/>
        <w:rPr>
          <w:rFonts w:ascii="Times New Roman" w:hAnsi="Times New Roman"/>
        </w:rPr>
      </w:pPr>
      <w:r>
        <w:rPr>
          <w:rFonts w:ascii="Times New Roman" w:hAnsi="Times New Roman"/>
        </w:rPr>
        <w:t>возможность доступа</w:t>
      </w:r>
      <w:r>
        <w:rPr>
          <w:rFonts w:ascii="Times New Roman" w:hAnsi="Times New Roman"/>
        </w:rPr>
        <w:t xml:space="preserve"> к Личному кабинету</w:t>
      </w:r>
      <w:r>
        <w:rPr>
          <w:rFonts w:ascii="Times New Roman" w:hAnsi="Times New Roman"/>
        </w:rPr>
        <w:t xml:space="preserve"> </w:t>
      </w:r>
      <w:r>
        <w:rPr>
          <w:rFonts w:ascii="Times New Roman" w:hAnsi="Times New Roman"/>
        </w:rPr>
        <w:t xml:space="preserve">путем </w:t>
      </w:r>
      <w:r>
        <w:rPr>
          <w:rFonts w:ascii="Times New Roman" w:hAnsi="Times New Roman"/>
        </w:rPr>
        <w:t xml:space="preserve">аутентификации </w:t>
      </w:r>
      <w:r>
        <w:rPr>
          <w:rFonts w:ascii="Times New Roman" w:hAnsi="Times New Roman"/>
        </w:rPr>
        <w:t xml:space="preserve">с использованием ЕСИА </w:t>
      </w:r>
      <w:r>
        <w:rPr>
          <w:rFonts w:ascii="Times New Roman" w:hAnsi="Times New Roman"/>
        </w:rPr>
        <w:t xml:space="preserve">работников </w:t>
      </w:r>
      <w:r>
        <w:rPr>
          <w:rFonts w:ascii="Times New Roman" w:hAnsi="Times New Roman"/>
        </w:rPr>
        <w:t>образовательной организации</w:t>
      </w:r>
      <w:r>
        <w:rPr>
          <w:rFonts w:ascii="Times New Roman" w:hAnsi="Times New Roman"/>
        </w:rPr>
        <w:t xml:space="preserve">, а также </w:t>
      </w:r>
      <w:r>
        <w:rPr>
          <w:rFonts w:ascii="Times New Roman" w:hAnsi="Times New Roman"/>
        </w:rPr>
        <w:t xml:space="preserve">органов </w:t>
      </w:r>
      <w:r>
        <w:rPr>
          <w:rFonts w:ascii="Times New Roman" w:hAnsi="Times New Roman"/>
        </w:rPr>
        <w:t>государственной</w:t>
      </w:r>
      <w:r>
        <w:rPr>
          <w:rFonts w:ascii="Times New Roman" w:hAnsi="Times New Roman"/>
        </w:rPr>
        <w:t xml:space="preserve"> </w:t>
      </w:r>
      <w:r>
        <w:rPr>
          <w:rFonts w:ascii="Times New Roman" w:hAnsi="Times New Roman"/>
        </w:rPr>
        <w:t>власти</w:t>
      </w:r>
      <w:r>
        <w:rPr>
          <w:rFonts w:ascii="Times New Roman" w:hAnsi="Times New Roman"/>
        </w:rPr>
        <w:t>, осуществляющих функции в сфере общего образования</w:t>
      </w:r>
      <w:r>
        <w:rPr>
          <w:rFonts w:ascii="Times New Roman" w:hAnsi="Times New Roman"/>
        </w:rPr>
        <w:t xml:space="preserve"> и </w:t>
      </w:r>
      <w:r>
        <w:rPr>
          <w:rFonts w:ascii="Times New Roman" w:hAnsi="Times New Roman"/>
        </w:rPr>
        <w:t>среднег</w:t>
      </w:r>
      <w:r>
        <w:rPr>
          <w:rFonts w:ascii="Times New Roman" w:hAnsi="Times New Roman"/>
        </w:rPr>
        <w:t>о профессионального образования</w:t>
      </w:r>
      <w:r>
        <w:rPr>
          <w:rFonts w:ascii="Times New Roman" w:hAnsi="Times New Roman"/>
        </w:rPr>
        <w:t>;</w:t>
      </w:r>
    </w:p>
    <w:p w14:paraId="CA020000">
      <w:pPr>
        <w:pStyle w:val="Style_5"/>
        <w:numPr>
          <w:ilvl w:val="0"/>
          <w:numId w:val="71"/>
        </w:numPr>
        <w:ind w:firstLine="709" w:left="0"/>
        <w:rPr>
          <w:rFonts w:ascii="Times New Roman" w:hAnsi="Times New Roman"/>
        </w:rPr>
      </w:pPr>
      <w:r>
        <w:rPr>
          <w:rFonts w:ascii="Times New Roman" w:hAnsi="Times New Roman"/>
        </w:rPr>
        <w:t xml:space="preserve">возможность </w:t>
      </w:r>
      <w:r>
        <w:rPr>
          <w:rFonts w:ascii="Times New Roman" w:hAnsi="Times New Roman"/>
        </w:rPr>
        <w:t>п</w:t>
      </w:r>
      <w:r>
        <w:rPr>
          <w:rFonts w:ascii="Times New Roman" w:hAnsi="Times New Roman"/>
        </w:rPr>
        <w:t>одачи</w:t>
      </w:r>
      <w:r>
        <w:rPr>
          <w:rFonts w:ascii="Times New Roman" w:hAnsi="Times New Roman"/>
        </w:rPr>
        <w:t xml:space="preserve"> </w:t>
      </w:r>
      <w:r>
        <w:rPr>
          <w:rFonts w:ascii="Times New Roman" w:hAnsi="Times New Roman"/>
        </w:rPr>
        <w:t>заявок на включение</w:t>
      </w:r>
      <w:r>
        <w:rPr>
          <w:rFonts w:ascii="Times New Roman" w:hAnsi="Times New Roman"/>
        </w:rPr>
        <w:t xml:space="preserve"> (блокировку) ресурсов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в Белый список, Временный белый список, Черный список;</w:t>
      </w:r>
    </w:p>
    <w:p w14:paraId="CB020000">
      <w:pPr>
        <w:pStyle w:val="Style_5"/>
        <w:numPr>
          <w:ilvl w:val="0"/>
          <w:numId w:val="71"/>
        </w:numPr>
        <w:ind w:firstLine="709" w:left="0"/>
        <w:rPr>
          <w:rFonts w:ascii="Times New Roman" w:hAnsi="Times New Roman"/>
        </w:rPr>
      </w:pPr>
      <w:r>
        <w:rPr>
          <w:rFonts w:ascii="Times New Roman" w:hAnsi="Times New Roman"/>
        </w:rPr>
        <w:t>возможность отслеживания статусов выполнения поданных заявок;</w:t>
      </w:r>
    </w:p>
    <w:p w14:paraId="CC020000">
      <w:pPr>
        <w:pStyle w:val="Style_5"/>
        <w:numPr>
          <w:ilvl w:val="0"/>
          <w:numId w:val="71"/>
        </w:numPr>
        <w:ind w:firstLine="709" w:left="0"/>
        <w:rPr>
          <w:rFonts w:ascii="Times New Roman" w:hAnsi="Times New Roman"/>
        </w:rPr>
      </w:pPr>
      <w:r>
        <w:rPr>
          <w:rFonts w:ascii="Times New Roman" w:hAnsi="Times New Roman"/>
        </w:rPr>
        <w:t>возможность оценки качества исполнения поданных заявок;</w:t>
      </w:r>
    </w:p>
    <w:p w14:paraId="CD020000">
      <w:pPr>
        <w:pStyle w:val="Style_5"/>
        <w:numPr>
          <w:ilvl w:val="0"/>
          <w:numId w:val="71"/>
        </w:numPr>
        <w:ind w:firstLine="709" w:left="0"/>
        <w:rPr>
          <w:rFonts w:ascii="Times New Roman" w:hAnsi="Times New Roman"/>
        </w:rPr>
      </w:pPr>
      <w:r>
        <w:rPr>
          <w:rFonts w:ascii="Times New Roman" w:hAnsi="Times New Roman"/>
        </w:rPr>
        <w:t xml:space="preserve">возможность формирования </w:t>
      </w:r>
      <w:r>
        <w:rPr>
          <w:rFonts w:ascii="Times New Roman" w:hAnsi="Times New Roman"/>
        </w:rPr>
        <w:t>отчетности для контроля</w:t>
      </w:r>
      <w:r>
        <w:rPr>
          <w:rFonts w:ascii="Times New Roman" w:hAnsi="Times New Roman"/>
        </w:rPr>
        <w:t xml:space="preserve"> перечня ресурсов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включенных</w:t>
      </w:r>
      <w:r>
        <w:rPr>
          <w:rFonts w:ascii="Times New Roman" w:hAnsi="Times New Roman"/>
        </w:rPr>
        <w:t xml:space="preserve"> </w:t>
      </w:r>
      <w:r>
        <w:rPr>
          <w:rFonts w:ascii="Times New Roman" w:hAnsi="Times New Roman"/>
        </w:rPr>
        <w:t>в Белый список, Временный белый список, Черный список</w:t>
      </w:r>
      <w:r>
        <w:rPr>
          <w:rFonts w:ascii="Times New Roman" w:hAnsi="Times New Roman"/>
        </w:rPr>
        <w:t>;</w:t>
      </w:r>
    </w:p>
    <w:p w14:paraId="CE020000">
      <w:pPr>
        <w:pStyle w:val="Style_5"/>
        <w:numPr>
          <w:ilvl w:val="0"/>
          <w:numId w:val="71"/>
        </w:numPr>
        <w:ind w:firstLine="709" w:left="0"/>
        <w:rPr>
          <w:rFonts w:ascii="Times New Roman" w:hAnsi="Times New Roman"/>
        </w:rPr>
      </w:pPr>
      <w:r>
        <w:rPr>
          <w:rFonts w:ascii="Times New Roman" w:hAnsi="Times New Roman"/>
        </w:rPr>
        <w:t xml:space="preserve">возможность быстрой проверки </w:t>
      </w:r>
      <w:r>
        <w:rPr>
          <w:rFonts w:ascii="Times New Roman" w:hAnsi="Times New Roman"/>
        </w:rPr>
        <w:t xml:space="preserve">текущего статуса </w:t>
      </w:r>
      <w:r>
        <w:rPr>
          <w:rFonts w:ascii="Times New Roman" w:hAnsi="Times New Roman"/>
        </w:rPr>
        <w:t xml:space="preserve">доступности </w:t>
      </w:r>
      <w:r>
        <w:rPr>
          <w:rFonts w:ascii="Times New Roman" w:hAnsi="Times New Roman"/>
        </w:rPr>
        <w:t xml:space="preserve">в ЕСПД </w:t>
      </w:r>
      <w:r>
        <w:rPr>
          <w:rFonts w:ascii="Times New Roman" w:hAnsi="Times New Roman"/>
        </w:rPr>
        <w:t xml:space="preserve">ресурса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w:t>
      </w:r>
    </w:p>
    <w:p w14:paraId="CF020000">
      <w:pPr>
        <w:pStyle w:val="Style_5"/>
        <w:keepNext w:val="1"/>
        <w:widowControl w:val="1"/>
        <w:numPr>
          <w:ilvl w:val="1"/>
          <w:numId w:val="61"/>
        </w:numPr>
        <w:tabs>
          <w:tab w:leader="none" w:pos="1418" w:val="left"/>
        </w:tabs>
        <w:ind w:firstLine="0" w:left="709"/>
        <w:jc w:val="center"/>
        <w:outlineLvl w:val="0"/>
        <w:rPr>
          <w:rFonts w:ascii="Times New Roman" w:hAnsi="Times New Roman"/>
        </w:rPr>
      </w:pPr>
      <w:r>
        <w:rPr>
          <w:rFonts w:ascii="Times New Roman" w:hAnsi="Times New Roman"/>
          <w:b w:val="1"/>
        </w:rPr>
        <w:t>Компонент</w:t>
      </w:r>
      <w:r>
        <w:rPr>
          <w:rFonts w:ascii="Times New Roman" w:hAnsi="Times New Roman"/>
          <w:b w:val="1"/>
        </w:rPr>
        <w:t xml:space="preserve"> </w:t>
      </w:r>
      <w:r>
        <w:rPr>
          <w:rFonts w:ascii="Times New Roman" w:hAnsi="Times New Roman"/>
          <w:b w:val="1"/>
        </w:rPr>
        <w:t>«Мониторинг и обеспечени</w:t>
      </w:r>
      <w:r>
        <w:rPr>
          <w:rFonts w:ascii="Times New Roman" w:hAnsi="Times New Roman"/>
        </w:rPr>
        <w:t xml:space="preserve">е </w:t>
      </w:r>
      <w:r>
        <w:rPr>
          <w:rFonts w:ascii="Times New Roman" w:hAnsi="Times New Roman"/>
          <w:b w:val="1"/>
        </w:rPr>
        <w:t>безопасности связи»</w:t>
      </w:r>
      <w:r>
        <w:rPr>
          <w:rFonts w:ascii="Times New Roman" w:hAnsi="Times New Roman"/>
          <w:b w:val="1"/>
        </w:rPr>
        <w:t>.</w:t>
      </w:r>
    </w:p>
    <w:p w14:paraId="D0020000">
      <w:pPr>
        <w:pStyle w:val="Style_5"/>
        <w:numPr>
          <w:ilvl w:val="2"/>
          <w:numId w:val="61"/>
        </w:numPr>
        <w:tabs>
          <w:tab w:leader="none" w:pos="1418" w:val="left"/>
        </w:tabs>
        <w:ind w:firstLine="0" w:left="709"/>
        <w:outlineLvl w:val="0"/>
        <w:rPr>
          <w:rFonts w:ascii="Times New Roman" w:hAnsi="Times New Roman"/>
          <w:b w:val="1"/>
        </w:rPr>
      </w:pPr>
      <w:r>
        <w:rPr>
          <w:rFonts w:ascii="Times New Roman" w:hAnsi="Times New Roman"/>
        </w:rPr>
        <w:t>Элемент «Мониторинг параметров качества предоставляемых услуг»</w:t>
      </w:r>
      <w:r>
        <w:rPr>
          <w:rFonts w:ascii="Times New Roman" w:hAnsi="Times New Roman"/>
        </w:rPr>
        <w:t>.</w:t>
      </w:r>
    </w:p>
    <w:p w14:paraId="D1020000">
      <w:pPr>
        <w:pStyle w:val="Style_5"/>
        <w:numPr>
          <w:ilvl w:val="3"/>
          <w:numId w:val="61"/>
        </w:numPr>
        <w:tabs>
          <w:tab w:leader="none" w:pos="1418" w:val="left"/>
        </w:tabs>
        <w:ind w:firstLine="709" w:left="0"/>
        <w:outlineLvl w:val="0"/>
        <w:rPr>
          <w:rFonts w:ascii="Times New Roman" w:hAnsi="Times New Roman"/>
        </w:rPr>
      </w:pPr>
      <w:r>
        <w:rPr>
          <w:rFonts w:ascii="Times New Roman" w:hAnsi="Times New Roman"/>
        </w:rPr>
        <w:t>Требования к функционалу средств мониторинга и отчетности</w:t>
      </w:r>
      <w:r>
        <w:rPr>
          <w:rFonts w:ascii="Times New Roman" w:hAnsi="Times New Roman"/>
        </w:rPr>
        <w:t>.</w:t>
      </w:r>
    </w:p>
    <w:p w14:paraId="D2020000">
      <w:pPr>
        <w:rPr>
          <w:rFonts w:ascii="Times New Roman" w:hAnsi="Times New Roman"/>
        </w:rPr>
      </w:pPr>
      <w:r>
        <w:rPr>
          <w:rFonts w:ascii="Times New Roman" w:hAnsi="Times New Roman"/>
        </w:rPr>
        <w:t xml:space="preserve">Средства мониторинга функционирования и формирования отчетности должны обеспечивать </w:t>
      </w:r>
      <w:r>
        <w:rPr>
          <w:rFonts w:ascii="Times New Roman" w:hAnsi="Times New Roman"/>
        </w:rPr>
        <w:t xml:space="preserve">возможность </w:t>
      </w:r>
      <w:r>
        <w:rPr>
          <w:rFonts w:ascii="Times New Roman" w:hAnsi="Times New Roman"/>
        </w:rPr>
        <w:t>выполнени</w:t>
      </w:r>
      <w:r>
        <w:rPr>
          <w:rFonts w:ascii="Times New Roman" w:hAnsi="Times New Roman"/>
        </w:rPr>
        <w:t>я</w:t>
      </w:r>
      <w:r>
        <w:rPr>
          <w:rFonts w:ascii="Times New Roman" w:hAnsi="Times New Roman"/>
        </w:rPr>
        <w:t xml:space="preserve"> следующих функций:</w:t>
      </w:r>
    </w:p>
    <w:p w14:paraId="D3020000">
      <w:pPr>
        <w:pStyle w:val="Style_5"/>
        <w:ind w:firstLine="993" w:left="0"/>
        <w:rPr>
          <w:rFonts w:ascii="Times New Roman" w:hAnsi="Times New Roman"/>
        </w:rPr>
      </w:pPr>
      <w:r>
        <w:rPr>
          <w:rFonts w:ascii="Times New Roman" w:hAnsi="Times New Roman"/>
        </w:rPr>
        <w:t xml:space="preserve">1)  </w:t>
      </w:r>
      <w:r>
        <w:rPr>
          <w:rFonts w:ascii="Times New Roman" w:hAnsi="Times New Roman"/>
        </w:rPr>
        <w:t xml:space="preserve">Объективный контроль работоспособности средств связи и соблюдение требуемого качества и доступности услуг связи, целостности и устойчивости функционирования сетей передачи данных, а также безопасности связи при подключении и предоставлении доступа для </w:t>
      </w:r>
      <w:r>
        <w:rPr>
          <w:rFonts w:ascii="Times New Roman" w:hAnsi="Times New Roman"/>
        </w:rPr>
        <w:t>образовательных организаций</w:t>
      </w:r>
      <w:r>
        <w:rPr>
          <w:rFonts w:ascii="Times New Roman" w:hAnsi="Times New Roman"/>
        </w:rPr>
        <w:t xml:space="preserve"> к государственным, муниципальным, иным и</w:t>
      </w:r>
      <w:r>
        <w:rPr>
          <w:rFonts w:ascii="Times New Roman" w:hAnsi="Times New Roman"/>
        </w:rPr>
        <w:t xml:space="preserve">нформационным системам и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с возможностью формирования Инцидентов в автоматизированном режиме посредством использования программно-аппаратного комплекса;</w:t>
      </w:r>
    </w:p>
    <w:p w14:paraId="D4020000">
      <w:pPr>
        <w:pStyle w:val="Style_5"/>
        <w:ind w:firstLine="993" w:left="0"/>
        <w:rPr>
          <w:rFonts w:ascii="Times New Roman" w:hAnsi="Times New Roman"/>
        </w:rPr>
      </w:pPr>
      <w:r>
        <w:rPr>
          <w:rFonts w:ascii="Times New Roman" w:hAnsi="Times New Roman"/>
        </w:rPr>
        <w:t xml:space="preserve">2) </w:t>
      </w:r>
      <w:r>
        <w:rPr>
          <w:rFonts w:ascii="Times New Roman" w:hAnsi="Times New Roman"/>
        </w:rPr>
        <w:t>Протоколирование действий пользователей и администраторов системы;</w:t>
      </w:r>
    </w:p>
    <w:p w14:paraId="D5020000">
      <w:pPr>
        <w:pStyle w:val="Style_5"/>
        <w:tabs>
          <w:tab w:leader="none" w:pos="993" w:val="left"/>
        </w:tabs>
        <w:ind w:firstLine="0" w:left="993"/>
        <w:rPr>
          <w:rFonts w:ascii="Times New Roman" w:hAnsi="Times New Roman"/>
        </w:rPr>
      </w:pPr>
      <w:r>
        <w:rPr>
          <w:rFonts w:ascii="Times New Roman" w:hAnsi="Times New Roman"/>
        </w:rPr>
        <w:t xml:space="preserve">3) </w:t>
      </w:r>
      <w:r>
        <w:rPr>
          <w:rFonts w:ascii="Times New Roman" w:hAnsi="Times New Roman"/>
        </w:rPr>
        <w:t xml:space="preserve">Формирование отчетности с предоставлением </w:t>
      </w:r>
      <w:r>
        <w:rPr>
          <w:rFonts w:ascii="Times New Roman" w:hAnsi="Times New Roman"/>
        </w:rPr>
        <w:t>функциональности</w:t>
      </w:r>
      <w:r>
        <w:rPr>
          <w:rFonts w:ascii="Times New Roman" w:hAnsi="Times New Roman"/>
        </w:rPr>
        <w:t>:</w:t>
      </w:r>
    </w:p>
    <w:p w14:paraId="D6020000">
      <w:pPr>
        <w:widowControl w:val="1"/>
        <w:numPr>
          <w:ilvl w:val="0"/>
          <w:numId w:val="72"/>
        </w:numPr>
        <w:ind w:hanging="720" w:left="720"/>
        <w:contextualSpacing w:val="0"/>
        <w:rPr>
          <w:rFonts w:ascii="Times New Roman" w:hAnsi="Times New Roman"/>
        </w:rPr>
      </w:pPr>
      <w:r>
        <w:rPr>
          <w:rFonts w:ascii="Times New Roman" w:hAnsi="Times New Roman"/>
        </w:rPr>
        <w:t xml:space="preserve">отображение информации о состоянии объектов в режиме реального времени в </w:t>
      </w:r>
      <w:r>
        <w:rPr>
          <w:rFonts w:ascii="Times New Roman" w:hAnsi="Times New Roman"/>
        </w:rPr>
        <w:t>цвето</w:t>
      </w:r>
      <w:r>
        <w:rPr>
          <w:rFonts w:ascii="Times New Roman" w:hAnsi="Times New Roman"/>
        </w:rPr>
        <w:t xml:space="preserve">-графическом </w:t>
      </w:r>
      <w:r>
        <w:rPr>
          <w:rFonts w:ascii="Times New Roman" w:hAnsi="Times New Roman"/>
        </w:rPr>
        <w:t xml:space="preserve">и табличном </w:t>
      </w:r>
      <w:r>
        <w:rPr>
          <w:rFonts w:ascii="Times New Roman" w:hAnsi="Times New Roman"/>
        </w:rPr>
        <w:t>виде;</w:t>
      </w:r>
    </w:p>
    <w:p w14:paraId="D7020000">
      <w:pPr>
        <w:widowControl w:val="1"/>
        <w:numPr>
          <w:ilvl w:val="0"/>
          <w:numId w:val="72"/>
        </w:numPr>
        <w:ind w:hanging="720" w:left="720"/>
        <w:contextualSpacing w:val="0"/>
        <w:rPr>
          <w:rFonts w:ascii="Times New Roman" w:hAnsi="Times New Roman"/>
        </w:rPr>
      </w:pPr>
      <w:r>
        <w:rPr>
          <w:rFonts w:ascii="Times New Roman" w:hAnsi="Times New Roman"/>
        </w:rPr>
        <w:t>задания фильтров по всем (любым) полям, поддерживаемым средствами мониторинга функционирования и формирования отчетности;</w:t>
      </w:r>
    </w:p>
    <w:p w14:paraId="D8020000">
      <w:pPr>
        <w:widowControl w:val="1"/>
        <w:numPr>
          <w:ilvl w:val="0"/>
          <w:numId w:val="72"/>
        </w:numPr>
        <w:ind w:hanging="720" w:left="720"/>
        <w:contextualSpacing w:val="0"/>
        <w:rPr>
          <w:rFonts w:ascii="Times New Roman" w:hAnsi="Times New Roman"/>
        </w:rPr>
      </w:pPr>
      <w:r>
        <w:rPr>
          <w:rFonts w:ascii="Times New Roman" w:hAnsi="Times New Roman"/>
        </w:rPr>
        <w:t>задания формата отчетов;</w:t>
      </w:r>
    </w:p>
    <w:p w14:paraId="D9020000">
      <w:pPr>
        <w:widowControl w:val="1"/>
        <w:numPr>
          <w:ilvl w:val="0"/>
          <w:numId w:val="72"/>
        </w:numPr>
        <w:ind w:hanging="720" w:left="720"/>
        <w:contextualSpacing w:val="0"/>
        <w:rPr>
          <w:rFonts w:ascii="Times New Roman" w:hAnsi="Times New Roman"/>
        </w:rPr>
      </w:pPr>
      <w:r>
        <w:rPr>
          <w:rFonts w:ascii="Times New Roman" w:hAnsi="Times New Roman"/>
        </w:rPr>
        <w:t xml:space="preserve">возможность выгрузки отчетов в </w:t>
      </w:r>
      <w:r>
        <w:rPr>
          <w:rFonts w:ascii="Times New Roman" w:hAnsi="Times New Roman"/>
        </w:rPr>
        <w:t>формате</w:t>
      </w:r>
      <w:r>
        <w:rPr>
          <w:rFonts w:ascii="Times New Roman" w:hAnsi="Times New Roman"/>
        </w:rPr>
        <w:t xml:space="preserve"> </w:t>
      </w:r>
      <w:r>
        <w:rPr>
          <w:rFonts w:ascii="Times New Roman" w:hAnsi="Times New Roman"/>
        </w:rPr>
        <w:t>EXCEL</w:t>
      </w:r>
      <w:r>
        <w:rPr>
          <w:rFonts w:ascii="Times New Roman" w:hAnsi="Times New Roman"/>
        </w:rPr>
        <w:t xml:space="preserve"> </w:t>
      </w:r>
      <w:r>
        <w:rPr>
          <w:rFonts w:ascii="Times New Roman" w:hAnsi="Times New Roman"/>
        </w:rPr>
        <w:t xml:space="preserve">с </w:t>
      </w:r>
      <w:r>
        <w:rPr>
          <w:rFonts w:ascii="Times New Roman" w:hAnsi="Times New Roman"/>
        </w:rPr>
        <w:t>указанием даты формирования отчетов</w:t>
      </w:r>
      <w:r>
        <w:rPr>
          <w:rFonts w:ascii="Times New Roman" w:hAnsi="Times New Roman"/>
        </w:rPr>
        <w:t>;</w:t>
      </w:r>
      <w:r>
        <w:rPr>
          <w:rFonts w:ascii="Times New Roman" w:hAnsi="Times New Roman"/>
        </w:rPr>
        <w:t xml:space="preserve"> </w:t>
      </w:r>
    </w:p>
    <w:p w14:paraId="DA020000">
      <w:pPr>
        <w:pStyle w:val="Style_5"/>
        <w:widowControl w:val="1"/>
        <w:numPr>
          <w:ilvl w:val="0"/>
          <w:numId w:val="67"/>
        </w:numPr>
        <w:ind w:firstLine="993" w:left="0"/>
        <w:contextualSpacing w:val="0"/>
        <w:rPr>
          <w:rFonts w:ascii="Times New Roman" w:hAnsi="Times New Roman"/>
        </w:rPr>
      </w:pPr>
      <w:r>
        <w:rPr>
          <w:rFonts w:ascii="Times New Roman" w:hAnsi="Times New Roman"/>
        </w:rPr>
        <w:t>С</w:t>
      </w:r>
      <w:r>
        <w:rPr>
          <w:rFonts w:ascii="Times New Roman" w:hAnsi="Times New Roman"/>
        </w:rPr>
        <w:t xml:space="preserve">бор, формирование и отображение данных о </w:t>
      </w:r>
      <w:r>
        <w:rPr>
          <w:rFonts w:ascii="Times New Roman" w:hAnsi="Times New Roman"/>
        </w:rPr>
        <w:t>статус</w:t>
      </w:r>
      <w:r>
        <w:rPr>
          <w:rFonts w:ascii="Times New Roman" w:hAnsi="Times New Roman"/>
        </w:rPr>
        <w:t>е</w:t>
      </w:r>
      <w:r>
        <w:rPr>
          <w:rFonts w:ascii="Times New Roman" w:hAnsi="Times New Roman"/>
        </w:rPr>
        <w:t xml:space="preserve"> оказания</w:t>
      </w:r>
      <w:r>
        <w:rPr>
          <w:rFonts w:ascii="Times New Roman" w:hAnsi="Times New Roman"/>
        </w:rPr>
        <w:t xml:space="preserve"> </w:t>
      </w:r>
      <w:r>
        <w:rPr>
          <w:rFonts w:ascii="Times New Roman" w:hAnsi="Times New Roman"/>
        </w:rPr>
        <w:t>У</w:t>
      </w:r>
      <w:r>
        <w:rPr>
          <w:rFonts w:ascii="Times New Roman" w:hAnsi="Times New Roman"/>
        </w:rPr>
        <w:t>слуг</w:t>
      </w:r>
      <w:r>
        <w:rPr>
          <w:rFonts w:ascii="Times New Roman" w:hAnsi="Times New Roman"/>
        </w:rPr>
        <w:t xml:space="preserve"> связи</w:t>
      </w:r>
      <w:r>
        <w:rPr>
          <w:rFonts w:ascii="Times New Roman" w:hAnsi="Times New Roman"/>
        </w:rPr>
        <w:t xml:space="preserve">, в том числе </w:t>
      </w:r>
      <w:r>
        <w:rPr>
          <w:rFonts w:ascii="Times New Roman" w:hAnsi="Times New Roman"/>
        </w:rPr>
        <w:t xml:space="preserve">недоступности Услуг связи по причинам, находящимся в зоне ответственности Потребителя (электропитание в момент возникновения события, функция </w:t>
      </w:r>
      <w:r>
        <w:rPr>
          <w:rFonts w:ascii="Times New Roman" w:hAnsi="Times New Roman"/>
        </w:rPr>
        <w:t>Dying</w:t>
      </w:r>
      <w:r>
        <w:rPr>
          <w:rFonts w:ascii="Times New Roman" w:hAnsi="Times New Roman"/>
        </w:rPr>
        <w:t xml:space="preserve"> </w:t>
      </w:r>
      <w:r>
        <w:rPr>
          <w:rFonts w:ascii="Times New Roman" w:hAnsi="Times New Roman"/>
        </w:rPr>
        <w:t>gasp</w:t>
      </w:r>
      <w:r>
        <w:rPr>
          <w:rFonts w:ascii="Times New Roman" w:hAnsi="Times New Roman"/>
        </w:rPr>
        <w:t>), а также по причинам в зоне ответственности Исполнителя (ППР, проблемы с канальной, сетевой частью как на объекте, так и на магистральной части) с глубиной хранения данных 12 месяцев;</w:t>
      </w:r>
    </w:p>
    <w:p w14:paraId="DB020000">
      <w:pPr>
        <w:pStyle w:val="Style_5"/>
        <w:widowControl w:val="1"/>
        <w:numPr>
          <w:ilvl w:val="0"/>
          <w:numId w:val="67"/>
        </w:numPr>
        <w:ind w:firstLine="993" w:left="0"/>
        <w:contextualSpacing w:val="0"/>
        <w:rPr>
          <w:rFonts w:ascii="Times New Roman" w:hAnsi="Times New Roman"/>
        </w:rPr>
      </w:pPr>
      <w:r>
        <w:rPr>
          <w:rFonts w:ascii="Times New Roman" w:hAnsi="Times New Roman"/>
        </w:rPr>
        <w:t xml:space="preserve"> С</w:t>
      </w:r>
      <w:r>
        <w:rPr>
          <w:rFonts w:ascii="Times New Roman" w:hAnsi="Times New Roman"/>
        </w:rPr>
        <w:t>бор, формирование</w:t>
      </w:r>
      <w:r>
        <w:rPr>
          <w:rFonts w:ascii="Times New Roman" w:hAnsi="Times New Roman"/>
        </w:rPr>
        <w:t xml:space="preserve"> и отображение </w:t>
      </w:r>
      <w:r>
        <w:rPr>
          <w:rFonts w:ascii="Times New Roman" w:hAnsi="Times New Roman"/>
        </w:rPr>
        <w:t>данных по утилизации трафика</w:t>
      </w:r>
      <w:r>
        <w:rPr>
          <w:rFonts w:ascii="Times New Roman" w:hAnsi="Times New Roman"/>
        </w:rPr>
        <w:t xml:space="preserve"> на постоянной основе с интервалом снятия данных </w:t>
      </w:r>
      <w:r>
        <w:rPr>
          <w:rFonts w:ascii="Times New Roman" w:hAnsi="Times New Roman"/>
        </w:rPr>
        <w:t xml:space="preserve">не реже одного </w:t>
      </w:r>
      <w:r>
        <w:rPr>
          <w:rFonts w:ascii="Times New Roman" w:hAnsi="Times New Roman"/>
        </w:rPr>
        <w:t>раз</w:t>
      </w:r>
      <w:r>
        <w:rPr>
          <w:rFonts w:ascii="Times New Roman" w:hAnsi="Times New Roman"/>
        </w:rPr>
        <w:t>а</w:t>
      </w:r>
      <w:r>
        <w:rPr>
          <w:rFonts w:ascii="Times New Roman" w:hAnsi="Times New Roman"/>
        </w:rPr>
        <w:t xml:space="preserve"> в 10 минут. Данные снимаются по входящему и исходящему трафику (в </w:t>
      </w:r>
      <w:r>
        <w:rPr>
          <w:rFonts w:ascii="Times New Roman" w:hAnsi="Times New Roman"/>
        </w:rPr>
        <w:t>М</w:t>
      </w:r>
      <w:r>
        <w:rPr>
          <w:rFonts w:ascii="Times New Roman" w:hAnsi="Times New Roman"/>
        </w:rPr>
        <w:t>б</w:t>
      </w:r>
      <w:r>
        <w:rPr>
          <w:rFonts w:ascii="Times New Roman" w:hAnsi="Times New Roman"/>
        </w:rPr>
        <w:t>ит</w:t>
      </w:r>
      <w:r>
        <w:rPr>
          <w:rFonts w:ascii="Times New Roman" w:hAnsi="Times New Roman"/>
        </w:rPr>
        <w:t xml:space="preserve">/с), </w:t>
      </w:r>
      <w:r>
        <w:rPr>
          <w:rFonts w:ascii="Times New Roman" w:hAnsi="Times New Roman"/>
        </w:rPr>
        <w:t>а также по объему входящего/исходящего потреблен</w:t>
      </w:r>
      <w:r>
        <w:rPr>
          <w:rFonts w:ascii="Times New Roman" w:hAnsi="Times New Roman"/>
        </w:rPr>
        <w:t>ия данных (в Мбайт) по каждому о</w:t>
      </w:r>
      <w:r>
        <w:rPr>
          <w:rFonts w:ascii="Times New Roman" w:hAnsi="Times New Roman"/>
        </w:rPr>
        <w:t xml:space="preserve">бъекту (протокол </w:t>
      </w:r>
      <w:r>
        <w:rPr>
          <w:rFonts w:ascii="Times New Roman" w:hAnsi="Times New Roman"/>
        </w:rPr>
        <w:t>snmp</w:t>
      </w:r>
      <w:r>
        <w:rPr>
          <w:rFonts w:ascii="Times New Roman" w:hAnsi="Times New Roman"/>
        </w:rPr>
        <w:t>)</w:t>
      </w:r>
      <w:r>
        <w:rPr>
          <w:rFonts w:ascii="Times New Roman" w:hAnsi="Times New Roman"/>
        </w:rPr>
        <w:t xml:space="preserve"> с глубиной хранения данных 12 месяцев</w:t>
      </w:r>
      <w:r>
        <w:rPr>
          <w:rFonts w:ascii="Times New Roman" w:hAnsi="Times New Roman"/>
        </w:rPr>
        <w:t xml:space="preserve"> с возможностью выгрузки данных за произвольно выбранный период</w:t>
      </w:r>
      <w:r>
        <w:rPr>
          <w:rFonts w:ascii="Times New Roman" w:hAnsi="Times New Roman"/>
        </w:rPr>
        <w:t>;</w:t>
      </w:r>
    </w:p>
    <w:p w14:paraId="DC020000">
      <w:pPr>
        <w:pStyle w:val="Style_5"/>
        <w:widowControl w:val="1"/>
        <w:numPr>
          <w:ilvl w:val="0"/>
          <w:numId w:val="67"/>
        </w:numPr>
        <w:ind w:firstLine="993" w:left="0"/>
        <w:contextualSpacing w:val="0"/>
        <w:rPr>
          <w:rFonts w:ascii="Times New Roman" w:hAnsi="Times New Roman"/>
        </w:rPr>
      </w:pPr>
      <w:r>
        <w:rPr>
          <w:rFonts w:ascii="Times New Roman" w:hAnsi="Times New Roman"/>
        </w:rPr>
        <w:t xml:space="preserve"> П</w:t>
      </w:r>
      <w:r>
        <w:rPr>
          <w:rFonts w:ascii="Times New Roman" w:hAnsi="Times New Roman"/>
        </w:rPr>
        <w:t>оддерж</w:t>
      </w:r>
      <w:r>
        <w:rPr>
          <w:rFonts w:ascii="Times New Roman" w:hAnsi="Times New Roman"/>
        </w:rPr>
        <w:t>ка</w:t>
      </w:r>
      <w:r>
        <w:rPr>
          <w:rFonts w:ascii="Times New Roman" w:hAnsi="Times New Roman"/>
        </w:rPr>
        <w:t xml:space="preserve"> функционал</w:t>
      </w:r>
      <w:r>
        <w:rPr>
          <w:rFonts w:ascii="Times New Roman" w:hAnsi="Times New Roman"/>
        </w:rPr>
        <w:t>а</w:t>
      </w:r>
      <w:r>
        <w:rPr>
          <w:rFonts w:ascii="Times New Roman" w:hAnsi="Times New Roman"/>
        </w:rPr>
        <w:t xml:space="preserve"> по присвоению о</w:t>
      </w:r>
      <w:r>
        <w:rPr>
          <w:rFonts w:ascii="Times New Roman" w:hAnsi="Times New Roman"/>
        </w:rPr>
        <w:t xml:space="preserve">бъекту </w:t>
      </w:r>
      <w:r>
        <w:rPr>
          <w:rFonts w:ascii="Times New Roman" w:hAnsi="Times New Roman"/>
        </w:rPr>
        <w:t>признака,</w:t>
      </w:r>
      <w:r>
        <w:rPr>
          <w:rFonts w:ascii="Times New Roman" w:hAnsi="Times New Roman"/>
        </w:rPr>
        <w:t xml:space="preserve"> обозначающего необходимость</w:t>
      </w:r>
      <w:r>
        <w:rPr>
          <w:rFonts w:ascii="Times New Roman" w:hAnsi="Times New Roman"/>
        </w:rPr>
        <w:t xml:space="preserve"> увеличения</w:t>
      </w:r>
      <w:r>
        <w:rPr>
          <w:rFonts w:ascii="Times New Roman" w:hAnsi="Times New Roman"/>
        </w:rPr>
        <w:t xml:space="preserve"> пропускной способности канала</w:t>
      </w:r>
      <w:r>
        <w:rPr>
          <w:rFonts w:ascii="Times New Roman" w:hAnsi="Times New Roman"/>
        </w:rPr>
        <w:t xml:space="preserve"> связи</w:t>
      </w:r>
      <w:r>
        <w:rPr>
          <w:rFonts w:ascii="Times New Roman" w:hAnsi="Times New Roman"/>
        </w:rPr>
        <w:t>;</w:t>
      </w:r>
    </w:p>
    <w:p w14:paraId="DD020000">
      <w:pPr>
        <w:pStyle w:val="Style_5"/>
        <w:widowControl w:val="1"/>
        <w:ind w:firstLine="993" w:left="0"/>
        <w:contextualSpacing w:val="0"/>
        <w:rPr>
          <w:rFonts w:ascii="Times New Roman" w:hAnsi="Times New Roman"/>
        </w:rPr>
      </w:pPr>
      <w:r>
        <w:rPr>
          <w:rFonts w:ascii="Times New Roman" w:hAnsi="Times New Roman"/>
        </w:rPr>
        <w:t>7</w:t>
      </w:r>
      <w:r>
        <w:rPr>
          <w:rFonts w:ascii="Times New Roman" w:hAnsi="Times New Roman"/>
        </w:rPr>
        <w:t xml:space="preserve">) </w:t>
      </w:r>
      <w:r>
        <w:rPr>
          <w:rFonts w:ascii="Times New Roman" w:hAnsi="Times New Roman"/>
        </w:rPr>
        <w:t>С</w:t>
      </w:r>
      <w:r>
        <w:rPr>
          <w:rFonts w:ascii="Times New Roman" w:hAnsi="Times New Roman"/>
        </w:rPr>
        <w:t>бор</w:t>
      </w:r>
      <w:r>
        <w:rPr>
          <w:rFonts w:ascii="Times New Roman" w:hAnsi="Times New Roman"/>
        </w:rPr>
        <w:t>,</w:t>
      </w:r>
      <w:r>
        <w:rPr>
          <w:rFonts w:ascii="Times New Roman" w:hAnsi="Times New Roman"/>
        </w:rPr>
        <w:t xml:space="preserve"> </w:t>
      </w:r>
      <w:r>
        <w:rPr>
          <w:rFonts w:ascii="Times New Roman" w:hAnsi="Times New Roman"/>
        </w:rPr>
        <w:t>формирование и отображение данных по о</w:t>
      </w:r>
      <w:r>
        <w:rPr>
          <w:rFonts w:ascii="Times New Roman" w:hAnsi="Times New Roman"/>
        </w:rPr>
        <w:t>бъему потребления трафика, в том числе суммарный объем потребле</w:t>
      </w:r>
      <w:r>
        <w:rPr>
          <w:rFonts w:ascii="Times New Roman" w:hAnsi="Times New Roman"/>
        </w:rPr>
        <w:t>ния траф</w:t>
      </w:r>
      <w:r>
        <w:rPr>
          <w:rFonts w:ascii="Times New Roman" w:hAnsi="Times New Roman"/>
        </w:rPr>
        <w:t>ика за месяц и составл</w:t>
      </w:r>
      <w:r>
        <w:rPr>
          <w:rFonts w:ascii="Times New Roman" w:hAnsi="Times New Roman"/>
        </w:rPr>
        <w:t>ение</w:t>
      </w:r>
      <w:r>
        <w:rPr>
          <w:rFonts w:ascii="Times New Roman" w:hAnsi="Times New Roman"/>
        </w:rPr>
        <w:t xml:space="preserve"> рейтинг</w:t>
      </w:r>
      <w:r>
        <w:rPr>
          <w:rFonts w:ascii="Times New Roman" w:hAnsi="Times New Roman"/>
        </w:rPr>
        <w:t>а</w:t>
      </w:r>
      <w:r>
        <w:rPr>
          <w:rFonts w:ascii="Times New Roman" w:hAnsi="Times New Roman"/>
        </w:rPr>
        <w:t xml:space="preserve"> потребления трафика за месяц</w:t>
      </w:r>
      <w:r>
        <w:rPr>
          <w:rFonts w:ascii="Times New Roman" w:hAnsi="Times New Roman"/>
        </w:rPr>
        <w:t>;</w:t>
      </w:r>
    </w:p>
    <w:p w14:paraId="DE020000">
      <w:pPr>
        <w:widowControl w:val="1"/>
        <w:tabs>
          <w:tab w:leader="none" w:pos="993" w:val="left"/>
        </w:tabs>
        <w:ind w:firstLine="993" w:left="0"/>
        <w:contextualSpacing w:val="0"/>
        <w:rPr>
          <w:rFonts w:ascii="Times New Roman" w:hAnsi="Times New Roman"/>
        </w:rPr>
      </w:pPr>
      <w:r>
        <w:rPr>
          <w:rFonts w:ascii="Times New Roman" w:hAnsi="Times New Roman"/>
        </w:rPr>
        <w:t>8</w:t>
      </w:r>
      <w:r>
        <w:rPr>
          <w:rFonts w:ascii="Times New Roman" w:hAnsi="Times New Roman"/>
        </w:rPr>
        <w:t>)</w:t>
      </w:r>
      <w:r>
        <w:rPr>
          <w:rFonts w:ascii="Times New Roman" w:hAnsi="Times New Roman"/>
        </w:rPr>
        <w:t xml:space="preserve"> </w:t>
      </w:r>
      <w:r>
        <w:rPr>
          <w:rFonts w:ascii="Times New Roman" w:hAnsi="Times New Roman"/>
        </w:rPr>
        <w:t>В</w:t>
      </w:r>
      <w:r>
        <w:rPr>
          <w:rFonts w:ascii="Times New Roman" w:hAnsi="Times New Roman"/>
        </w:rPr>
        <w:t xml:space="preserve">озможность присвоения </w:t>
      </w:r>
      <w:r>
        <w:rPr>
          <w:rFonts w:ascii="Times New Roman" w:hAnsi="Times New Roman"/>
        </w:rPr>
        <w:t xml:space="preserve">объекту </w:t>
      </w:r>
      <w:r>
        <w:rPr>
          <w:rFonts w:ascii="Times New Roman" w:hAnsi="Times New Roman"/>
        </w:rPr>
        <w:t>признак</w:t>
      </w:r>
      <w:r>
        <w:rPr>
          <w:rFonts w:ascii="Times New Roman" w:hAnsi="Times New Roman"/>
        </w:rPr>
        <w:t>а</w:t>
      </w:r>
      <w:r>
        <w:rPr>
          <w:rFonts w:ascii="Times New Roman" w:hAnsi="Times New Roman"/>
        </w:rPr>
        <w:t xml:space="preserve"> «стоп</w:t>
      </w:r>
      <w:r>
        <w:rPr>
          <w:rFonts w:ascii="Times New Roman" w:hAnsi="Times New Roman"/>
        </w:rPr>
        <w:t>-</w:t>
      </w:r>
      <w:r>
        <w:rPr>
          <w:rFonts w:ascii="Times New Roman" w:hAnsi="Times New Roman"/>
        </w:rPr>
        <w:t>фактор»</w:t>
      </w:r>
      <w:r>
        <w:rPr>
          <w:rFonts w:ascii="Times New Roman" w:hAnsi="Times New Roman"/>
        </w:rPr>
        <w:t>,</w:t>
      </w:r>
      <w:r>
        <w:rPr>
          <w:rFonts w:ascii="Times New Roman" w:hAnsi="Times New Roman"/>
        </w:rPr>
        <w:t xml:space="preserve"> </w:t>
      </w:r>
      <w:r>
        <w:rPr>
          <w:rFonts w:ascii="Times New Roman" w:hAnsi="Times New Roman"/>
        </w:rPr>
        <w:t>находящегося</w:t>
      </w:r>
      <w:r>
        <w:rPr>
          <w:rFonts w:ascii="Times New Roman" w:hAnsi="Times New Roman"/>
        </w:rPr>
        <w:t xml:space="preserve"> в зоне ответственности пользователя (ремонт и другие работы на продолжительный период связанные с отключением услуги, но не приводящие к исключению объекта из заявки к </w:t>
      </w:r>
      <w:r>
        <w:rPr>
          <w:rFonts w:ascii="Times New Roman" w:hAnsi="Times New Roman"/>
        </w:rPr>
        <w:t>Контракту</w:t>
      </w:r>
      <w:r>
        <w:rPr>
          <w:rFonts w:ascii="Times New Roman" w:hAnsi="Times New Roman"/>
        </w:rPr>
        <w:t>)</w:t>
      </w:r>
      <w:r>
        <w:rPr>
          <w:rFonts w:ascii="Times New Roman" w:hAnsi="Times New Roman"/>
        </w:rPr>
        <w:t xml:space="preserve"> с глубиной хранения данных 12 месяцев</w:t>
      </w:r>
      <w:r>
        <w:rPr>
          <w:rFonts w:ascii="Times New Roman" w:hAnsi="Times New Roman"/>
        </w:rPr>
        <w:t>;</w:t>
      </w:r>
    </w:p>
    <w:p w14:paraId="DF020000">
      <w:pPr>
        <w:ind w:firstLine="993" w:left="0"/>
        <w:rPr>
          <w:rFonts w:ascii="Times New Roman" w:hAnsi="Times New Roman"/>
        </w:rPr>
      </w:pPr>
      <w:r>
        <w:rPr>
          <w:rFonts w:ascii="Times New Roman" w:hAnsi="Times New Roman"/>
        </w:rPr>
        <w:t xml:space="preserve">Технические </w:t>
      </w:r>
      <w:r>
        <w:rPr>
          <w:rFonts w:ascii="Times New Roman" w:hAnsi="Times New Roman"/>
        </w:rPr>
        <w:t xml:space="preserve">программно-аппаратные </w:t>
      </w:r>
      <w:r>
        <w:rPr>
          <w:rFonts w:ascii="Times New Roman" w:hAnsi="Times New Roman"/>
        </w:rPr>
        <w:t xml:space="preserve">средства, используемые </w:t>
      </w:r>
      <w:r>
        <w:rPr>
          <w:rFonts w:ascii="Times New Roman" w:hAnsi="Times New Roman"/>
        </w:rPr>
        <w:br/>
      </w:r>
      <w:r>
        <w:rPr>
          <w:rFonts w:ascii="Times New Roman" w:hAnsi="Times New Roman"/>
        </w:rPr>
        <w:t>при оказании Компонента</w:t>
      </w:r>
      <w:r>
        <w:rPr>
          <w:rFonts w:ascii="Times New Roman" w:hAnsi="Times New Roman"/>
        </w:rPr>
        <w:t>, должны соответствовать требованиям государственной метрологической измерительной системы национального уровня, за счет выполнения следующих требований:</w:t>
      </w:r>
    </w:p>
    <w:p w14:paraId="E0020000">
      <w:pPr>
        <w:pStyle w:val="Style_5"/>
        <w:numPr>
          <w:ilvl w:val="1"/>
          <w:numId w:val="73"/>
        </w:numPr>
        <w:ind w:firstLine="1789" w:left="0"/>
        <w:rPr>
          <w:rFonts w:ascii="Times New Roman" w:hAnsi="Times New Roman"/>
        </w:rPr>
      </w:pPr>
      <w:r>
        <w:rPr>
          <w:rFonts w:ascii="Times New Roman" w:hAnsi="Times New Roman"/>
        </w:rPr>
        <w:t>использования средств измерения, внесенных в Федеральный информационный фонд по обеспечению единства измерений, а также своевременно прошедших поверку в соответствии с требованиями статьи 13 Федерального закона от 26 июня 2008 г. № 102-ФЗ «Об обеспечении единства измерений»;</w:t>
      </w:r>
    </w:p>
    <w:p w14:paraId="E1020000">
      <w:pPr>
        <w:pStyle w:val="Style_5"/>
        <w:numPr>
          <w:ilvl w:val="1"/>
          <w:numId w:val="73"/>
        </w:numPr>
        <w:ind w:firstLine="1789" w:left="0"/>
        <w:rPr>
          <w:rFonts w:ascii="Times New Roman" w:hAnsi="Times New Roman"/>
        </w:rPr>
      </w:pPr>
      <w:r>
        <w:rPr>
          <w:rFonts w:ascii="Times New Roman" w:hAnsi="Times New Roman"/>
        </w:rPr>
        <w:t xml:space="preserve">соответствия всех программно-аппаратных средства требованиям к измерениям, относящимся к сфере государственного регулирования обеспечения единства измерений и выполняемым при обеспечении целостности </w:t>
      </w:r>
      <w:r>
        <w:rPr>
          <w:rFonts w:ascii="Times New Roman" w:hAnsi="Times New Roman"/>
        </w:rPr>
        <w:br/>
      </w:r>
      <w:r>
        <w:rPr>
          <w:rFonts w:ascii="Times New Roman" w:hAnsi="Times New Roman"/>
        </w:rPr>
        <w:t xml:space="preserve">и устойчивости функционирования сети связи общего пользования, а именно, </w:t>
      </w:r>
      <w:r>
        <w:rPr>
          <w:rFonts w:ascii="Times New Roman" w:hAnsi="Times New Roman"/>
        </w:rPr>
        <w:br/>
      </w:r>
      <w:r>
        <w:rPr>
          <w:rFonts w:ascii="Times New Roman" w:hAnsi="Times New Roman"/>
        </w:rPr>
        <w:t xml:space="preserve">в соответствии с постановлением Правительства Российской Федерации </w:t>
      </w:r>
      <w:r>
        <w:rPr>
          <w:rFonts w:ascii="Times New Roman" w:hAnsi="Times New Roman"/>
        </w:rPr>
        <w:br/>
      </w:r>
      <w:r>
        <w:rPr>
          <w:rFonts w:ascii="Times New Roman" w:hAnsi="Times New Roman"/>
        </w:rPr>
        <w:t>от 16 ноября 2020 г. № 1847</w:t>
      </w:r>
      <w:r>
        <w:rPr>
          <w:rFonts w:ascii="Times New Roman" w:hAnsi="Times New Roman"/>
        </w:rPr>
        <w:t xml:space="preserve"> «Об утверждении перечня измерений, относящихся </w:t>
      </w:r>
      <w:r>
        <w:rPr>
          <w:rFonts w:ascii="Times New Roman" w:hAnsi="Times New Roman"/>
        </w:rPr>
        <w:br/>
      </w:r>
      <w:r>
        <w:rPr>
          <w:rFonts w:ascii="Times New Roman" w:hAnsi="Times New Roman"/>
        </w:rPr>
        <w:t>к сфере государственного регулирования обеспечения единства измерений»</w:t>
      </w:r>
      <w:r>
        <w:rPr>
          <w:rFonts w:ascii="Times New Roman" w:hAnsi="Times New Roman"/>
        </w:rPr>
        <w:t>;</w:t>
      </w:r>
    </w:p>
    <w:p w14:paraId="E2020000">
      <w:pPr>
        <w:pStyle w:val="Style_5"/>
        <w:numPr>
          <w:ilvl w:val="1"/>
          <w:numId w:val="73"/>
        </w:numPr>
        <w:ind w:firstLine="1789" w:left="0"/>
        <w:rPr>
          <w:rFonts w:ascii="Times New Roman" w:hAnsi="Times New Roman"/>
        </w:rPr>
      </w:pPr>
      <w:r>
        <w:rPr>
          <w:rFonts w:ascii="Times New Roman" w:hAnsi="Times New Roman"/>
        </w:rPr>
        <w:t xml:space="preserve">сертификация оборудования в соответствии с постановлением Правительства Российской Федерации от </w:t>
      </w:r>
      <w:r>
        <w:rPr>
          <w:rFonts w:ascii="Times New Roman" w:hAnsi="Times New Roman"/>
        </w:rPr>
        <w:t>04</w:t>
      </w:r>
      <w:r>
        <w:rPr>
          <w:rFonts w:ascii="Times New Roman" w:hAnsi="Times New Roman"/>
        </w:rPr>
        <w:t xml:space="preserve"> </w:t>
      </w:r>
      <w:r>
        <w:rPr>
          <w:rFonts w:ascii="Times New Roman" w:hAnsi="Times New Roman"/>
        </w:rPr>
        <w:t xml:space="preserve">февраля </w:t>
      </w:r>
      <w:r>
        <w:rPr>
          <w:rFonts w:ascii="Times New Roman" w:hAnsi="Times New Roman"/>
        </w:rPr>
        <w:t>20</w:t>
      </w:r>
      <w:r>
        <w:rPr>
          <w:rFonts w:ascii="Times New Roman" w:hAnsi="Times New Roman"/>
        </w:rPr>
        <w:t>22</w:t>
      </w:r>
      <w:r>
        <w:rPr>
          <w:rFonts w:ascii="Times New Roman" w:hAnsi="Times New Roman"/>
        </w:rPr>
        <w:t xml:space="preserve"> г. № </w:t>
      </w:r>
      <w:r>
        <w:rPr>
          <w:rFonts w:ascii="Times New Roman" w:hAnsi="Times New Roman"/>
        </w:rPr>
        <w:t>113</w:t>
      </w:r>
      <w:r>
        <w:rPr>
          <w:rFonts w:ascii="Times New Roman" w:hAnsi="Times New Roman"/>
        </w:rPr>
        <w:t xml:space="preserve"> </w:t>
      </w:r>
      <w:r>
        <w:rPr>
          <w:rFonts w:ascii="Times New Roman" w:hAnsi="Times New Roman"/>
        </w:rPr>
        <w:br/>
      </w:r>
      <w:r>
        <w:rPr>
          <w:rFonts w:ascii="Times New Roman" w:hAnsi="Times New Roman"/>
        </w:rPr>
        <w:t>«Об утверждении перечня средств связи, подлежащих обязательной сертификации»</w:t>
      </w:r>
      <w:r>
        <w:rPr>
          <w:rFonts w:ascii="Times New Roman" w:hAnsi="Times New Roman"/>
        </w:rPr>
        <w:t>.</w:t>
      </w:r>
    </w:p>
    <w:p w14:paraId="E3020000">
      <w:pPr>
        <w:pStyle w:val="Style_5"/>
        <w:numPr>
          <w:ilvl w:val="3"/>
          <w:numId w:val="61"/>
        </w:numPr>
        <w:ind w:firstLine="993" w:left="0"/>
        <w:rPr>
          <w:rFonts w:ascii="Times New Roman" w:hAnsi="Times New Roman"/>
        </w:rPr>
      </w:pPr>
      <w:r>
        <w:rPr>
          <w:rFonts w:ascii="Times New Roman" w:hAnsi="Times New Roman"/>
          <w:u w:val="single"/>
        </w:rPr>
        <w:t xml:space="preserve">Требования к архитектуре </w:t>
      </w:r>
      <w:r>
        <w:rPr>
          <w:rFonts w:ascii="Times New Roman" w:hAnsi="Times New Roman"/>
          <w:u w:val="single"/>
        </w:rPr>
        <w:t>Компонента</w:t>
      </w:r>
      <w:r>
        <w:rPr>
          <w:rFonts w:ascii="Times New Roman" w:hAnsi="Times New Roman"/>
        </w:rPr>
        <w:t>.</w:t>
      </w:r>
      <w:r>
        <w:rPr>
          <w:rFonts w:ascii="Times New Roman" w:hAnsi="Times New Roman"/>
        </w:rPr>
        <w:t xml:space="preserve"> </w:t>
      </w:r>
    </w:p>
    <w:p w14:paraId="E4020000">
      <w:pPr>
        <w:pStyle w:val="Style_5"/>
        <w:ind w:firstLine="0" w:left="0"/>
        <w:rPr>
          <w:rFonts w:ascii="Times New Roman" w:hAnsi="Times New Roman"/>
        </w:rPr>
      </w:pPr>
      <w:r>
        <w:rPr>
          <w:rFonts w:ascii="Times New Roman" w:hAnsi="Times New Roman"/>
        </w:rPr>
        <w:t>А</w:t>
      </w:r>
      <w:r>
        <w:rPr>
          <w:rFonts w:ascii="Times New Roman" w:hAnsi="Times New Roman"/>
        </w:rPr>
        <w:t xml:space="preserve">рхитектура </w:t>
      </w:r>
      <w:r>
        <w:rPr>
          <w:rFonts w:ascii="Times New Roman" w:hAnsi="Times New Roman"/>
        </w:rPr>
        <w:t xml:space="preserve">должна строиться на принципах модульности </w:t>
      </w:r>
      <w:r>
        <w:rPr>
          <w:rFonts w:ascii="Times New Roman" w:hAnsi="Times New Roman"/>
        </w:rPr>
        <w:br/>
      </w:r>
      <w:r>
        <w:rPr>
          <w:rFonts w:ascii="Times New Roman" w:hAnsi="Times New Roman"/>
        </w:rPr>
        <w:t>и масштабируемости, на програ</w:t>
      </w:r>
      <w:r>
        <w:rPr>
          <w:rFonts w:ascii="Times New Roman" w:hAnsi="Times New Roman"/>
        </w:rPr>
        <w:t>ммных и аппаратных компонентах.</w:t>
      </w:r>
    </w:p>
    <w:p w14:paraId="E5020000">
      <w:pPr>
        <w:pStyle w:val="Style_5"/>
        <w:ind w:firstLine="0" w:left="0"/>
        <w:rPr>
          <w:rFonts w:ascii="Times New Roman" w:hAnsi="Times New Roman"/>
        </w:rPr>
      </w:pPr>
      <w:r>
        <w:rPr>
          <w:rFonts w:ascii="Times New Roman" w:hAnsi="Times New Roman"/>
        </w:rPr>
        <w:t xml:space="preserve">Технические решения, применяемые в рамках оказания </w:t>
      </w:r>
      <w:r>
        <w:rPr>
          <w:rFonts w:ascii="Times New Roman" w:hAnsi="Times New Roman"/>
        </w:rPr>
        <w:t>Компонент</w:t>
      </w:r>
      <w:r>
        <w:rPr>
          <w:rFonts w:ascii="Times New Roman" w:hAnsi="Times New Roman"/>
        </w:rPr>
        <w:t>а,</w:t>
      </w:r>
      <w:r>
        <w:rPr>
          <w:rFonts w:ascii="Times New Roman" w:hAnsi="Times New Roman"/>
        </w:rPr>
        <w:t xml:space="preserve"> должн</w:t>
      </w:r>
      <w:r>
        <w:rPr>
          <w:rFonts w:ascii="Times New Roman" w:hAnsi="Times New Roman"/>
        </w:rPr>
        <w:t>ы</w:t>
      </w:r>
      <w:r>
        <w:rPr>
          <w:rFonts w:ascii="Times New Roman" w:hAnsi="Times New Roman"/>
        </w:rPr>
        <w:t xml:space="preserve"> представлять собой иерархическую систему с возможностью горизонтального и вертикального масштабирования. </w:t>
      </w:r>
    </w:p>
    <w:p w14:paraId="E6020000">
      <w:pPr>
        <w:pStyle w:val="Style_5"/>
        <w:keepNext w:val="1"/>
        <w:ind w:firstLine="0" w:left="0"/>
        <w:jc w:val="center"/>
        <w:rPr>
          <w:rFonts w:ascii="Times New Roman" w:hAnsi="Times New Roman"/>
        </w:rPr>
      </w:pPr>
      <w:r>
        <w:rPr>
          <w:rFonts w:ascii="Times New Roman" w:hAnsi="Times New Roman"/>
        </w:rPr>
        <w:drawing>
          <wp:inline>
            <wp:extent cx="1802892" cy="1981200"/>
            <wp:effectExtent b="0" l="0" r="0" t="0"/>
            <wp:docPr hidden="false" id="8" name="Picture 8"/>
            <a:graphic>
              <a:graphicData uri="http://schemas.openxmlformats.org/drawingml/2006/picture">
                <pic:pic>
                  <pic:nvPicPr>
                    <pic:cNvPr hidden="false" id="7" name="Picture 7"/>
                    <pic:cNvPicPr preferRelativeResize="true"/>
                  </pic:nvPicPr>
                  <pic:blipFill>
                    <a:blip r:embed="rId5"/>
                    <a:srcRect b="0" l="0" r="0" t="0"/>
                    <a:stretch/>
                  </pic:blipFill>
                  <pic:spPr>
                    <a:xfrm flipH="false" flipV="false" rot="0">
                      <a:ext cx="1802892" cy="1981200"/>
                    </a:xfrm>
                    <a:prstGeom prst="rect"/>
                  </pic:spPr>
                </pic:pic>
              </a:graphicData>
            </a:graphic>
          </wp:inline>
        </w:drawing>
      </w:r>
    </w:p>
    <w:p w14:paraId="E7020000">
      <w:pPr>
        <w:pStyle w:val="Style_12"/>
        <w:ind/>
        <w:jc w:val="center"/>
        <w:rPr>
          <w:rFonts w:ascii="Times New Roman" w:hAnsi="Times New Roman"/>
        </w:rPr>
      </w:pPr>
      <w:bookmarkStart w:id="6" w:name="_Ref211605012"/>
      <w:r>
        <w:rPr>
          <w:rFonts w:ascii="Times New Roman" w:hAnsi="Times New Roman"/>
          <w:i w:val="0"/>
          <w:color w:val="000000"/>
          <w:sz w:val="24"/>
        </w:rPr>
        <w:t xml:space="preserve">Рисунок </w:t>
      </w:r>
      <w:r>
        <w:rPr>
          <w:rFonts w:ascii="Times New Roman" w:hAnsi="Times New Roman"/>
          <w:i w:val="0"/>
          <w:color w:val="000000"/>
          <w:sz w:val="24"/>
        </w:rPr>
        <w:t>4</w:t>
      </w:r>
      <w:bookmarkEnd w:id="6"/>
      <w:r>
        <w:rPr>
          <w:rFonts w:ascii="Times New Roman" w:hAnsi="Times New Roman"/>
          <w:i w:val="0"/>
          <w:color w:val="000000"/>
          <w:sz w:val="24"/>
        </w:rPr>
        <w:t xml:space="preserve"> Общая архитектура Компонента «Мониторинг и обеспечение безопасности связи».</w:t>
      </w:r>
    </w:p>
    <w:p w14:paraId="E8020000">
      <w:pPr>
        <w:pStyle w:val="Style_5"/>
        <w:ind w:firstLine="0" w:left="0"/>
        <w:rPr>
          <w:rFonts w:ascii="Times New Roman" w:hAnsi="Times New Roman"/>
        </w:rPr>
      </w:pPr>
      <w:r>
        <w:rPr>
          <w:rFonts w:ascii="Times New Roman" w:hAnsi="Times New Roman"/>
        </w:rPr>
        <w:t xml:space="preserve">Центральным узлом </w:t>
      </w:r>
      <w:r>
        <w:rPr>
          <w:rFonts w:ascii="Times New Roman" w:hAnsi="Times New Roman"/>
        </w:rPr>
        <w:t>технических решений, применяемых</w:t>
      </w:r>
      <w:r>
        <w:rPr>
          <w:rFonts w:ascii="Times New Roman" w:hAnsi="Times New Roman"/>
        </w:rPr>
        <w:t xml:space="preserve"> </w:t>
      </w:r>
      <w:r>
        <w:rPr>
          <w:rFonts w:ascii="Times New Roman" w:hAnsi="Times New Roman"/>
        </w:rPr>
        <w:t>в рамках</w:t>
      </w:r>
      <w:r>
        <w:rPr>
          <w:rFonts w:ascii="Times New Roman" w:hAnsi="Times New Roman"/>
        </w:rPr>
        <w:t xml:space="preserve"> оказани</w:t>
      </w:r>
      <w:r>
        <w:rPr>
          <w:rFonts w:ascii="Times New Roman" w:hAnsi="Times New Roman"/>
        </w:rPr>
        <w:t>я</w:t>
      </w:r>
      <w:r>
        <w:rPr>
          <w:rFonts w:ascii="Times New Roman" w:hAnsi="Times New Roman"/>
        </w:rPr>
        <w:t xml:space="preserve"> Компонента</w:t>
      </w:r>
      <w:r>
        <w:rPr>
          <w:rFonts w:ascii="Times New Roman" w:hAnsi="Times New Roman"/>
        </w:rPr>
        <w:t xml:space="preserve">, должен являться отказоустойчивый кластер серверов. Уровнем агрегации должны являться зонды уровня агрегации, размещаемые в зоне ответственности </w:t>
      </w:r>
      <w:r>
        <w:rPr>
          <w:rFonts w:ascii="Times New Roman" w:hAnsi="Times New Roman"/>
        </w:rPr>
        <w:t>Исполнителя</w:t>
      </w:r>
      <w:r>
        <w:rPr>
          <w:rFonts w:ascii="Times New Roman" w:hAnsi="Times New Roman"/>
        </w:rPr>
        <w:t>, объектами контр</w:t>
      </w:r>
      <w:r>
        <w:rPr>
          <w:rFonts w:ascii="Times New Roman" w:hAnsi="Times New Roman"/>
        </w:rPr>
        <w:t xml:space="preserve">оля должны являться </w:t>
      </w:r>
      <w:r>
        <w:rPr>
          <w:rFonts w:ascii="Times New Roman" w:hAnsi="Times New Roman"/>
        </w:rPr>
        <w:t>объекты образовательных</w:t>
      </w:r>
      <w:r>
        <w:rPr>
          <w:rFonts w:ascii="Times New Roman" w:hAnsi="Times New Roman"/>
        </w:rPr>
        <w:t xml:space="preserve"> организаци</w:t>
      </w:r>
      <w:r>
        <w:rPr>
          <w:rFonts w:ascii="Times New Roman" w:hAnsi="Times New Roman"/>
        </w:rPr>
        <w:t>й</w:t>
      </w:r>
      <w:r>
        <w:rPr>
          <w:rFonts w:ascii="Times New Roman" w:hAnsi="Times New Roman"/>
        </w:rPr>
        <w:t xml:space="preserve"> </w:t>
      </w:r>
      <w:r>
        <w:rPr>
          <w:rFonts w:ascii="Times New Roman" w:hAnsi="Times New Roman"/>
        </w:rPr>
        <w:t>в соответствии с Заявками</w:t>
      </w:r>
      <w:r>
        <w:rPr>
          <w:rFonts w:ascii="Times New Roman" w:hAnsi="Times New Roman"/>
        </w:rPr>
        <w:t xml:space="preserve"> услуги связи с использованием зондов, размещаемых на указанных </w:t>
      </w:r>
      <w:r>
        <w:rPr>
          <w:rFonts w:ascii="Times New Roman" w:hAnsi="Times New Roman"/>
        </w:rPr>
        <w:t>образовательных организациях</w:t>
      </w:r>
      <w:r>
        <w:rPr>
          <w:rFonts w:ascii="Times New Roman" w:hAnsi="Times New Roman"/>
        </w:rPr>
        <w:t>.</w:t>
      </w:r>
    </w:p>
    <w:p w14:paraId="E9020000">
      <w:pPr>
        <w:pStyle w:val="Style_5"/>
        <w:ind w:firstLine="0" w:left="0"/>
        <w:rPr>
          <w:rFonts w:ascii="Times New Roman" w:hAnsi="Times New Roman"/>
        </w:rPr>
      </w:pPr>
      <w:r>
        <w:rPr>
          <w:rFonts w:ascii="Times New Roman" w:hAnsi="Times New Roman"/>
        </w:rPr>
        <w:t>Технические решения</w:t>
      </w:r>
      <w:r>
        <w:rPr>
          <w:rFonts w:ascii="Times New Roman" w:hAnsi="Times New Roman"/>
        </w:rPr>
        <w:t>, прим</w:t>
      </w:r>
      <w:r>
        <w:rPr>
          <w:rFonts w:ascii="Times New Roman" w:hAnsi="Times New Roman"/>
        </w:rPr>
        <w:t>еняемые для оказания Компонента</w:t>
      </w:r>
      <w:r>
        <w:rPr>
          <w:rFonts w:ascii="Times New Roman" w:hAnsi="Times New Roman"/>
        </w:rPr>
        <w:t>,</w:t>
      </w:r>
      <w:r>
        <w:rPr>
          <w:rFonts w:ascii="Times New Roman" w:hAnsi="Times New Roman"/>
        </w:rPr>
        <w:t xml:space="preserve"> должны использовать только программно-аппаратные зонды для получения исходных данных о работоспособности средств связи и соблюдению требуемого качества предоставления услуг связи. Использование иных способов получения исходных данных о работоспособности средств связи и соблюдению требуемого качества предоставления услуг связи не предусматривается.</w:t>
      </w:r>
    </w:p>
    <w:p w14:paraId="EA020000">
      <w:pPr>
        <w:pStyle w:val="Style_5"/>
        <w:numPr>
          <w:ilvl w:val="3"/>
          <w:numId w:val="61"/>
        </w:numPr>
        <w:ind w:firstLine="993" w:left="0"/>
        <w:rPr>
          <w:rFonts w:ascii="Times New Roman" w:hAnsi="Times New Roman"/>
          <w:u w:val="single"/>
        </w:rPr>
      </w:pPr>
      <w:r>
        <w:rPr>
          <w:rFonts w:ascii="Times New Roman" w:hAnsi="Times New Roman"/>
          <w:u w:val="single"/>
        </w:rPr>
        <w:t xml:space="preserve">Управление </w:t>
      </w:r>
      <w:r>
        <w:rPr>
          <w:rFonts w:ascii="Times New Roman" w:hAnsi="Times New Roman"/>
          <w:u w:val="single"/>
        </w:rPr>
        <w:t>Компонентом</w:t>
      </w:r>
      <w:r>
        <w:rPr>
          <w:rFonts w:ascii="Times New Roman" w:hAnsi="Times New Roman"/>
          <w:u w:val="single"/>
        </w:rPr>
        <w:t>.</w:t>
      </w:r>
    </w:p>
    <w:p w14:paraId="EB020000">
      <w:pPr>
        <w:rPr>
          <w:rFonts w:ascii="Times New Roman" w:hAnsi="Times New Roman"/>
        </w:rPr>
      </w:pPr>
      <w:r>
        <w:rPr>
          <w:rFonts w:ascii="Times New Roman" w:hAnsi="Times New Roman"/>
        </w:rPr>
        <w:t xml:space="preserve">Для указанных Заказчиком </w:t>
      </w:r>
      <w:r>
        <w:rPr>
          <w:rFonts w:ascii="Times New Roman" w:hAnsi="Times New Roman"/>
        </w:rPr>
        <w:t>образовательных организаций</w:t>
      </w:r>
      <w:r>
        <w:rPr>
          <w:rFonts w:ascii="Times New Roman" w:hAnsi="Times New Roman"/>
        </w:rPr>
        <w:t xml:space="preserve"> Исполнитель </w:t>
      </w:r>
      <w:r>
        <w:rPr>
          <w:rFonts w:ascii="Times New Roman" w:hAnsi="Times New Roman"/>
        </w:rPr>
        <w:t xml:space="preserve">должен осуществлять управление изменениями, которые могут включать изменения следующих параметров оказания </w:t>
      </w:r>
      <w:r>
        <w:rPr>
          <w:rFonts w:ascii="Times New Roman" w:hAnsi="Times New Roman"/>
        </w:rPr>
        <w:t>мониторинга и обеспечения</w:t>
      </w:r>
      <w:r>
        <w:rPr>
          <w:rFonts w:ascii="Times New Roman" w:hAnsi="Times New Roman"/>
        </w:rPr>
        <w:t xml:space="preserve"> безопасности связи:</w:t>
      </w:r>
    </w:p>
    <w:p w14:paraId="EC020000">
      <w:pPr>
        <w:pStyle w:val="Style_5"/>
        <w:numPr>
          <w:ilvl w:val="0"/>
          <w:numId w:val="74"/>
        </w:numPr>
        <w:ind w:hanging="556" w:left="1276"/>
        <w:rPr>
          <w:rFonts w:ascii="Times New Roman" w:hAnsi="Times New Roman"/>
        </w:rPr>
      </w:pPr>
      <w:r>
        <w:rPr>
          <w:rFonts w:ascii="Times New Roman" w:hAnsi="Times New Roman"/>
        </w:rPr>
        <w:t>период опроса оборудования;</w:t>
      </w:r>
    </w:p>
    <w:p w14:paraId="ED020000">
      <w:pPr>
        <w:pStyle w:val="Style_5"/>
        <w:numPr>
          <w:ilvl w:val="0"/>
          <w:numId w:val="74"/>
        </w:numPr>
        <w:ind w:hanging="556" w:left="1276"/>
        <w:rPr>
          <w:rFonts w:ascii="Times New Roman" w:hAnsi="Times New Roman"/>
        </w:rPr>
      </w:pPr>
      <w:r>
        <w:rPr>
          <w:rFonts w:ascii="Times New Roman" w:hAnsi="Times New Roman"/>
        </w:rPr>
        <w:t>расписание мониторинга;</w:t>
      </w:r>
    </w:p>
    <w:p w14:paraId="EE020000">
      <w:pPr>
        <w:pStyle w:val="Style_5"/>
        <w:numPr>
          <w:ilvl w:val="0"/>
          <w:numId w:val="74"/>
        </w:numPr>
        <w:ind w:hanging="556" w:left="1276"/>
        <w:rPr>
          <w:rFonts w:ascii="Times New Roman" w:hAnsi="Times New Roman"/>
        </w:rPr>
      </w:pPr>
      <w:r>
        <w:rPr>
          <w:rFonts w:ascii="Times New Roman" w:hAnsi="Times New Roman"/>
        </w:rPr>
        <w:t>количество оцениваемых параметров качества услуги;</w:t>
      </w:r>
    </w:p>
    <w:p w14:paraId="EF020000">
      <w:pPr>
        <w:pStyle w:val="Style_5"/>
        <w:numPr>
          <w:ilvl w:val="0"/>
          <w:numId w:val="74"/>
        </w:numPr>
        <w:ind w:hanging="556" w:left="1276"/>
        <w:rPr>
          <w:rFonts w:ascii="Times New Roman" w:hAnsi="Times New Roman"/>
        </w:rPr>
      </w:pPr>
      <w:r>
        <w:rPr>
          <w:rFonts w:ascii="Times New Roman" w:hAnsi="Times New Roman"/>
        </w:rPr>
        <w:t>параметры для оценки качества услуг;</w:t>
      </w:r>
    </w:p>
    <w:p w14:paraId="F0020000">
      <w:pPr>
        <w:pStyle w:val="Style_5"/>
        <w:numPr>
          <w:ilvl w:val="0"/>
          <w:numId w:val="74"/>
        </w:numPr>
        <w:ind w:hanging="556" w:left="1276"/>
        <w:rPr>
          <w:rFonts w:ascii="Times New Roman" w:hAnsi="Times New Roman"/>
        </w:rPr>
      </w:pPr>
      <w:r>
        <w:rPr>
          <w:rFonts w:ascii="Times New Roman" w:hAnsi="Times New Roman"/>
        </w:rPr>
        <w:t>объем параметров оценки качества;</w:t>
      </w:r>
    </w:p>
    <w:p w14:paraId="F1020000">
      <w:pPr>
        <w:pStyle w:val="Style_5"/>
        <w:numPr>
          <w:ilvl w:val="0"/>
          <w:numId w:val="74"/>
        </w:numPr>
        <w:ind w:hanging="556" w:left="1276"/>
        <w:rPr>
          <w:rFonts w:ascii="Times New Roman" w:hAnsi="Times New Roman"/>
        </w:rPr>
      </w:pPr>
      <w:r>
        <w:rPr>
          <w:rFonts w:ascii="Times New Roman" w:hAnsi="Times New Roman"/>
        </w:rPr>
        <w:t>IP адреса и подсети;</w:t>
      </w:r>
    </w:p>
    <w:p w14:paraId="F2020000">
      <w:pPr>
        <w:pStyle w:val="Style_5"/>
        <w:numPr>
          <w:ilvl w:val="0"/>
          <w:numId w:val="74"/>
        </w:numPr>
        <w:ind w:hanging="556" w:left="1276"/>
        <w:rPr>
          <w:rFonts w:ascii="Times New Roman" w:hAnsi="Times New Roman"/>
        </w:rPr>
      </w:pPr>
      <w:r>
        <w:rPr>
          <w:rFonts w:ascii="Times New Roman" w:hAnsi="Times New Roman"/>
        </w:rPr>
        <w:t>профили портов доступа;</w:t>
      </w:r>
    </w:p>
    <w:p w14:paraId="F3020000">
      <w:pPr>
        <w:pStyle w:val="Style_5"/>
        <w:numPr>
          <w:ilvl w:val="0"/>
          <w:numId w:val="74"/>
        </w:numPr>
        <w:ind w:hanging="556" w:left="1276"/>
        <w:rPr>
          <w:rFonts w:ascii="Times New Roman" w:hAnsi="Times New Roman"/>
        </w:rPr>
      </w:pPr>
      <w:r>
        <w:rPr>
          <w:rFonts w:ascii="Times New Roman" w:hAnsi="Times New Roman"/>
        </w:rPr>
        <w:t xml:space="preserve">пропускная способность передачи трафика разных типов </w:t>
      </w:r>
      <w:r>
        <w:rPr>
          <w:rFonts w:ascii="Times New Roman" w:hAnsi="Times New Roman"/>
        </w:rPr>
        <w:br/>
      </w:r>
      <w:r>
        <w:rPr>
          <w:rFonts w:ascii="Times New Roman" w:hAnsi="Times New Roman"/>
        </w:rPr>
        <w:t xml:space="preserve">по предоставляемым каналам связи </w:t>
      </w:r>
      <w:r>
        <w:rPr>
          <w:rFonts w:ascii="Times New Roman" w:hAnsi="Times New Roman"/>
        </w:rPr>
        <w:t>для образовательных организаций</w:t>
      </w:r>
      <w:r>
        <w:rPr>
          <w:rFonts w:ascii="Times New Roman" w:hAnsi="Times New Roman"/>
        </w:rPr>
        <w:t>;</w:t>
      </w:r>
    </w:p>
    <w:p w14:paraId="F4020000">
      <w:pPr>
        <w:pStyle w:val="Style_5"/>
        <w:numPr>
          <w:ilvl w:val="0"/>
          <w:numId w:val="74"/>
        </w:numPr>
        <w:ind w:hanging="556" w:left="1276"/>
        <w:rPr>
          <w:rFonts w:ascii="Times New Roman" w:hAnsi="Times New Roman"/>
        </w:rPr>
      </w:pPr>
      <w:r>
        <w:rPr>
          <w:rFonts w:ascii="Times New Roman" w:hAnsi="Times New Roman"/>
        </w:rPr>
        <w:t xml:space="preserve">приостановление или возобновление оказания </w:t>
      </w:r>
      <w:r>
        <w:rPr>
          <w:rFonts w:ascii="Times New Roman" w:hAnsi="Times New Roman"/>
        </w:rPr>
        <w:t xml:space="preserve">мониторинга </w:t>
      </w:r>
      <w:r>
        <w:rPr>
          <w:rFonts w:ascii="Times New Roman" w:hAnsi="Times New Roman"/>
        </w:rPr>
        <w:br/>
      </w:r>
      <w:r>
        <w:rPr>
          <w:rFonts w:ascii="Times New Roman" w:hAnsi="Times New Roman"/>
        </w:rPr>
        <w:t>и обеспечения безопасности связи</w:t>
      </w:r>
      <w:r>
        <w:rPr>
          <w:rFonts w:ascii="Times New Roman" w:hAnsi="Times New Roman"/>
        </w:rPr>
        <w:t>;</w:t>
      </w:r>
    </w:p>
    <w:p w14:paraId="F5020000">
      <w:pPr>
        <w:pStyle w:val="Style_5"/>
        <w:numPr>
          <w:ilvl w:val="0"/>
          <w:numId w:val="74"/>
        </w:numPr>
        <w:ind w:hanging="556" w:left="1276"/>
        <w:rPr>
          <w:rFonts w:ascii="Times New Roman" w:hAnsi="Times New Roman"/>
        </w:rPr>
      </w:pPr>
      <w:r>
        <w:rPr>
          <w:rFonts w:ascii="Times New Roman" w:hAnsi="Times New Roman"/>
        </w:rPr>
        <w:t>Мониторинг и обеспечение безопасности связи</w:t>
      </w:r>
      <w:r>
        <w:rPr>
          <w:rFonts w:ascii="Times New Roman" w:hAnsi="Times New Roman"/>
        </w:rPr>
        <w:t xml:space="preserve"> для новых </w:t>
      </w:r>
      <w:r>
        <w:rPr>
          <w:rFonts w:ascii="Times New Roman" w:hAnsi="Times New Roman"/>
        </w:rPr>
        <w:t>объектов образовательных организаций</w:t>
      </w:r>
      <w:r>
        <w:rPr>
          <w:rFonts w:ascii="Times New Roman" w:hAnsi="Times New Roman"/>
        </w:rPr>
        <w:t xml:space="preserve"> по согласованию между Заказчиком и Исполнителем</w:t>
      </w:r>
      <w:r>
        <w:rPr>
          <w:rFonts w:ascii="Times New Roman" w:hAnsi="Times New Roman"/>
        </w:rPr>
        <w:t>;</w:t>
      </w:r>
    </w:p>
    <w:p w14:paraId="F6020000">
      <w:pPr>
        <w:pStyle w:val="Style_5"/>
        <w:numPr>
          <w:ilvl w:val="0"/>
          <w:numId w:val="74"/>
        </w:numPr>
        <w:ind w:hanging="556" w:left="1276"/>
        <w:rPr>
          <w:rFonts w:ascii="Times New Roman" w:hAnsi="Times New Roman"/>
        </w:rPr>
      </w:pPr>
      <w:r>
        <w:rPr>
          <w:rFonts w:ascii="Times New Roman" w:hAnsi="Times New Roman"/>
        </w:rPr>
        <w:t xml:space="preserve">прекращение </w:t>
      </w:r>
      <w:r>
        <w:rPr>
          <w:rFonts w:ascii="Times New Roman" w:hAnsi="Times New Roman"/>
        </w:rPr>
        <w:t>мониторинга и обеспечения безопасности связи</w:t>
      </w:r>
      <w:r>
        <w:rPr>
          <w:rFonts w:ascii="Times New Roman" w:hAnsi="Times New Roman"/>
        </w:rPr>
        <w:t>;</w:t>
      </w:r>
    </w:p>
    <w:p w14:paraId="F7020000">
      <w:pPr>
        <w:pStyle w:val="Style_5"/>
        <w:numPr>
          <w:ilvl w:val="0"/>
          <w:numId w:val="74"/>
        </w:numPr>
        <w:ind w:hanging="556" w:left="1276"/>
        <w:rPr>
          <w:rFonts w:ascii="Times New Roman" w:hAnsi="Times New Roman"/>
        </w:rPr>
      </w:pPr>
      <w:r>
        <w:rPr>
          <w:rFonts w:ascii="Times New Roman" w:hAnsi="Times New Roman"/>
        </w:rPr>
        <w:t xml:space="preserve">иные согласованные Исполнителем и Заказчиком параметры </w:t>
      </w:r>
      <w:r>
        <w:rPr>
          <w:rFonts w:ascii="Times New Roman" w:hAnsi="Times New Roman"/>
        </w:rPr>
        <w:t>мониторинга и обеспечения безопасности связи</w:t>
      </w:r>
      <w:r>
        <w:rPr>
          <w:rFonts w:ascii="Times New Roman" w:hAnsi="Times New Roman"/>
        </w:rPr>
        <w:t>.</w:t>
      </w:r>
    </w:p>
    <w:p w14:paraId="F8020000">
      <w:pPr>
        <w:pStyle w:val="Style_5"/>
        <w:numPr>
          <w:ilvl w:val="3"/>
          <w:numId w:val="61"/>
        </w:numPr>
        <w:ind w:firstLine="993" w:left="0"/>
        <w:rPr>
          <w:rFonts w:ascii="Times New Roman" w:hAnsi="Times New Roman"/>
        </w:rPr>
      </w:pPr>
      <w:r>
        <w:rPr>
          <w:rFonts w:ascii="Times New Roman" w:hAnsi="Times New Roman"/>
          <w:u w:val="single"/>
        </w:rPr>
        <w:t xml:space="preserve">Требования </w:t>
      </w:r>
      <w:r>
        <w:rPr>
          <w:rFonts w:ascii="Times New Roman" w:hAnsi="Times New Roman"/>
          <w:u w:val="single"/>
        </w:rPr>
        <w:t>к дополнительному функционалу</w:t>
      </w:r>
      <w:r>
        <w:rPr>
          <w:rFonts w:ascii="Times New Roman" w:hAnsi="Times New Roman"/>
          <w:u w:val="single"/>
        </w:rPr>
        <w:t>:</w:t>
      </w:r>
    </w:p>
    <w:p w14:paraId="F9020000">
      <w:pPr>
        <w:pStyle w:val="Style_5"/>
        <w:numPr>
          <w:ilvl w:val="0"/>
          <w:numId w:val="75"/>
        </w:numPr>
        <w:ind w:firstLine="709" w:left="0"/>
        <w:rPr>
          <w:rFonts w:ascii="Times New Roman" w:hAnsi="Times New Roman"/>
        </w:rPr>
      </w:pPr>
      <w:r>
        <w:rPr>
          <w:rFonts w:ascii="Times New Roman" w:hAnsi="Times New Roman"/>
        </w:rPr>
        <w:t>Компонент</w:t>
      </w:r>
      <w:r>
        <w:rPr>
          <w:rFonts w:ascii="Times New Roman" w:hAnsi="Times New Roman"/>
        </w:rPr>
        <w:t xml:space="preserve"> </w:t>
      </w:r>
      <w:r>
        <w:rPr>
          <w:rFonts w:ascii="Times New Roman" w:hAnsi="Times New Roman"/>
        </w:rPr>
        <w:t>долж</w:t>
      </w:r>
      <w:r>
        <w:rPr>
          <w:rFonts w:ascii="Times New Roman" w:hAnsi="Times New Roman"/>
        </w:rPr>
        <w:t>ен</w:t>
      </w:r>
      <w:r>
        <w:rPr>
          <w:rFonts w:ascii="Times New Roman" w:hAnsi="Times New Roman"/>
        </w:rPr>
        <w:t xml:space="preserve"> иметь возможность расширять функционал посредством подключения к информационных ресурсам и системам, без снижения уровня информационной безопасности</w:t>
      </w:r>
      <w:r>
        <w:rPr>
          <w:rFonts w:ascii="Times New Roman" w:hAnsi="Times New Roman"/>
        </w:rPr>
        <w:t>, емкости и производительности;</w:t>
      </w:r>
    </w:p>
    <w:p w14:paraId="FA020000">
      <w:pPr>
        <w:pStyle w:val="Style_5"/>
        <w:numPr>
          <w:ilvl w:val="0"/>
          <w:numId w:val="75"/>
        </w:numPr>
        <w:ind w:firstLine="709" w:left="0"/>
        <w:rPr>
          <w:rFonts w:ascii="Times New Roman" w:hAnsi="Times New Roman"/>
        </w:rPr>
      </w:pPr>
      <w:r>
        <w:rPr>
          <w:rFonts w:ascii="Times New Roman" w:hAnsi="Times New Roman"/>
        </w:rPr>
        <w:t xml:space="preserve">Данные функциональные возможности </w:t>
      </w:r>
      <w:r>
        <w:rPr>
          <w:rFonts w:ascii="Times New Roman" w:hAnsi="Times New Roman"/>
        </w:rPr>
        <w:t>Компонента</w:t>
      </w:r>
      <w:r>
        <w:rPr>
          <w:rFonts w:ascii="Times New Roman" w:hAnsi="Times New Roman"/>
        </w:rPr>
        <w:t xml:space="preserve"> </w:t>
      </w:r>
      <w:r>
        <w:rPr>
          <w:rFonts w:ascii="Times New Roman" w:hAnsi="Times New Roman"/>
        </w:rPr>
        <w:t>должны быть использованы для мониторинга параметров качества предоставляемых услуг</w:t>
      </w:r>
      <w:r>
        <w:rPr>
          <w:rFonts w:ascii="Times New Roman" w:hAnsi="Times New Roman"/>
        </w:rPr>
        <w:t>.</w:t>
      </w:r>
    </w:p>
    <w:p w14:paraId="FB020000">
      <w:pPr>
        <w:pStyle w:val="Style_5"/>
        <w:ind w:firstLine="0" w:left="709"/>
        <w:rPr>
          <w:rFonts w:ascii="Times New Roman" w:hAnsi="Times New Roman"/>
        </w:rPr>
      </w:pPr>
      <w:r>
        <w:rPr>
          <w:rFonts w:ascii="Times New Roman" w:hAnsi="Times New Roman"/>
        </w:rPr>
        <w:t>5.6.1.</w:t>
      </w:r>
      <w:r>
        <w:rPr>
          <w:rFonts w:ascii="Times New Roman" w:hAnsi="Times New Roman"/>
        </w:rPr>
        <w:t>6</w:t>
      </w:r>
      <w:r>
        <w:rPr>
          <w:rFonts w:ascii="Times New Roman" w:hAnsi="Times New Roman"/>
        </w:rPr>
        <w:t>.</w:t>
      </w:r>
      <w:r>
        <w:rPr>
          <w:rFonts w:ascii="Times New Roman" w:hAnsi="Times New Roman"/>
        </w:rPr>
        <w:tab/>
      </w:r>
      <w:r>
        <w:rPr>
          <w:rFonts w:ascii="Times New Roman" w:hAnsi="Times New Roman"/>
          <w:u w:val="single"/>
        </w:rPr>
        <w:t>Требования к наличию отчетов</w:t>
      </w:r>
      <w:r>
        <w:rPr>
          <w:rFonts w:ascii="Times New Roman" w:hAnsi="Times New Roman"/>
        </w:rPr>
        <w:t>.</w:t>
      </w:r>
    </w:p>
    <w:p w14:paraId="FC020000">
      <w:pPr>
        <w:pStyle w:val="Style_5"/>
        <w:ind w:firstLine="0" w:left="0"/>
        <w:rPr>
          <w:rFonts w:ascii="Times New Roman" w:hAnsi="Times New Roman"/>
        </w:rPr>
      </w:pPr>
      <w:r>
        <w:rPr>
          <w:rFonts w:ascii="Times New Roman" w:hAnsi="Times New Roman"/>
        </w:rPr>
        <w:t>Компонент</w:t>
      </w:r>
      <w:r>
        <w:rPr>
          <w:rFonts w:ascii="Times New Roman" w:hAnsi="Times New Roman"/>
        </w:rPr>
        <w:t xml:space="preserve"> </w:t>
      </w:r>
      <w:r>
        <w:rPr>
          <w:rFonts w:ascii="Times New Roman" w:hAnsi="Times New Roman"/>
        </w:rPr>
        <w:t>долж</w:t>
      </w:r>
      <w:r>
        <w:rPr>
          <w:rFonts w:ascii="Times New Roman" w:hAnsi="Times New Roman"/>
        </w:rPr>
        <w:t>е</w:t>
      </w:r>
      <w:r>
        <w:rPr>
          <w:rFonts w:ascii="Times New Roman" w:hAnsi="Times New Roman"/>
        </w:rPr>
        <w:t>н обеспечивать по каждому</w:t>
      </w:r>
      <w:r>
        <w:rPr>
          <w:rFonts w:ascii="Times New Roman" w:hAnsi="Times New Roman"/>
        </w:rPr>
        <w:t xml:space="preserve"> </w:t>
      </w:r>
      <w:r>
        <w:rPr>
          <w:rFonts w:ascii="Times New Roman" w:hAnsi="Times New Roman"/>
        </w:rPr>
        <w:t>объекту образовательной организации</w:t>
      </w:r>
      <w:r>
        <w:rPr>
          <w:rFonts w:ascii="Times New Roman" w:hAnsi="Times New Roman"/>
        </w:rPr>
        <w:t>, в соответствии с Заявками</w:t>
      </w:r>
      <w:r>
        <w:rPr>
          <w:rFonts w:ascii="Times New Roman" w:hAnsi="Times New Roman"/>
        </w:rPr>
        <w:t>, формирование в электронном виде</w:t>
      </w:r>
      <w:r>
        <w:rPr>
          <w:rFonts w:ascii="Times New Roman" w:hAnsi="Times New Roman"/>
        </w:rPr>
        <w:t xml:space="preserve"> </w:t>
      </w:r>
      <w:r>
        <w:rPr>
          <w:rFonts w:ascii="Times New Roman" w:hAnsi="Times New Roman"/>
        </w:rPr>
        <w:t xml:space="preserve">по запросу уполномоченного </w:t>
      </w:r>
      <w:r>
        <w:rPr>
          <w:rFonts w:ascii="Times New Roman" w:hAnsi="Times New Roman"/>
        </w:rPr>
        <w:t xml:space="preserve">представителя </w:t>
      </w:r>
      <w:r>
        <w:rPr>
          <w:rFonts w:ascii="Times New Roman" w:hAnsi="Times New Roman"/>
        </w:rPr>
        <w:t>Заказчика и</w:t>
      </w:r>
      <w:r>
        <w:rPr>
          <w:rFonts w:ascii="Times New Roman" w:hAnsi="Times New Roman"/>
        </w:rPr>
        <w:t xml:space="preserve"> (или)</w:t>
      </w:r>
      <w:r>
        <w:rPr>
          <w:rFonts w:ascii="Times New Roman" w:hAnsi="Times New Roman"/>
        </w:rPr>
        <w:t xml:space="preserve"> в автоматическом </w:t>
      </w:r>
      <w:r>
        <w:rPr>
          <w:rFonts w:ascii="Times New Roman" w:hAnsi="Times New Roman"/>
        </w:rPr>
        <w:t>режиме предопределенной (регламентированной) статистической и аналитической отчетности о качестве услуг связи:</w:t>
      </w:r>
    </w:p>
    <w:p w14:paraId="FD020000">
      <w:pPr>
        <w:pStyle w:val="Style_5"/>
        <w:numPr>
          <w:ilvl w:val="0"/>
          <w:numId w:val="76"/>
        </w:numPr>
        <w:ind w:firstLine="709" w:left="0"/>
        <w:rPr>
          <w:rFonts w:ascii="Times New Roman" w:hAnsi="Times New Roman"/>
        </w:rPr>
      </w:pPr>
      <w:r>
        <w:rPr>
          <w:rFonts w:ascii="Times New Roman" w:hAnsi="Times New Roman"/>
        </w:rPr>
        <w:t>формирование периодических статистических и аналитических отчетов о качестве услуг</w:t>
      </w:r>
      <w:r>
        <w:rPr>
          <w:rFonts w:ascii="Times New Roman" w:hAnsi="Times New Roman"/>
        </w:rPr>
        <w:t xml:space="preserve"> связи</w:t>
      </w:r>
      <w:r>
        <w:rPr>
          <w:rFonts w:ascii="Times New Roman" w:hAnsi="Times New Roman"/>
        </w:rPr>
        <w:t>, в том числе о периодах недоступности услуг связи по любым причинам за произвольны</w:t>
      </w:r>
      <w:r>
        <w:rPr>
          <w:rFonts w:ascii="Times New Roman" w:hAnsi="Times New Roman"/>
        </w:rPr>
        <w:t>й</w:t>
      </w:r>
      <w:r>
        <w:rPr>
          <w:rFonts w:ascii="Times New Roman" w:hAnsi="Times New Roman"/>
        </w:rPr>
        <w:t xml:space="preserve"> период </w:t>
      </w:r>
      <w:r>
        <w:rPr>
          <w:rFonts w:ascii="Times New Roman" w:hAnsi="Times New Roman"/>
        </w:rPr>
        <w:t>времени</w:t>
      </w:r>
      <w:r>
        <w:rPr>
          <w:rFonts w:ascii="Times New Roman" w:hAnsi="Times New Roman"/>
        </w:rPr>
        <w:t xml:space="preserve">, </w:t>
      </w:r>
      <w:r>
        <w:rPr>
          <w:rFonts w:ascii="Times New Roman" w:hAnsi="Times New Roman"/>
        </w:rPr>
        <w:t xml:space="preserve">по предопределенным формам и их автоматизированную рассылку средствами электронной почты уполномоченным </w:t>
      </w:r>
      <w:r>
        <w:rPr>
          <w:rFonts w:ascii="Times New Roman" w:hAnsi="Times New Roman"/>
        </w:rPr>
        <w:t xml:space="preserve">представителям </w:t>
      </w:r>
      <w:r>
        <w:rPr>
          <w:rFonts w:ascii="Times New Roman" w:hAnsi="Times New Roman"/>
        </w:rPr>
        <w:t>Заказчика;</w:t>
      </w:r>
    </w:p>
    <w:p w14:paraId="FE020000">
      <w:pPr>
        <w:pStyle w:val="Style_5"/>
        <w:numPr>
          <w:ilvl w:val="0"/>
          <w:numId w:val="76"/>
        </w:numPr>
        <w:ind w:firstLine="709" w:left="0"/>
        <w:rPr>
          <w:rFonts w:ascii="Times New Roman" w:hAnsi="Times New Roman"/>
        </w:rPr>
      </w:pPr>
      <w:r>
        <w:rPr>
          <w:rFonts w:ascii="Times New Roman" w:hAnsi="Times New Roman"/>
        </w:rPr>
        <w:t>формирование в электронном виде</w:t>
      </w:r>
      <w:r>
        <w:rPr>
          <w:rFonts w:ascii="Times New Roman" w:hAnsi="Times New Roman"/>
        </w:rPr>
        <w:t xml:space="preserve"> </w:t>
      </w:r>
      <w:r>
        <w:rPr>
          <w:rFonts w:ascii="Times New Roman" w:hAnsi="Times New Roman"/>
        </w:rPr>
        <w:t xml:space="preserve">оперативных отчетов о качестве конкретной услуги связи для конкретного </w:t>
      </w:r>
      <w:r>
        <w:rPr>
          <w:rFonts w:ascii="Times New Roman" w:hAnsi="Times New Roman"/>
        </w:rPr>
        <w:t>объекта</w:t>
      </w:r>
      <w:r>
        <w:rPr>
          <w:rFonts w:ascii="Times New Roman" w:hAnsi="Times New Roman"/>
        </w:rPr>
        <w:t>,</w:t>
      </w:r>
      <w:r>
        <w:rPr>
          <w:rFonts w:ascii="Times New Roman" w:hAnsi="Times New Roman"/>
        </w:rPr>
        <w:t xml:space="preserve"> </w:t>
      </w:r>
      <w:r>
        <w:rPr>
          <w:rFonts w:ascii="Times New Roman" w:hAnsi="Times New Roman"/>
        </w:rPr>
        <w:t>в том числе о периодах недоступности услуг связи по любым причинам за произвольны</w:t>
      </w:r>
      <w:r>
        <w:rPr>
          <w:rFonts w:ascii="Times New Roman" w:hAnsi="Times New Roman"/>
        </w:rPr>
        <w:t>й</w:t>
      </w:r>
      <w:r>
        <w:rPr>
          <w:rFonts w:ascii="Times New Roman" w:hAnsi="Times New Roman"/>
        </w:rPr>
        <w:t xml:space="preserve"> период времени</w:t>
      </w:r>
      <w:r>
        <w:rPr>
          <w:rFonts w:ascii="Times New Roman" w:hAnsi="Times New Roman"/>
        </w:rPr>
        <w:t>,</w:t>
      </w:r>
      <w:r>
        <w:rPr>
          <w:rFonts w:ascii="Times New Roman" w:hAnsi="Times New Roman"/>
        </w:rPr>
        <w:t xml:space="preserve"> </w:t>
      </w:r>
      <w:r>
        <w:rPr>
          <w:rFonts w:ascii="Times New Roman" w:hAnsi="Times New Roman"/>
        </w:rPr>
        <w:t xml:space="preserve">при самостоятельном обращении Заказчика </w:t>
      </w:r>
      <w:r>
        <w:rPr>
          <w:rFonts w:ascii="Times New Roman" w:hAnsi="Times New Roman"/>
        </w:rPr>
        <w:br/>
      </w:r>
      <w:r>
        <w:rPr>
          <w:rFonts w:ascii="Times New Roman" w:hAnsi="Times New Roman"/>
        </w:rPr>
        <w:t xml:space="preserve">к </w:t>
      </w:r>
      <w:r>
        <w:rPr>
          <w:rFonts w:ascii="Times New Roman" w:hAnsi="Times New Roman"/>
        </w:rPr>
        <w:t>Компонент</w:t>
      </w:r>
      <w:r>
        <w:rPr>
          <w:rFonts w:ascii="Times New Roman" w:hAnsi="Times New Roman"/>
        </w:rPr>
        <w:t>у</w:t>
      </w:r>
      <w:r>
        <w:rPr>
          <w:rFonts w:ascii="Times New Roman" w:hAnsi="Times New Roman"/>
        </w:rPr>
        <w:t>;</w:t>
      </w:r>
    </w:p>
    <w:p w14:paraId="FF020000">
      <w:pPr>
        <w:pStyle w:val="Style_5"/>
        <w:numPr>
          <w:ilvl w:val="2"/>
          <w:numId w:val="61"/>
        </w:numPr>
        <w:ind w:firstLine="0" w:left="709"/>
        <w:outlineLvl w:val="0"/>
        <w:rPr>
          <w:rFonts w:ascii="Times New Roman" w:hAnsi="Times New Roman"/>
        </w:rPr>
      </w:pPr>
      <w:r>
        <w:rPr>
          <w:rFonts w:ascii="Times New Roman" w:hAnsi="Times New Roman"/>
          <w:b w:val="1"/>
        </w:rPr>
        <w:t xml:space="preserve">Элемент «Защита от </w:t>
      </w:r>
      <w:r>
        <w:rPr>
          <w:rFonts w:ascii="Times New Roman" w:hAnsi="Times New Roman"/>
          <w:b w:val="1"/>
        </w:rPr>
        <w:t>DDoS</w:t>
      </w:r>
      <w:r>
        <w:rPr>
          <w:rFonts w:ascii="Times New Roman" w:hAnsi="Times New Roman"/>
          <w:b w:val="1"/>
        </w:rPr>
        <w:t>-</w:t>
      </w:r>
      <w:r>
        <w:rPr>
          <w:rFonts w:ascii="Times New Roman" w:hAnsi="Times New Roman"/>
          <w:b w:val="1"/>
        </w:rPr>
        <w:t>атак»</w:t>
      </w:r>
      <w:r>
        <w:rPr>
          <w:rFonts w:ascii="Times New Roman" w:hAnsi="Times New Roman"/>
        </w:rPr>
        <w:t xml:space="preserve"> (далее – Элемент)</w:t>
      </w:r>
      <w:r>
        <w:rPr>
          <w:rFonts w:ascii="Times New Roman" w:hAnsi="Times New Roman"/>
        </w:rPr>
        <w:t>.</w:t>
      </w:r>
    </w:p>
    <w:p w14:paraId="00030000">
      <w:pPr>
        <w:pStyle w:val="Style_5"/>
        <w:numPr>
          <w:ilvl w:val="3"/>
          <w:numId w:val="61"/>
        </w:numPr>
        <w:ind w:firstLine="709" w:left="0"/>
        <w:rPr>
          <w:rFonts w:ascii="Times New Roman" w:hAnsi="Times New Roman"/>
        </w:rPr>
      </w:pPr>
      <w:r>
        <w:rPr>
          <w:rFonts w:ascii="Times New Roman" w:hAnsi="Times New Roman"/>
          <w:u w:val="single"/>
        </w:rPr>
        <w:t>Назначение Элемента</w:t>
      </w:r>
      <w:r>
        <w:rPr>
          <w:rFonts w:ascii="Times New Roman" w:hAnsi="Times New Roman"/>
        </w:rPr>
        <w:t>.</w:t>
      </w:r>
    </w:p>
    <w:p w14:paraId="01030000">
      <w:pPr>
        <w:rPr>
          <w:rFonts w:ascii="Times New Roman" w:hAnsi="Times New Roman"/>
        </w:rPr>
      </w:pPr>
      <w:r>
        <w:rPr>
          <w:rFonts w:ascii="Times New Roman" w:hAnsi="Times New Roman"/>
        </w:rPr>
        <w:t>Элемент</w:t>
      </w:r>
      <w:r>
        <w:rPr>
          <w:rFonts w:ascii="Times New Roman" w:hAnsi="Times New Roman"/>
        </w:rPr>
        <w:t xml:space="preserve"> предназначен для обеспечения защиты от распределенных атак типа «отказ в обслуживании». </w:t>
      </w:r>
      <w:r>
        <w:rPr>
          <w:rFonts w:ascii="Times New Roman" w:hAnsi="Times New Roman"/>
        </w:rPr>
        <w:t xml:space="preserve">В составе Элемента «Защита от </w:t>
      </w:r>
      <w:r>
        <w:rPr>
          <w:rFonts w:ascii="Times New Roman" w:hAnsi="Times New Roman"/>
        </w:rPr>
        <w:t>DDoS</w:t>
      </w:r>
      <w:r>
        <w:rPr>
          <w:rFonts w:ascii="Times New Roman" w:hAnsi="Times New Roman"/>
        </w:rPr>
        <w:t>-</w:t>
      </w:r>
      <w:r>
        <w:rPr>
          <w:rFonts w:ascii="Times New Roman" w:hAnsi="Times New Roman"/>
        </w:rPr>
        <w:t xml:space="preserve">атак» </w:t>
      </w:r>
      <w:r>
        <w:rPr>
          <w:rFonts w:ascii="Times New Roman" w:hAnsi="Times New Roman"/>
          <w:color w:themeColor="text1" w:val="000000"/>
        </w:rPr>
        <w:t xml:space="preserve">Исполнитель должен оказывать </w:t>
      </w:r>
      <w:r>
        <w:rPr>
          <w:rFonts w:ascii="Times New Roman" w:hAnsi="Times New Roman"/>
          <w:color w:themeColor="text1" w:val="000000"/>
        </w:rPr>
        <w:t>телематические</w:t>
      </w:r>
      <w:r>
        <w:rPr>
          <w:rFonts w:ascii="Times New Roman" w:hAnsi="Times New Roman"/>
          <w:color w:themeColor="text1" w:val="000000"/>
        </w:rPr>
        <w:t xml:space="preserve"> услуги связи.</w:t>
      </w:r>
    </w:p>
    <w:p w14:paraId="02030000">
      <w:pPr>
        <w:pStyle w:val="Style_5"/>
        <w:numPr>
          <w:ilvl w:val="3"/>
          <w:numId w:val="61"/>
        </w:numPr>
        <w:ind w:firstLine="709" w:left="0"/>
        <w:rPr>
          <w:rFonts w:ascii="Times New Roman" w:hAnsi="Times New Roman"/>
          <w:u w:val="single"/>
        </w:rPr>
      </w:pPr>
      <w:r>
        <w:rPr>
          <w:rFonts w:ascii="Times New Roman" w:hAnsi="Times New Roman"/>
          <w:u w:val="single"/>
        </w:rPr>
        <w:t xml:space="preserve">Требования к </w:t>
      </w:r>
      <w:r>
        <w:rPr>
          <w:rFonts w:ascii="Times New Roman" w:hAnsi="Times New Roman"/>
          <w:u w:val="single"/>
        </w:rPr>
        <w:t>Элементу</w:t>
      </w:r>
      <w:r>
        <w:rPr>
          <w:rFonts w:ascii="Times New Roman" w:hAnsi="Times New Roman"/>
          <w:u w:val="single"/>
        </w:rPr>
        <w:t>:</w:t>
      </w:r>
    </w:p>
    <w:p w14:paraId="03030000">
      <w:pPr>
        <w:pStyle w:val="Style_5"/>
        <w:numPr>
          <w:ilvl w:val="0"/>
          <w:numId w:val="77"/>
        </w:numPr>
        <w:ind w:firstLine="709" w:left="0"/>
        <w:rPr>
          <w:rFonts w:ascii="Times New Roman" w:hAnsi="Times New Roman"/>
        </w:rPr>
      </w:pPr>
      <w:r>
        <w:rPr>
          <w:rFonts w:ascii="Times New Roman" w:hAnsi="Times New Roman"/>
        </w:rPr>
        <w:t>элемент</w:t>
      </w:r>
      <w:r>
        <w:rPr>
          <w:rFonts w:ascii="Times New Roman" w:hAnsi="Times New Roman"/>
        </w:rPr>
        <w:t xml:space="preserve"> долж</w:t>
      </w:r>
      <w:r>
        <w:rPr>
          <w:rFonts w:ascii="Times New Roman" w:hAnsi="Times New Roman"/>
        </w:rPr>
        <w:t>е</w:t>
      </w:r>
      <w:r>
        <w:rPr>
          <w:rFonts w:ascii="Times New Roman" w:hAnsi="Times New Roman"/>
        </w:rPr>
        <w:t xml:space="preserve">н предоставляться </w:t>
      </w:r>
      <w:r>
        <w:rPr>
          <w:rFonts w:ascii="Times New Roman" w:hAnsi="Times New Roman"/>
        </w:rPr>
        <w:t>для всех</w:t>
      </w:r>
      <w:r>
        <w:rPr>
          <w:rFonts w:ascii="Times New Roman" w:hAnsi="Times New Roman"/>
        </w:rPr>
        <w:t xml:space="preserve"> публичных</w:t>
      </w:r>
      <w:r>
        <w:rPr>
          <w:rFonts w:ascii="Times New Roman" w:hAnsi="Times New Roman"/>
        </w:rPr>
        <w:t xml:space="preserve"> </w:t>
      </w:r>
      <w:r>
        <w:rPr>
          <w:rFonts w:ascii="Times New Roman" w:hAnsi="Times New Roman"/>
        </w:rPr>
        <w:t>IP</w:t>
      </w:r>
      <w:r>
        <w:rPr>
          <w:rFonts w:ascii="Times New Roman" w:hAnsi="Times New Roman"/>
        </w:rPr>
        <w:t xml:space="preserve"> </w:t>
      </w:r>
      <w:r>
        <w:rPr>
          <w:rFonts w:ascii="Times New Roman" w:hAnsi="Times New Roman"/>
        </w:rPr>
        <w:t xml:space="preserve">сетей </w:t>
      </w:r>
      <w:r>
        <w:rPr>
          <w:rFonts w:ascii="Times New Roman" w:hAnsi="Times New Roman"/>
        </w:rPr>
        <w:t>образовательных организаций</w:t>
      </w:r>
      <w:r>
        <w:rPr>
          <w:rFonts w:ascii="Times New Roman" w:hAnsi="Times New Roman"/>
        </w:rPr>
        <w:t>;</w:t>
      </w:r>
    </w:p>
    <w:p w14:paraId="04030000">
      <w:pPr>
        <w:pStyle w:val="Style_5"/>
        <w:numPr>
          <w:ilvl w:val="0"/>
          <w:numId w:val="77"/>
        </w:numPr>
        <w:ind w:firstLine="709" w:left="0"/>
        <w:rPr>
          <w:rFonts w:ascii="Times New Roman" w:hAnsi="Times New Roman"/>
        </w:rPr>
      </w:pPr>
      <w:r>
        <w:rPr>
          <w:rFonts w:ascii="Times New Roman" w:hAnsi="Times New Roman"/>
        </w:rPr>
        <w:t>должен проводиться анализ</w:t>
      </w:r>
      <w:r>
        <w:rPr>
          <w:rFonts w:ascii="Times New Roman" w:hAnsi="Times New Roman"/>
        </w:rPr>
        <w:t xml:space="preserve"> </w:t>
      </w:r>
      <w:r>
        <w:rPr>
          <w:rFonts w:ascii="Times New Roman" w:hAnsi="Times New Roman"/>
        </w:rPr>
        <w:t>трафика следующих видов:</w:t>
      </w:r>
    </w:p>
    <w:p w14:paraId="05030000">
      <w:pPr>
        <w:pStyle w:val="Style_5"/>
        <w:numPr>
          <w:ilvl w:val="0"/>
          <w:numId w:val="78"/>
        </w:numPr>
        <w:ind w:firstLine="709" w:left="0"/>
        <w:rPr>
          <w:rFonts w:ascii="Times New Roman" w:hAnsi="Times New Roman"/>
        </w:rPr>
      </w:pPr>
      <w:r>
        <w:rPr>
          <w:rFonts w:ascii="Times New Roman" w:hAnsi="Times New Roman"/>
        </w:rPr>
        <w:t>статический – на основании сравнений фактических параметров Интернет-трафика с соответствующими значениями индивидуально установленных граничных значений;</w:t>
      </w:r>
    </w:p>
    <w:p w14:paraId="06030000">
      <w:pPr>
        <w:pStyle w:val="Style_5"/>
        <w:numPr>
          <w:ilvl w:val="0"/>
          <w:numId w:val="78"/>
        </w:numPr>
        <w:ind w:firstLine="709" w:left="0"/>
        <w:rPr>
          <w:rFonts w:ascii="Times New Roman" w:hAnsi="Times New Roman"/>
        </w:rPr>
      </w:pPr>
      <w:r>
        <w:rPr>
          <w:rFonts w:ascii="Times New Roman" w:hAnsi="Times New Roman"/>
        </w:rPr>
        <w:t>динамический – выявление отклонений реального объема всего Интернет-трафика пользователей (PPS и BPS) от статистически обычных значений;</w:t>
      </w:r>
    </w:p>
    <w:p w14:paraId="07030000">
      <w:pPr>
        <w:pStyle w:val="Style_5"/>
        <w:numPr>
          <w:ilvl w:val="0"/>
          <w:numId w:val="77"/>
        </w:numPr>
        <w:ind w:firstLine="709" w:left="0"/>
        <w:rPr>
          <w:rFonts w:ascii="Times New Roman" w:hAnsi="Times New Roman"/>
        </w:rPr>
      </w:pPr>
      <w:r>
        <w:rPr>
          <w:rFonts w:ascii="Times New Roman" w:hAnsi="Times New Roman"/>
        </w:rPr>
        <w:t>должен проводиться анализ Интернет-трафика с учетом следующих признаков Интернет-трафика:</w:t>
      </w:r>
    </w:p>
    <w:p w14:paraId="08030000">
      <w:pPr>
        <w:pStyle w:val="Style_5"/>
        <w:numPr>
          <w:ilvl w:val="0"/>
          <w:numId w:val="79"/>
        </w:numPr>
        <w:ind w:hanging="567" w:left="1276"/>
        <w:rPr>
          <w:rFonts w:ascii="Times New Roman" w:hAnsi="Times New Roman"/>
        </w:rPr>
      </w:pPr>
      <w:r>
        <w:rPr>
          <w:rFonts w:ascii="Times New Roman" w:hAnsi="Times New Roman"/>
        </w:rPr>
        <w:t>диапазон IP-адресов отправителя/получателя Интернет-трафика;</w:t>
      </w:r>
    </w:p>
    <w:p w14:paraId="09030000">
      <w:pPr>
        <w:pStyle w:val="Style_5"/>
        <w:numPr>
          <w:ilvl w:val="0"/>
          <w:numId w:val="79"/>
        </w:numPr>
        <w:ind w:firstLine="709" w:left="0"/>
        <w:rPr>
          <w:rFonts w:ascii="Times New Roman" w:hAnsi="Times New Roman"/>
        </w:rPr>
      </w:pPr>
      <w:r>
        <w:rPr>
          <w:rFonts w:ascii="Times New Roman" w:hAnsi="Times New Roman"/>
        </w:rPr>
        <w:t>диапазон адресов портов TCP/UDP отправителя/получателя Интернет-</w:t>
      </w:r>
      <w:r>
        <w:rPr>
          <w:rFonts w:ascii="Times New Roman" w:hAnsi="Times New Roman"/>
        </w:rPr>
        <w:t>трафика;</w:t>
      </w:r>
    </w:p>
    <w:p w14:paraId="0A030000">
      <w:pPr>
        <w:pStyle w:val="Style_5"/>
        <w:numPr>
          <w:ilvl w:val="0"/>
          <w:numId w:val="79"/>
        </w:numPr>
        <w:ind w:firstLine="709" w:left="0"/>
        <w:rPr>
          <w:rFonts w:ascii="Times New Roman" w:hAnsi="Times New Roman"/>
        </w:rPr>
      </w:pPr>
      <w:r>
        <w:rPr>
          <w:rFonts w:ascii="Times New Roman" w:hAnsi="Times New Roman"/>
        </w:rPr>
        <w:t>наименования и параметры протоколов IP, DNS, TCP, UDP, ICMP, AH, GRE, ESP (например, значения TCP-флагов для протокола TCP/IP);</w:t>
      </w:r>
    </w:p>
    <w:p w14:paraId="0B030000">
      <w:pPr>
        <w:pStyle w:val="Style_5"/>
        <w:numPr>
          <w:ilvl w:val="0"/>
          <w:numId w:val="77"/>
        </w:numPr>
        <w:ind w:firstLine="709" w:left="0"/>
        <w:rPr>
          <w:rFonts w:ascii="Times New Roman" w:hAnsi="Times New Roman"/>
        </w:rPr>
      </w:pPr>
      <w:r>
        <w:rPr>
          <w:rFonts w:ascii="Times New Roman" w:hAnsi="Times New Roman"/>
        </w:rPr>
        <w:t>должен проводиться анализ Интернет-трафика по следующим параметрам:</w:t>
      </w:r>
    </w:p>
    <w:p w14:paraId="0C030000">
      <w:pPr>
        <w:pStyle w:val="Style_5"/>
        <w:numPr>
          <w:ilvl w:val="0"/>
          <w:numId w:val="80"/>
        </w:numPr>
        <w:ind w:hanging="567" w:left="1276"/>
        <w:rPr>
          <w:rFonts w:ascii="Times New Roman" w:hAnsi="Times New Roman"/>
        </w:rPr>
      </w:pPr>
      <w:r>
        <w:rPr>
          <w:rFonts w:ascii="Times New Roman" w:hAnsi="Times New Roman"/>
        </w:rPr>
        <w:t>характеристики Интернет-трафика (распределение по протоколам);</w:t>
      </w:r>
    </w:p>
    <w:p w14:paraId="0D030000">
      <w:pPr>
        <w:pStyle w:val="Style_5"/>
        <w:numPr>
          <w:ilvl w:val="0"/>
          <w:numId w:val="80"/>
        </w:numPr>
        <w:ind w:hanging="567" w:left="1276"/>
        <w:rPr>
          <w:rFonts w:ascii="Times New Roman" w:hAnsi="Times New Roman"/>
        </w:rPr>
      </w:pPr>
      <w:r>
        <w:rPr>
          <w:rFonts w:ascii="Times New Roman" w:hAnsi="Times New Roman"/>
        </w:rPr>
        <w:t>количество пакетов Интернет-трафика в секунду (PPS);</w:t>
      </w:r>
    </w:p>
    <w:p w14:paraId="0E030000">
      <w:pPr>
        <w:pStyle w:val="Style_5"/>
        <w:numPr>
          <w:ilvl w:val="0"/>
          <w:numId w:val="80"/>
        </w:numPr>
        <w:ind w:hanging="567" w:left="1276"/>
        <w:rPr>
          <w:rFonts w:ascii="Times New Roman" w:hAnsi="Times New Roman"/>
        </w:rPr>
      </w:pPr>
      <w:r>
        <w:rPr>
          <w:rFonts w:ascii="Times New Roman" w:hAnsi="Times New Roman"/>
        </w:rPr>
        <w:t>количество байт Интернет-трафика в секунду (BPS).</w:t>
      </w:r>
    </w:p>
    <w:p w14:paraId="0F030000">
      <w:pPr>
        <w:pStyle w:val="Style_5"/>
        <w:numPr>
          <w:ilvl w:val="0"/>
          <w:numId w:val="77"/>
        </w:numPr>
        <w:ind w:firstLine="709" w:left="0"/>
        <w:rPr>
          <w:rFonts w:ascii="Times New Roman" w:hAnsi="Times New Roman"/>
        </w:rPr>
      </w:pPr>
      <w:r>
        <w:rPr>
          <w:rFonts w:ascii="Times New Roman" w:hAnsi="Times New Roman"/>
        </w:rPr>
        <w:t>необходимо оповещать Потребителя о наличии нежелательного Интернет-трафика при его появлении</w:t>
      </w:r>
      <w:r>
        <w:rPr>
          <w:rFonts w:ascii="Times New Roman" w:hAnsi="Times New Roman"/>
        </w:rPr>
        <w:t xml:space="preserve"> из сети Потребителя</w:t>
      </w:r>
      <w:r>
        <w:rPr>
          <w:rFonts w:ascii="Times New Roman" w:hAnsi="Times New Roman"/>
        </w:rPr>
        <w:t>;</w:t>
      </w:r>
    </w:p>
    <w:p w14:paraId="10030000">
      <w:pPr>
        <w:pStyle w:val="Style_5"/>
        <w:numPr>
          <w:ilvl w:val="0"/>
          <w:numId w:val="77"/>
        </w:numPr>
        <w:ind w:firstLine="709" w:left="0"/>
        <w:rPr>
          <w:rFonts w:ascii="Times New Roman" w:hAnsi="Times New Roman"/>
        </w:rPr>
      </w:pPr>
      <w:r>
        <w:rPr>
          <w:rFonts w:ascii="Times New Roman" w:hAnsi="Times New Roman"/>
        </w:rPr>
        <w:t xml:space="preserve">В течение </w:t>
      </w:r>
      <w:r>
        <w:rPr>
          <w:rFonts w:ascii="Times New Roman" w:hAnsi="Times New Roman"/>
        </w:rPr>
        <w:t>30</w:t>
      </w:r>
      <w:r>
        <w:rPr>
          <w:rFonts w:ascii="Times New Roman" w:hAnsi="Times New Roman"/>
        </w:rPr>
        <w:t xml:space="preserve"> минут после обнаружения аномалий необходимо направлять Интернет-трафик Потребителя на программно-аппаратный комплекс Исполнителя, выполняющий с помощью вероятностных методов очистку поступающего на него Интернет-трафика в целях фильтрации нежелательного Интернет-трафика.</w:t>
      </w:r>
    </w:p>
    <w:p w14:paraId="11030000">
      <w:pPr>
        <w:pStyle w:val="Style_5"/>
        <w:numPr>
          <w:ilvl w:val="3"/>
          <w:numId w:val="61"/>
        </w:numPr>
        <w:ind w:firstLine="709" w:left="0"/>
        <w:rPr>
          <w:rFonts w:ascii="Times New Roman" w:hAnsi="Times New Roman"/>
          <w:u w:val="single"/>
        </w:rPr>
      </w:pPr>
      <w:r>
        <w:rPr>
          <w:rFonts w:ascii="Times New Roman" w:hAnsi="Times New Roman"/>
          <w:u w:val="single"/>
        </w:rPr>
        <w:t xml:space="preserve">Исполнитель должен обеспечивать защиту от </w:t>
      </w:r>
      <w:r>
        <w:rPr>
          <w:rFonts w:ascii="Times New Roman" w:hAnsi="Times New Roman"/>
          <w:u w:val="single"/>
        </w:rPr>
        <w:t>DoS</w:t>
      </w:r>
      <w:r>
        <w:rPr>
          <w:rFonts w:ascii="Times New Roman" w:hAnsi="Times New Roman"/>
          <w:u w:val="single"/>
        </w:rPr>
        <w:t>/</w:t>
      </w:r>
      <w:r>
        <w:rPr>
          <w:rFonts w:ascii="Times New Roman" w:hAnsi="Times New Roman"/>
          <w:u w:val="single"/>
        </w:rPr>
        <w:t>DDoS</w:t>
      </w:r>
      <w:r>
        <w:rPr>
          <w:rFonts w:ascii="Times New Roman" w:hAnsi="Times New Roman"/>
          <w:u w:val="single"/>
        </w:rPr>
        <w:t xml:space="preserve">-атак </w:t>
      </w:r>
      <w:r>
        <w:rPr>
          <w:rFonts w:ascii="Times New Roman" w:hAnsi="Times New Roman"/>
          <w:u w:val="single"/>
        </w:rPr>
        <w:br/>
      </w:r>
      <w:r>
        <w:rPr>
          <w:rFonts w:ascii="Times New Roman" w:hAnsi="Times New Roman"/>
          <w:u w:val="single"/>
        </w:rPr>
        <w:t>на оборудовании Исполнителя.</w:t>
      </w:r>
    </w:p>
    <w:p w14:paraId="12030000">
      <w:pPr>
        <w:pStyle w:val="Style_5"/>
        <w:numPr>
          <w:ilvl w:val="0"/>
          <w:numId w:val="81"/>
        </w:numPr>
        <w:ind w:firstLine="709" w:left="0"/>
        <w:rPr>
          <w:rFonts w:ascii="Times New Roman" w:hAnsi="Times New Roman"/>
        </w:rPr>
      </w:pPr>
      <w:r>
        <w:rPr>
          <w:rFonts w:ascii="Times New Roman" w:hAnsi="Times New Roman"/>
        </w:rPr>
        <w:t xml:space="preserve">Защита от </w:t>
      </w:r>
      <w:r>
        <w:rPr>
          <w:rFonts w:ascii="Times New Roman" w:hAnsi="Times New Roman"/>
        </w:rPr>
        <w:t>DoS</w:t>
      </w:r>
      <w:r>
        <w:rPr>
          <w:rFonts w:ascii="Times New Roman" w:hAnsi="Times New Roman"/>
        </w:rPr>
        <w:t>/</w:t>
      </w:r>
      <w:r>
        <w:rPr>
          <w:rFonts w:ascii="Times New Roman" w:hAnsi="Times New Roman"/>
        </w:rPr>
        <w:t>DDoS</w:t>
      </w:r>
      <w:r>
        <w:rPr>
          <w:rFonts w:ascii="Times New Roman" w:hAnsi="Times New Roman"/>
        </w:rPr>
        <w:t>-</w:t>
      </w:r>
      <w:r>
        <w:rPr>
          <w:rFonts w:ascii="Times New Roman" w:hAnsi="Times New Roman"/>
        </w:rPr>
        <w:t>атак средствами Исполнителя должна обеспечиваться от следующих типов атак:</w:t>
      </w:r>
    </w:p>
    <w:p w14:paraId="13030000">
      <w:pPr>
        <w:pStyle w:val="Style_5"/>
        <w:numPr>
          <w:ilvl w:val="0"/>
          <w:numId w:val="82"/>
        </w:numPr>
        <w:ind w:firstLine="709" w:left="0"/>
        <w:rPr>
          <w:rFonts w:ascii="Times New Roman" w:hAnsi="Times New Roman"/>
        </w:rPr>
      </w:pPr>
      <w:r>
        <w:rPr>
          <w:rFonts w:ascii="Times New Roman" w:hAnsi="Times New Roman"/>
        </w:rPr>
        <w:t>атаки на переполнение каналов связи (</w:t>
      </w:r>
      <w:r>
        <w:rPr>
          <w:rFonts w:ascii="Times New Roman" w:hAnsi="Times New Roman"/>
        </w:rPr>
        <w:t>Volumetric</w:t>
      </w:r>
      <w:r>
        <w:rPr>
          <w:rFonts w:ascii="Times New Roman" w:hAnsi="Times New Roman"/>
        </w:rPr>
        <w:t xml:space="preserve"> </w:t>
      </w:r>
      <w:r>
        <w:rPr>
          <w:rFonts w:ascii="Times New Roman" w:hAnsi="Times New Roman"/>
        </w:rPr>
        <w:t>Attacks</w:t>
      </w:r>
      <w:r>
        <w:rPr>
          <w:rFonts w:ascii="Times New Roman" w:hAnsi="Times New Roman"/>
        </w:rPr>
        <w:t>);</w:t>
      </w:r>
    </w:p>
    <w:p w14:paraId="14030000">
      <w:pPr>
        <w:pStyle w:val="Style_5"/>
        <w:numPr>
          <w:ilvl w:val="0"/>
          <w:numId w:val="82"/>
        </w:numPr>
        <w:ind w:firstLine="709" w:left="0"/>
        <w:rPr>
          <w:rFonts w:ascii="Times New Roman" w:hAnsi="Times New Roman"/>
        </w:rPr>
      </w:pPr>
      <w:r>
        <w:rPr>
          <w:rFonts w:ascii="Times New Roman" w:hAnsi="Times New Roman"/>
        </w:rPr>
        <w:t>атаки на сетевую инфраструктуру (</w:t>
      </w:r>
      <w:r>
        <w:rPr>
          <w:rFonts w:ascii="Times New Roman" w:hAnsi="Times New Roman"/>
        </w:rPr>
        <w:t>State</w:t>
      </w:r>
      <w:r>
        <w:rPr>
          <w:rFonts w:ascii="Times New Roman" w:hAnsi="Times New Roman"/>
        </w:rPr>
        <w:t xml:space="preserve"> </w:t>
      </w:r>
      <w:r>
        <w:rPr>
          <w:rFonts w:ascii="Times New Roman" w:hAnsi="Times New Roman"/>
        </w:rPr>
        <w:t>Exhaustion</w:t>
      </w:r>
      <w:r>
        <w:rPr>
          <w:rFonts w:ascii="Times New Roman" w:hAnsi="Times New Roman"/>
        </w:rPr>
        <w:t xml:space="preserve"> </w:t>
      </w:r>
      <w:r>
        <w:rPr>
          <w:rFonts w:ascii="Times New Roman" w:hAnsi="Times New Roman"/>
        </w:rPr>
        <w:t>Attacks</w:t>
      </w:r>
      <w:r>
        <w:rPr>
          <w:rFonts w:ascii="Times New Roman" w:hAnsi="Times New Roman"/>
        </w:rPr>
        <w:t>);</w:t>
      </w:r>
    </w:p>
    <w:p w14:paraId="15030000">
      <w:pPr>
        <w:pStyle w:val="Style_5"/>
        <w:numPr>
          <w:ilvl w:val="0"/>
          <w:numId w:val="82"/>
        </w:numPr>
        <w:ind w:firstLine="709" w:left="0"/>
        <w:rPr>
          <w:rFonts w:ascii="Times New Roman" w:hAnsi="Times New Roman"/>
        </w:rPr>
      </w:pPr>
      <w:r>
        <w:rPr>
          <w:rFonts w:ascii="Times New Roman" w:hAnsi="Times New Roman"/>
        </w:rPr>
        <w:t>атаки уровня приложений (</w:t>
      </w:r>
      <w:r>
        <w:rPr>
          <w:rFonts w:ascii="Times New Roman" w:hAnsi="Times New Roman"/>
        </w:rPr>
        <w:t>Application</w:t>
      </w:r>
      <w:r>
        <w:rPr>
          <w:rFonts w:ascii="Times New Roman" w:hAnsi="Times New Roman"/>
        </w:rPr>
        <w:t xml:space="preserve"> </w:t>
      </w:r>
      <w:r>
        <w:rPr>
          <w:rFonts w:ascii="Times New Roman" w:hAnsi="Times New Roman"/>
        </w:rPr>
        <w:t>Attacks</w:t>
      </w:r>
      <w:r>
        <w:rPr>
          <w:rFonts w:ascii="Times New Roman" w:hAnsi="Times New Roman"/>
        </w:rPr>
        <w:t>).</w:t>
      </w:r>
    </w:p>
    <w:p w14:paraId="16030000">
      <w:pPr>
        <w:pStyle w:val="Style_5"/>
        <w:numPr>
          <w:ilvl w:val="0"/>
          <w:numId w:val="81"/>
        </w:numPr>
        <w:ind w:firstLine="709" w:left="0"/>
        <w:rPr>
          <w:rFonts w:ascii="Times New Roman" w:hAnsi="Times New Roman"/>
        </w:rPr>
      </w:pPr>
      <w:r>
        <w:rPr>
          <w:rFonts w:ascii="Times New Roman" w:hAnsi="Times New Roman"/>
        </w:rPr>
        <w:t>Фильтрация трафика должна осуществляться по следующим критериям:</w:t>
      </w:r>
    </w:p>
    <w:p w14:paraId="17030000">
      <w:pPr>
        <w:pStyle w:val="Style_5"/>
        <w:numPr>
          <w:ilvl w:val="0"/>
          <w:numId w:val="83"/>
        </w:numPr>
        <w:ind w:hanging="567" w:left="1276"/>
        <w:rPr>
          <w:rFonts w:ascii="Times New Roman" w:hAnsi="Times New Roman"/>
        </w:rPr>
      </w:pPr>
      <w:r>
        <w:rPr>
          <w:rFonts w:ascii="Times New Roman" w:hAnsi="Times New Roman"/>
        </w:rPr>
        <w:t>по географическому признаку;</w:t>
      </w:r>
    </w:p>
    <w:p w14:paraId="18030000">
      <w:pPr>
        <w:pStyle w:val="Style_5"/>
        <w:numPr>
          <w:ilvl w:val="0"/>
          <w:numId w:val="83"/>
        </w:numPr>
        <w:ind w:hanging="567" w:left="1276"/>
        <w:rPr>
          <w:rFonts w:ascii="Times New Roman" w:hAnsi="Times New Roman"/>
        </w:rPr>
      </w:pPr>
      <w:r>
        <w:rPr>
          <w:rFonts w:ascii="Times New Roman" w:hAnsi="Times New Roman"/>
        </w:rPr>
        <w:t>по «черным» и «белым» спискам IP</w:t>
      </w:r>
      <w:r>
        <w:rPr>
          <w:rFonts w:ascii="Times New Roman" w:hAnsi="Times New Roman"/>
        </w:rPr>
        <w:t>-</w:t>
      </w:r>
      <w:r>
        <w:rPr>
          <w:rFonts w:ascii="Times New Roman" w:hAnsi="Times New Roman"/>
        </w:rPr>
        <w:t>адресов;</w:t>
      </w:r>
    </w:p>
    <w:p w14:paraId="19030000">
      <w:pPr>
        <w:pStyle w:val="Style_5"/>
        <w:numPr>
          <w:ilvl w:val="0"/>
          <w:numId w:val="83"/>
        </w:numPr>
        <w:ind w:hanging="567" w:left="1276"/>
        <w:rPr>
          <w:rFonts w:ascii="Times New Roman" w:hAnsi="Times New Roman"/>
        </w:rPr>
      </w:pPr>
      <w:r>
        <w:rPr>
          <w:rFonts w:ascii="Times New Roman" w:hAnsi="Times New Roman"/>
        </w:rPr>
        <w:t>протоколам;</w:t>
      </w:r>
    </w:p>
    <w:p w14:paraId="1A030000">
      <w:pPr>
        <w:pStyle w:val="Style_5"/>
        <w:numPr>
          <w:ilvl w:val="0"/>
          <w:numId w:val="83"/>
        </w:numPr>
        <w:ind w:hanging="567" w:left="1276"/>
        <w:rPr>
          <w:rFonts w:ascii="Times New Roman" w:hAnsi="Times New Roman"/>
        </w:rPr>
      </w:pPr>
      <w:r>
        <w:rPr>
          <w:rFonts w:ascii="Times New Roman" w:hAnsi="Times New Roman"/>
        </w:rPr>
        <w:t>портам;</w:t>
      </w:r>
    </w:p>
    <w:p w14:paraId="1B030000">
      <w:pPr>
        <w:pStyle w:val="Style_5"/>
        <w:numPr>
          <w:ilvl w:val="0"/>
          <w:numId w:val="83"/>
        </w:numPr>
        <w:ind w:firstLine="709" w:left="0"/>
        <w:rPr>
          <w:rFonts w:ascii="Times New Roman" w:hAnsi="Times New Roman"/>
        </w:rPr>
      </w:pPr>
      <w:r>
        <w:rPr>
          <w:rFonts w:ascii="Times New Roman" w:hAnsi="Times New Roman"/>
        </w:rPr>
        <w:t>с помощью регулярных выражений основных характеристик протоколов;</w:t>
      </w:r>
    </w:p>
    <w:p w14:paraId="1C030000">
      <w:pPr>
        <w:pStyle w:val="Style_5"/>
        <w:numPr>
          <w:ilvl w:val="0"/>
          <w:numId w:val="83"/>
        </w:numPr>
        <w:ind w:firstLine="709" w:left="0"/>
        <w:rPr>
          <w:rFonts w:ascii="Times New Roman" w:hAnsi="Times New Roman"/>
        </w:rPr>
      </w:pPr>
      <w:r>
        <w:rPr>
          <w:rFonts w:ascii="Times New Roman" w:hAnsi="Times New Roman"/>
        </w:rPr>
        <w:t>с помощью регулярных выражений различных характеристик приложений;</w:t>
      </w:r>
    </w:p>
    <w:p w14:paraId="1D030000">
      <w:pPr>
        <w:pStyle w:val="Style_5"/>
        <w:numPr>
          <w:ilvl w:val="0"/>
          <w:numId w:val="83"/>
        </w:numPr>
        <w:ind w:firstLine="709" w:left="0"/>
        <w:rPr>
          <w:rFonts w:ascii="Times New Roman" w:hAnsi="Times New Roman"/>
        </w:rPr>
      </w:pPr>
      <w:r>
        <w:rPr>
          <w:rFonts w:ascii="Times New Roman" w:hAnsi="Times New Roman"/>
        </w:rPr>
        <w:t xml:space="preserve">с применением </w:t>
      </w:r>
      <w:r>
        <w:rPr>
          <w:rFonts w:ascii="Times New Roman" w:hAnsi="Times New Roman"/>
        </w:rPr>
        <w:t>challenge</w:t>
      </w:r>
      <w:r>
        <w:rPr>
          <w:rFonts w:ascii="Times New Roman" w:hAnsi="Times New Roman"/>
        </w:rPr>
        <w:t>/</w:t>
      </w:r>
      <w:r>
        <w:rPr>
          <w:rFonts w:ascii="Times New Roman" w:hAnsi="Times New Roman"/>
        </w:rPr>
        <w:t>response</w:t>
      </w:r>
      <w:r>
        <w:rPr>
          <w:rFonts w:ascii="Times New Roman" w:hAnsi="Times New Roman"/>
        </w:rPr>
        <w:t xml:space="preserve"> контрмер, для удостоверения хостов источника;</w:t>
      </w:r>
    </w:p>
    <w:p w14:paraId="1E030000">
      <w:pPr>
        <w:pStyle w:val="Style_5"/>
        <w:numPr>
          <w:ilvl w:val="0"/>
          <w:numId w:val="83"/>
        </w:numPr>
        <w:ind w:hanging="567" w:left="1276"/>
        <w:rPr>
          <w:rFonts w:ascii="Times New Roman" w:hAnsi="Times New Roman"/>
        </w:rPr>
      </w:pPr>
      <w:r>
        <w:rPr>
          <w:rFonts w:ascii="Times New Roman" w:hAnsi="Times New Roman"/>
        </w:rPr>
        <w:t>с отслеживанием соединений на наличие медленных атак.</w:t>
      </w:r>
    </w:p>
    <w:p w14:paraId="1F030000">
      <w:pPr>
        <w:pStyle w:val="Style_5"/>
        <w:numPr>
          <w:ilvl w:val="0"/>
          <w:numId w:val="81"/>
        </w:numPr>
        <w:ind w:firstLine="851" w:left="0"/>
        <w:rPr>
          <w:rFonts w:ascii="Times New Roman" w:hAnsi="Times New Roman"/>
        </w:rPr>
      </w:pPr>
      <w:r>
        <w:rPr>
          <w:rFonts w:ascii="Times New Roman" w:hAnsi="Times New Roman"/>
        </w:rPr>
        <w:t xml:space="preserve">Оборудование Исполнителя, обеспечивающее защиту от </w:t>
      </w:r>
      <w:r>
        <w:rPr>
          <w:rFonts w:ascii="Times New Roman" w:hAnsi="Times New Roman"/>
        </w:rPr>
        <w:t>DoS</w:t>
      </w:r>
      <w:r>
        <w:rPr>
          <w:rFonts w:ascii="Times New Roman" w:hAnsi="Times New Roman"/>
        </w:rPr>
        <w:t>/</w:t>
      </w:r>
      <w:r>
        <w:rPr>
          <w:rFonts w:ascii="Times New Roman" w:hAnsi="Times New Roman"/>
        </w:rPr>
        <w:t>DDoS</w:t>
      </w:r>
      <w:r>
        <w:rPr>
          <w:rFonts w:ascii="Times New Roman" w:hAnsi="Times New Roman"/>
        </w:rPr>
        <w:t>-атак</w:t>
      </w:r>
      <w:r>
        <w:rPr>
          <w:rFonts w:ascii="Times New Roman" w:hAnsi="Times New Roman"/>
        </w:rPr>
        <w:t>, должно иметь техническую возможность:</w:t>
      </w:r>
    </w:p>
    <w:p w14:paraId="20030000">
      <w:pPr>
        <w:pStyle w:val="Style_5"/>
        <w:numPr>
          <w:ilvl w:val="0"/>
          <w:numId w:val="84"/>
        </w:numPr>
        <w:ind w:firstLine="709" w:left="0"/>
        <w:rPr>
          <w:rFonts w:ascii="Times New Roman" w:hAnsi="Times New Roman"/>
        </w:rPr>
      </w:pPr>
      <w:r>
        <w:rPr>
          <w:rFonts w:ascii="Times New Roman" w:hAnsi="Times New Roman"/>
        </w:rPr>
        <w:t>подавлять атаки до уровня приложения семиуровневой модели OSI емкостью не менее 150 Гбит/сек;</w:t>
      </w:r>
    </w:p>
    <w:p w14:paraId="21030000">
      <w:pPr>
        <w:pStyle w:val="Style_5"/>
        <w:numPr>
          <w:ilvl w:val="0"/>
          <w:numId w:val="84"/>
        </w:numPr>
        <w:ind w:firstLine="709" w:left="0"/>
        <w:rPr>
          <w:rFonts w:ascii="Times New Roman" w:hAnsi="Times New Roman"/>
        </w:rPr>
      </w:pPr>
      <w:r>
        <w:rPr>
          <w:rFonts w:ascii="Times New Roman" w:hAnsi="Times New Roman"/>
        </w:rPr>
        <w:t>подавлять атаки до транспортного уровня семиуровневой модели OSI до 2 Тбит/с;</w:t>
      </w:r>
    </w:p>
    <w:p w14:paraId="22030000">
      <w:pPr>
        <w:pStyle w:val="Style_5"/>
        <w:numPr>
          <w:ilvl w:val="0"/>
          <w:numId w:val="84"/>
        </w:numPr>
        <w:ind w:firstLine="709" w:left="0"/>
        <w:rPr>
          <w:rFonts w:ascii="Times New Roman" w:hAnsi="Times New Roman"/>
        </w:rPr>
      </w:pPr>
      <w:r>
        <w:rPr>
          <w:rFonts w:ascii="Times New Roman" w:hAnsi="Times New Roman"/>
        </w:rPr>
        <w:t>в автоматическом режиме загружать и применять «белые» и «черные» списки IP</w:t>
      </w:r>
      <w:r>
        <w:rPr>
          <w:rFonts w:ascii="Times New Roman" w:hAnsi="Times New Roman"/>
        </w:rPr>
        <w:t>-</w:t>
      </w:r>
      <w:r>
        <w:rPr>
          <w:rFonts w:ascii="Times New Roman" w:hAnsi="Times New Roman"/>
        </w:rPr>
        <w:t xml:space="preserve">адресов сети «Интернет» для точек подключения Потребителя, в которых оказывается услуга по защите от </w:t>
      </w:r>
      <w:r>
        <w:rPr>
          <w:rFonts w:ascii="Times New Roman" w:hAnsi="Times New Roman"/>
        </w:rPr>
        <w:t>DoS</w:t>
      </w:r>
      <w:r>
        <w:rPr>
          <w:rFonts w:ascii="Times New Roman" w:hAnsi="Times New Roman"/>
        </w:rPr>
        <w:t>/</w:t>
      </w:r>
      <w:r>
        <w:rPr>
          <w:rFonts w:ascii="Times New Roman" w:hAnsi="Times New Roman"/>
        </w:rPr>
        <w:t>DDoS</w:t>
      </w:r>
      <w:r>
        <w:rPr>
          <w:rFonts w:ascii="Times New Roman" w:hAnsi="Times New Roman"/>
        </w:rPr>
        <w:t>-атак</w:t>
      </w:r>
      <w:r>
        <w:rPr>
          <w:rFonts w:ascii="Times New Roman" w:hAnsi="Times New Roman"/>
        </w:rPr>
        <w:t>.</w:t>
      </w:r>
    </w:p>
    <w:p w14:paraId="23030000">
      <w:pPr>
        <w:pStyle w:val="Style_5"/>
        <w:numPr>
          <w:ilvl w:val="0"/>
          <w:numId w:val="81"/>
        </w:numPr>
        <w:ind w:firstLine="993" w:left="0"/>
        <w:rPr>
          <w:rFonts w:ascii="Times New Roman" w:hAnsi="Times New Roman"/>
        </w:rPr>
      </w:pPr>
      <w:r>
        <w:rPr>
          <w:rFonts w:ascii="Times New Roman" w:hAnsi="Times New Roman"/>
        </w:rPr>
        <w:t xml:space="preserve">Решение защиты от </w:t>
      </w:r>
      <w:r>
        <w:rPr>
          <w:rFonts w:ascii="Times New Roman" w:hAnsi="Times New Roman"/>
        </w:rPr>
        <w:t>DoS</w:t>
      </w:r>
      <w:r>
        <w:rPr>
          <w:rFonts w:ascii="Times New Roman" w:hAnsi="Times New Roman"/>
        </w:rPr>
        <w:t>/</w:t>
      </w:r>
      <w:r>
        <w:rPr>
          <w:rFonts w:ascii="Times New Roman" w:hAnsi="Times New Roman"/>
        </w:rPr>
        <w:t>DDoS</w:t>
      </w:r>
      <w:r>
        <w:rPr>
          <w:rFonts w:ascii="Times New Roman" w:hAnsi="Times New Roman"/>
        </w:rPr>
        <w:t>-атак</w:t>
      </w:r>
      <w:r>
        <w:rPr>
          <w:rFonts w:ascii="Times New Roman" w:hAnsi="Times New Roman"/>
        </w:rPr>
        <w:t xml:space="preserve"> должно поддерживать включение режима очистки трафика перечисленными ниже способами:</w:t>
      </w:r>
    </w:p>
    <w:p w14:paraId="24030000">
      <w:pPr>
        <w:pStyle w:val="Style_5"/>
        <w:numPr>
          <w:ilvl w:val="0"/>
          <w:numId w:val="85"/>
        </w:numPr>
        <w:ind w:firstLine="709" w:left="0"/>
        <w:rPr>
          <w:rFonts w:ascii="Times New Roman" w:hAnsi="Times New Roman"/>
        </w:rPr>
      </w:pPr>
      <w:r>
        <w:rPr>
          <w:rFonts w:ascii="Times New Roman" w:hAnsi="Times New Roman"/>
        </w:rPr>
        <w:t>в автоматическом режиме при получении сведений от оборудования площадки Потребителя, где оказывается Услуга</w:t>
      </w:r>
      <w:r>
        <w:rPr>
          <w:rFonts w:ascii="Times New Roman" w:hAnsi="Times New Roman"/>
        </w:rPr>
        <w:t xml:space="preserve"> связи</w:t>
      </w:r>
      <w:r>
        <w:rPr>
          <w:rFonts w:ascii="Times New Roman" w:hAnsi="Times New Roman"/>
        </w:rPr>
        <w:t>;</w:t>
      </w:r>
    </w:p>
    <w:p w14:paraId="25030000">
      <w:pPr>
        <w:pStyle w:val="Style_5"/>
        <w:numPr>
          <w:ilvl w:val="0"/>
          <w:numId w:val="85"/>
        </w:numPr>
        <w:ind w:firstLine="709" w:left="0"/>
        <w:rPr>
          <w:rFonts w:ascii="Times New Roman" w:hAnsi="Times New Roman"/>
        </w:rPr>
      </w:pPr>
      <w:r>
        <w:rPr>
          <w:rFonts w:ascii="Times New Roman" w:hAnsi="Times New Roman"/>
        </w:rPr>
        <w:t>в автоматическом режиме при обнаружении оборудованием Исполнителя аномалии в трафике Потребителя;</w:t>
      </w:r>
    </w:p>
    <w:p w14:paraId="26030000">
      <w:pPr>
        <w:pStyle w:val="Style_5"/>
        <w:numPr>
          <w:ilvl w:val="0"/>
          <w:numId w:val="85"/>
        </w:numPr>
        <w:ind w:firstLine="709" w:left="0"/>
        <w:rPr>
          <w:rFonts w:ascii="Times New Roman" w:hAnsi="Times New Roman"/>
        </w:rPr>
      </w:pPr>
      <w:r>
        <w:rPr>
          <w:rFonts w:ascii="Times New Roman" w:hAnsi="Times New Roman"/>
        </w:rPr>
        <w:t xml:space="preserve">вручную, путем обращения Потребителем в </w:t>
      </w:r>
      <w:r>
        <w:rPr>
          <w:rFonts w:ascii="Times New Roman" w:hAnsi="Times New Roman"/>
        </w:rPr>
        <w:t>С</w:t>
      </w:r>
      <w:r>
        <w:rPr>
          <w:rFonts w:ascii="Times New Roman" w:hAnsi="Times New Roman"/>
        </w:rPr>
        <w:t>лужбу технической поддержки;</w:t>
      </w:r>
    </w:p>
    <w:p w14:paraId="27030000">
      <w:pPr>
        <w:pStyle w:val="Style_5"/>
        <w:numPr>
          <w:ilvl w:val="0"/>
          <w:numId w:val="85"/>
        </w:numPr>
        <w:ind w:firstLine="709" w:left="0"/>
        <w:rPr>
          <w:rFonts w:ascii="Times New Roman" w:hAnsi="Times New Roman"/>
        </w:rPr>
      </w:pPr>
      <w:r>
        <w:rPr>
          <w:rFonts w:ascii="Times New Roman" w:hAnsi="Times New Roman"/>
        </w:rPr>
        <w:t>вручную Исполнителем при обнаружении оборудованием Исполнителя аномалии в трафике Потребителя.</w:t>
      </w:r>
    </w:p>
    <w:p w14:paraId="28030000">
      <w:pPr>
        <w:pStyle w:val="Style_5"/>
        <w:numPr>
          <w:ilvl w:val="2"/>
          <w:numId w:val="61"/>
        </w:numPr>
        <w:ind w:firstLine="0" w:left="709"/>
        <w:outlineLvl w:val="0"/>
        <w:rPr>
          <w:rFonts w:ascii="Times New Roman" w:hAnsi="Times New Roman"/>
          <w:color w:themeColor="text1" w:val="000000"/>
        </w:rPr>
      </w:pPr>
      <w:r>
        <w:rPr>
          <w:rFonts w:ascii="Times New Roman" w:hAnsi="Times New Roman"/>
          <w:b w:val="1"/>
        </w:rPr>
        <w:t xml:space="preserve">Элемент «Межсетевое экранирование» </w:t>
      </w:r>
      <w:r>
        <w:rPr>
          <w:rFonts w:ascii="Times New Roman" w:hAnsi="Times New Roman"/>
        </w:rPr>
        <w:t>(далее – Элемент)</w:t>
      </w:r>
      <w:r>
        <w:rPr>
          <w:rFonts w:ascii="Times New Roman" w:hAnsi="Times New Roman"/>
        </w:rPr>
        <w:t>.</w:t>
      </w:r>
    </w:p>
    <w:p w14:paraId="29030000">
      <w:pPr>
        <w:pStyle w:val="Style_5"/>
        <w:numPr>
          <w:ilvl w:val="3"/>
          <w:numId w:val="61"/>
        </w:numPr>
        <w:ind w:firstLine="709" w:left="0"/>
        <w:rPr>
          <w:rFonts w:ascii="Times New Roman" w:hAnsi="Times New Roman"/>
        </w:rPr>
      </w:pPr>
      <w:r>
        <w:rPr>
          <w:rFonts w:ascii="Times New Roman" w:hAnsi="Times New Roman"/>
          <w:u w:val="single"/>
        </w:rPr>
        <w:t>Назначение Элемента</w:t>
      </w:r>
      <w:r>
        <w:rPr>
          <w:rFonts w:ascii="Times New Roman" w:hAnsi="Times New Roman"/>
        </w:rPr>
        <w:t>.</w:t>
      </w:r>
      <w:r>
        <w:rPr>
          <w:rFonts w:ascii="Times New Roman" w:hAnsi="Times New Roman"/>
        </w:rPr>
        <w:t xml:space="preserve"> </w:t>
      </w:r>
    </w:p>
    <w:p w14:paraId="2A030000">
      <w:pPr>
        <w:rPr>
          <w:rFonts w:ascii="Times New Roman" w:hAnsi="Times New Roman"/>
        </w:rPr>
      </w:pPr>
      <w:r>
        <w:rPr>
          <w:rFonts w:ascii="Times New Roman" w:hAnsi="Times New Roman"/>
        </w:rPr>
        <w:t xml:space="preserve">Элемент предназначен для обеспечения информационной безопасности </w:t>
      </w:r>
      <w:r>
        <w:rPr>
          <w:rFonts w:ascii="Times New Roman" w:hAnsi="Times New Roman"/>
        </w:rPr>
        <w:br/>
      </w:r>
      <w:r>
        <w:rPr>
          <w:rFonts w:ascii="Times New Roman" w:hAnsi="Times New Roman"/>
        </w:rPr>
        <w:t xml:space="preserve">при доступе в сеть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а также при обмене трафиком между ЕСПД </w:t>
      </w:r>
      <w:r>
        <w:rPr>
          <w:rFonts w:ascii="Times New Roman" w:hAnsi="Times New Roman"/>
        </w:rPr>
        <w:br/>
      </w:r>
      <w:r>
        <w:rPr>
          <w:rFonts w:ascii="Times New Roman" w:hAnsi="Times New Roman"/>
        </w:rPr>
        <w:t xml:space="preserve">и подключаемыми к ЕСПД </w:t>
      </w:r>
      <w:r>
        <w:rPr>
          <w:rFonts w:ascii="Times New Roman" w:hAnsi="Times New Roman"/>
        </w:rPr>
        <w:t xml:space="preserve">Каналами </w:t>
      </w:r>
      <w:r>
        <w:rPr>
          <w:rFonts w:ascii="Times New Roman" w:hAnsi="Times New Roman"/>
        </w:rPr>
        <w:t>L</w:t>
      </w:r>
      <w:r>
        <w:rPr>
          <w:rFonts w:ascii="Times New Roman" w:hAnsi="Times New Roman"/>
        </w:rPr>
        <w:t>2</w:t>
      </w:r>
      <w:r>
        <w:rPr>
          <w:rFonts w:ascii="Times New Roman" w:hAnsi="Times New Roman"/>
        </w:rPr>
        <w:t>, для предотвращения несанкционированного доступа к внутренним сегментам ЕСПД и попыток взлома.</w:t>
      </w:r>
    </w:p>
    <w:p w14:paraId="2B030000">
      <w:pPr>
        <w:rPr>
          <w:rFonts w:ascii="Times New Roman" w:hAnsi="Times New Roman"/>
        </w:rPr>
      </w:pPr>
      <w:r>
        <w:rPr>
          <w:rFonts w:ascii="Times New Roman" w:hAnsi="Times New Roman"/>
        </w:rPr>
        <w:t>5.6.3.2.</w:t>
      </w:r>
      <w:r>
        <w:rPr>
          <w:rFonts w:ascii="Times New Roman" w:hAnsi="Times New Roman"/>
        </w:rPr>
        <w:tab/>
      </w:r>
      <w:r>
        <w:rPr>
          <w:rFonts w:ascii="Times New Roman" w:hAnsi="Times New Roman"/>
          <w:u w:val="single"/>
        </w:rPr>
        <w:t>Требования к Элементу</w:t>
      </w:r>
      <w:r>
        <w:rPr>
          <w:rFonts w:ascii="Times New Roman" w:hAnsi="Times New Roman"/>
        </w:rPr>
        <w:t>:</w:t>
      </w:r>
    </w:p>
    <w:p w14:paraId="2C030000">
      <w:pPr>
        <w:pStyle w:val="Style_5"/>
        <w:numPr>
          <w:ilvl w:val="0"/>
          <w:numId w:val="86"/>
        </w:numPr>
        <w:ind w:firstLine="993" w:left="0"/>
        <w:rPr>
          <w:rFonts w:ascii="Times New Roman" w:hAnsi="Times New Roman"/>
        </w:rPr>
      </w:pPr>
      <w:r>
        <w:rPr>
          <w:rFonts w:ascii="Times New Roman" w:hAnsi="Times New Roman"/>
        </w:rPr>
        <w:t xml:space="preserve">Элемент должен </w:t>
      </w:r>
      <w:r>
        <w:rPr>
          <w:rFonts w:ascii="Times New Roman" w:hAnsi="Times New Roman"/>
        </w:rPr>
        <w:t>обеспечивать</w:t>
      </w:r>
      <w:r>
        <w:rPr>
          <w:rFonts w:ascii="Times New Roman" w:hAnsi="Times New Roman"/>
        </w:rPr>
        <w:t>:</w:t>
      </w:r>
    </w:p>
    <w:p w14:paraId="2D030000">
      <w:pPr>
        <w:pStyle w:val="Style_5"/>
        <w:numPr>
          <w:ilvl w:val="0"/>
          <w:numId w:val="87"/>
        </w:numPr>
        <w:ind w:firstLine="709" w:left="0"/>
        <w:rPr>
          <w:rFonts w:ascii="Times New Roman" w:hAnsi="Times New Roman"/>
        </w:rPr>
      </w:pPr>
      <w:r>
        <w:rPr>
          <w:rFonts w:ascii="Times New Roman" w:hAnsi="Times New Roman"/>
        </w:rPr>
        <w:t>р</w:t>
      </w:r>
      <w:r>
        <w:rPr>
          <w:rFonts w:ascii="Times New Roman" w:hAnsi="Times New Roman"/>
        </w:rPr>
        <w:t>азграничение</w:t>
      </w:r>
      <w:r>
        <w:rPr>
          <w:rFonts w:ascii="Times New Roman" w:hAnsi="Times New Roman"/>
        </w:rPr>
        <w:t xml:space="preserve"> информационных потоков,</w:t>
      </w:r>
      <w:r>
        <w:rPr>
          <w:rFonts w:ascii="Times New Roman" w:hAnsi="Times New Roman"/>
        </w:rPr>
        <w:t xml:space="preserve"> сетевого взаимодействия между сегментами;</w:t>
      </w:r>
    </w:p>
    <w:p w14:paraId="2E030000">
      <w:pPr>
        <w:pStyle w:val="Style_5"/>
        <w:numPr>
          <w:ilvl w:val="0"/>
          <w:numId w:val="87"/>
        </w:numPr>
        <w:ind w:hanging="567" w:left="1276"/>
        <w:rPr>
          <w:rFonts w:ascii="Times New Roman" w:hAnsi="Times New Roman"/>
        </w:rPr>
      </w:pPr>
      <w:r>
        <w:rPr>
          <w:rFonts w:ascii="Times New Roman" w:hAnsi="Times New Roman"/>
        </w:rPr>
        <w:t>блокировку</w:t>
      </w:r>
      <w:r>
        <w:rPr>
          <w:rFonts w:ascii="Times New Roman" w:hAnsi="Times New Roman"/>
        </w:rPr>
        <w:t xml:space="preserve"> запрещенных типов взаимодействий;</w:t>
      </w:r>
    </w:p>
    <w:p w14:paraId="2F030000">
      <w:pPr>
        <w:pStyle w:val="Style_5"/>
        <w:numPr>
          <w:ilvl w:val="0"/>
          <w:numId w:val="87"/>
        </w:numPr>
        <w:ind w:firstLine="709" w:left="0"/>
        <w:rPr>
          <w:rFonts w:ascii="Times New Roman" w:hAnsi="Times New Roman"/>
        </w:rPr>
      </w:pPr>
      <w:r>
        <w:rPr>
          <w:rFonts w:ascii="Times New Roman" w:hAnsi="Times New Roman"/>
        </w:rPr>
        <w:t>журналирование</w:t>
      </w:r>
      <w:r>
        <w:rPr>
          <w:rFonts w:ascii="Times New Roman" w:hAnsi="Times New Roman"/>
        </w:rPr>
        <w:t xml:space="preserve"> или подсчет числа попыток осуществления запрещенных взаимодействий;</w:t>
      </w:r>
    </w:p>
    <w:p w14:paraId="30030000">
      <w:pPr>
        <w:pStyle w:val="Style_5"/>
        <w:numPr>
          <w:ilvl w:val="0"/>
          <w:numId w:val="87"/>
        </w:numPr>
        <w:ind w:hanging="567" w:left="1276"/>
        <w:rPr>
          <w:rFonts w:ascii="Times New Roman" w:hAnsi="Times New Roman"/>
        </w:rPr>
      </w:pPr>
      <w:r>
        <w:rPr>
          <w:rFonts w:ascii="Times New Roman" w:hAnsi="Times New Roman"/>
        </w:rPr>
        <w:t>блокировку</w:t>
      </w:r>
      <w:r>
        <w:rPr>
          <w:rFonts w:ascii="Times New Roman" w:hAnsi="Times New Roman"/>
        </w:rPr>
        <w:t xml:space="preserve"> обращений к известным серверам злоумышленников;</w:t>
      </w:r>
    </w:p>
    <w:p w14:paraId="31030000">
      <w:pPr>
        <w:pStyle w:val="Style_5"/>
        <w:numPr>
          <w:ilvl w:val="0"/>
          <w:numId w:val="87"/>
        </w:numPr>
        <w:ind w:hanging="567" w:left="1276"/>
        <w:rPr>
          <w:rFonts w:ascii="Times New Roman" w:hAnsi="Times New Roman"/>
        </w:rPr>
      </w:pPr>
      <w:r>
        <w:rPr>
          <w:rFonts w:ascii="Times New Roman" w:hAnsi="Times New Roman"/>
        </w:rPr>
        <w:t>поддержку</w:t>
      </w:r>
      <w:r>
        <w:rPr>
          <w:rFonts w:ascii="Times New Roman" w:hAnsi="Times New Roman"/>
        </w:rPr>
        <w:t xml:space="preserve"> </w:t>
      </w:r>
      <w:r>
        <w:rPr>
          <w:rFonts w:ascii="Times New Roman" w:hAnsi="Times New Roman"/>
        </w:rPr>
        <w:t xml:space="preserve">функции </w:t>
      </w:r>
      <w:r>
        <w:rPr>
          <w:rFonts w:ascii="Times New Roman" w:hAnsi="Times New Roman"/>
        </w:rPr>
        <w:t>выявления вредоносного трафика</w:t>
      </w:r>
      <w:r>
        <w:rPr>
          <w:rFonts w:ascii="Times New Roman" w:hAnsi="Times New Roman"/>
        </w:rPr>
        <w:t xml:space="preserve"> на основании сигнатур;</w:t>
      </w:r>
    </w:p>
    <w:p w14:paraId="32030000">
      <w:pPr>
        <w:pStyle w:val="Style_5"/>
        <w:numPr>
          <w:ilvl w:val="0"/>
          <w:numId w:val="87"/>
        </w:numPr>
        <w:ind w:hanging="501" w:left="1276"/>
        <w:rPr>
          <w:rFonts w:ascii="Times New Roman" w:hAnsi="Times New Roman"/>
        </w:rPr>
      </w:pPr>
      <w:r>
        <w:rPr>
          <w:rFonts w:ascii="Times New Roman" w:hAnsi="Times New Roman"/>
        </w:rPr>
        <w:t xml:space="preserve">возможность создания отказоустойчивого кластера (типов </w:t>
      </w:r>
      <w:r>
        <w:rPr>
          <w:rFonts w:ascii="Times New Roman" w:hAnsi="Times New Roman"/>
        </w:rPr>
        <w:t>active-passive</w:t>
      </w:r>
      <w:r>
        <w:rPr>
          <w:rFonts w:ascii="Times New Roman" w:hAnsi="Times New Roman"/>
        </w:rPr>
        <w:t xml:space="preserve"> или </w:t>
      </w:r>
      <w:r>
        <w:rPr>
          <w:rFonts w:ascii="Times New Roman" w:hAnsi="Times New Roman"/>
        </w:rPr>
        <w:t>active-active</w:t>
      </w:r>
      <w:r>
        <w:rPr>
          <w:rFonts w:ascii="Times New Roman" w:hAnsi="Times New Roman"/>
        </w:rPr>
        <w:t>);</w:t>
      </w:r>
    </w:p>
    <w:p w14:paraId="33030000">
      <w:pPr>
        <w:pStyle w:val="Style_5"/>
        <w:numPr>
          <w:ilvl w:val="0"/>
          <w:numId w:val="86"/>
        </w:numPr>
        <w:ind w:firstLine="993" w:left="0"/>
        <w:rPr>
          <w:rFonts w:ascii="Times New Roman" w:hAnsi="Times New Roman"/>
        </w:rPr>
      </w:pPr>
      <w:r>
        <w:rPr>
          <w:rFonts w:ascii="Times New Roman" w:hAnsi="Times New Roman"/>
        </w:rPr>
        <w:t xml:space="preserve">Межсетевые экраны должны обеспечивать защиту </w:t>
      </w:r>
      <w:r>
        <w:rPr>
          <w:rFonts w:ascii="Times New Roman" w:hAnsi="Times New Roman"/>
        </w:rPr>
        <w:br/>
      </w:r>
      <w:r>
        <w:rPr>
          <w:rFonts w:ascii="Times New Roman" w:hAnsi="Times New Roman"/>
        </w:rPr>
        <w:t xml:space="preserve">от несанкционированного доступа из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или внешней сети </w:t>
      </w:r>
      <w:r>
        <w:rPr>
          <w:rFonts w:ascii="Times New Roman" w:hAnsi="Times New Roman"/>
        </w:rPr>
        <w:br/>
      </w:r>
      <w:r>
        <w:rPr>
          <w:rFonts w:ascii="Times New Roman" w:hAnsi="Times New Roman"/>
        </w:rPr>
        <w:t xml:space="preserve">по отношению к ЕСПД, а также контроль и регулировку доступа пользователей внутренней сети к ресурсам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и выделенным сегментам инфраструктуры Потребителя. Межсетевой экран должен обеспечивать контроль всего проходящего трафика и быть устойчи</w:t>
      </w:r>
      <w:r>
        <w:rPr>
          <w:rFonts w:ascii="Times New Roman" w:hAnsi="Times New Roman"/>
        </w:rPr>
        <w:t>вым к воздействию внешних атак;</w:t>
      </w:r>
    </w:p>
    <w:p w14:paraId="34030000">
      <w:pPr>
        <w:pStyle w:val="Style_5"/>
        <w:numPr>
          <w:ilvl w:val="0"/>
          <w:numId w:val="86"/>
        </w:numPr>
        <w:ind w:firstLine="993" w:left="0"/>
        <w:rPr>
          <w:rFonts w:ascii="Times New Roman" w:hAnsi="Times New Roman"/>
        </w:rPr>
      </w:pPr>
      <w:r>
        <w:rPr>
          <w:rFonts w:ascii="Times New Roman" w:hAnsi="Times New Roman"/>
        </w:rPr>
        <w:t>При выборе МСЭ определенного класса защиты для обеспечения безопасности в информационных системах соответствующего класса защищенности необходимо руководствоваться нормативным</w:t>
      </w:r>
      <w:r>
        <w:rPr>
          <w:rFonts w:ascii="Times New Roman" w:hAnsi="Times New Roman"/>
        </w:rPr>
        <w:t>и правовыми актами ФСТЭК России;</w:t>
      </w:r>
      <w:r>
        <w:rPr>
          <w:rFonts w:ascii="Times New Roman" w:hAnsi="Times New Roman"/>
        </w:rPr>
        <w:t xml:space="preserve"> </w:t>
      </w:r>
    </w:p>
    <w:p w14:paraId="35030000">
      <w:pPr>
        <w:pStyle w:val="Style_5"/>
        <w:numPr>
          <w:ilvl w:val="0"/>
          <w:numId w:val="86"/>
        </w:numPr>
        <w:ind w:firstLine="993" w:left="0"/>
        <w:rPr>
          <w:rFonts w:ascii="Times New Roman" w:hAnsi="Times New Roman"/>
        </w:rPr>
      </w:pPr>
      <w:r>
        <w:rPr>
          <w:rFonts w:ascii="Times New Roman" w:hAnsi="Times New Roman"/>
        </w:rPr>
        <w:t xml:space="preserve">Выбор сертифицированных на соответствие требованиям </w:t>
      </w:r>
      <w:r>
        <w:rPr>
          <w:rFonts w:ascii="Times New Roman" w:hAnsi="Times New Roman"/>
        </w:rPr>
        <w:br/>
      </w:r>
      <w:r>
        <w:rPr>
          <w:rFonts w:ascii="Times New Roman" w:hAnsi="Times New Roman"/>
        </w:rPr>
        <w:t>по безопасности информации МСЭ, должен производиться с учетом совместимости с информационными технологиями и техническими средствами, функций безопасности этих средств и особенностей их реализации, а также класса защи</w:t>
      </w:r>
      <w:r>
        <w:rPr>
          <w:rFonts w:ascii="Times New Roman" w:hAnsi="Times New Roman"/>
        </w:rPr>
        <w:t>щенности информационной системы</w:t>
      </w:r>
      <w:r>
        <w:rPr>
          <w:rFonts w:ascii="Times New Roman" w:hAnsi="Times New Roman"/>
        </w:rPr>
        <w:t xml:space="preserve"> и ЕСПД</w:t>
      </w:r>
      <w:r>
        <w:rPr>
          <w:rFonts w:ascii="Times New Roman" w:hAnsi="Times New Roman"/>
        </w:rPr>
        <w:t>;</w:t>
      </w:r>
    </w:p>
    <w:p w14:paraId="36030000">
      <w:pPr>
        <w:pStyle w:val="Style_5"/>
        <w:numPr>
          <w:ilvl w:val="0"/>
          <w:numId w:val="86"/>
        </w:numPr>
        <w:ind w:firstLine="993" w:left="0"/>
        <w:rPr>
          <w:rFonts w:ascii="Times New Roman" w:hAnsi="Times New Roman"/>
        </w:rPr>
      </w:pPr>
      <w:r>
        <w:rPr>
          <w:rFonts w:ascii="Times New Roman" w:hAnsi="Times New Roman"/>
        </w:rPr>
        <w:t xml:space="preserve">Для обеспечения необходимого уровня информационной безопасности необходимо применять в качестве ключевой настройки межсетевого экрана принцип «запрещено все». Открываться на МСЭ должны только те услуги, хосты, </w:t>
      </w:r>
      <w:r>
        <w:rPr>
          <w:rFonts w:ascii="Times New Roman" w:hAnsi="Times New Roman"/>
        </w:rPr>
        <w:t>сети и протоколы, которые нужны для обеспечения работы систем Потребителя. Все неиспользуемые адреса, сети, протоколы и услу</w:t>
      </w:r>
      <w:r>
        <w:rPr>
          <w:rFonts w:ascii="Times New Roman" w:hAnsi="Times New Roman"/>
        </w:rPr>
        <w:t>ги на МСЭ должны быть запрещены;</w:t>
      </w:r>
    </w:p>
    <w:p w14:paraId="37030000">
      <w:pPr>
        <w:pStyle w:val="Style_5"/>
        <w:numPr>
          <w:ilvl w:val="0"/>
          <w:numId w:val="86"/>
        </w:numPr>
        <w:ind w:firstLine="993" w:left="0"/>
        <w:rPr>
          <w:rFonts w:ascii="Times New Roman" w:hAnsi="Times New Roman"/>
        </w:rPr>
      </w:pPr>
      <w:r>
        <w:rPr>
          <w:rFonts w:ascii="Times New Roman" w:hAnsi="Times New Roman"/>
        </w:rPr>
        <w:t xml:space="preserve">МСЭ должен содержать средства, обеспечивающие контроль </w:t>
      </w:r>
      <w:r>
        <w:rPr>
          <w:rFonts w:ascii="Times New Roman" w:hAnsi="Times New Roman"/>
        </w:rPr>
        <w:br/>
      </w:r>
      <w:r>
        <w:rPr>
          <w:rFonts w:ascii="Times New Roman" w:hAnsi="Times New Roman"/>
        </w:rPr>
        <w:t>за целостностью своей программной и информационной части. Межсетевой экран должен предусматривать процедуру восстановления после сбоев и отказов оборудования, которая должна обеспечивать восстановление свойств межсетевого экрана. В межсетевом экране должна обеспечиваться возможн</w:t>
      </w:r>
      <w:r>
        <w:rPr>
          <w:rFonts w:ascii="Times New Roman" w:hAnsi="Times New Roman"/>
        </w:rPr>
        <w:t>ость регламентного тестирования;</w:t>
      </w:r>
    </w:p>
    <w:p w14:paraId="38030000">
      <w:pPr>
        <w:pStyle w:val="Style_5"/>
        <w:numPr>
          <w:ilvl w:val="0"/>
          <w:numId w:val="86"/>
        </w:numPr>
        <w:ind w:firstLine="993" w:left="0"/>
        <w:rPr>
          <w:rFonts w:ascii="Times New Roman" w:hAnsi="Times New Roman"/>
        </w:rPr>
      </w:pPr>
      <w:r>
        <w:rPr>
          <w:rFonts w:ascii="Times New Roman" w:hAnsi="Times New Roman"/>
        </w:rPr>
        <w:t>Защита на основе МСЭ должна реализовывать следующие возможности:</w:t>
      </w:r>
    </w:p>
    <w:p w14:paraId="39030000">
      <w:pPr>
        <w:pStyle w:val="Style_5"/>
        <w:numPr>
          <w:ilvl w:val="0"/>
          <w:numId w:val="88"/>
        </w:numPr>
        <w:ind w:hanging="567" w:left="1276"/>
        <w:rPr>
          <w:rFonts w:ascii="Times New Roman" w:hAnsi="Times New Roman"/>
        </w:rPr>
      </w:pPr>
      <w:r>
        <w:rPr>
          <w:rFonts w:ascii="Times New Roman" w:hAnsi="Times New Roman"/>
        </w:rPr>
        <w:t>фильтрация на основе сетевых адресов отправителя получателя;</w:t>
      </w:r>
    </w:p>
    <w:p w14:paraId="3A030000">
      <w:pPr>
        <w:pStyle w:val="Style_5"/>
        <w:numPr>
          <w:ilvl w:val="0"/>
          <w:numId w:val="88"/>
        </w:numPr>
        <w:ind w:hanging="567" w:left="1276"/>
        <w:rPr>
          <w:rFonts w:ascii="Times New Roman" w:hAnsi="Times New Roman"/>
        </w:rPr>
      </w:pPr>
      <w:r>
        <w:rPr>
          <w:rFonts w:ascii="Times New Roman" w:hAnsi="Times New Roman"/>
        </w:rPr>
        <w:t>локальная сигнализация попыток нарушения правил фильтрации;</w:t>
      </w:r>
    </w:p>
    <w:p w14:paraId="3B030000">
      <w:pPr>
        <w:pStyle w:val="Style_5"/>
        <w:numPr>
          <w:ilvl w:val="0"/>
          <w:numId w:val="86"/>
        </w:numPr>
        <w:ind w:firstLine="993" w:left="0"/>
        <w:rPr>
          <w:rFonts w:ascii="Times New Roman" w:hAnsi="Times New Roman"/>
        </w:rPr>
      </w:pPr>
      <w:r>
        <w:rPr>
          <w:rFonts w:ascii="Times New Roman" w:hAnsi="Times New Roman"/>
        </w:rPr>
        <w:t>МСЭ должен быть использован для:</w:t>
      </w:r>
    </w:p>
    <w:p w14:paraId="3C030000">
      <w:pPr>
        <w:pStyle w:val="Style_5"/>
        <w:numPr>
          <w:ilvl w:val="0"/>
          <w:numId w:val="89"/>
        </w:numPr>
        <w:ind w:firstLine="709" w:left="0"/>
        <w:rPr>
          <w:rFonts w:ascii="Times New Roman" w:hAnsi="Times New Roman"/>
        </w:rPr>
      </w:pPr>
      <w:r>
        <w:rPr>
          <w:rFonts w:ascii="Times New Roman" w:hAnsi="Times New Roman"/>
        </w:rPr>
        <w:t xml:space="preserve">ограничения или запрещения доступа хостов внутренней сети </w:t>
      </w:r>
      <w:r>
        <w:rPr>
          <w:rFonts w:ascii="Times New Roman" w:hAnsi="Times New Roman"/>
        </w:rPr>
        <w:br/>
      </w:r>
      <w:r>
        <w:rPr>
          <w:rFonts w:ascii="Times New Roman" w:hAnsi="Times New Roman"/>
        </w:rPr>
        <w:t xml:space="preserve">к сервисам внешней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w:t>
      </w:r>
    </w:p>
    <w:p w14:paraId="3D030000">
      <w:pPr>
        <w:pStyle w:val="Style_5"/>
        <w:numPr>
          <w:ilvl w:val="0"/>
          <w:numId w:val="89"/>
        </w:numPr>
        <w:ind w:firstLine="709" w:left="0"/>
        <w:rPr>
          <w:rFonts w:ascii="Times New Roman" w:hAnsi="Times New Roman"/>
        </w:rPr>
      </w:pPr>
      <w:r>
        <w:rPr>
          <w:rFonts w:ascii="Times New Roman" w:hAnsi="Times New Roman"/>
        </w:rPr>
        <w:t>ограничения доступа внешних пользователей к внутренним ресурсам сети</w:t>
      </w:r>
      <w:r>
        <w:rPr>
          <w:rFonts w:ascii="Times New Roman" w:hAnsi="Times New Roman"/>
        </w:rPr>
        <w:t xml:space="preserve"> Потребителя</w:t>
      </w:r>
      <w:r>
        <w:rPr>
          <w:rFonts w:ascii="Times New Roman" w:hAnsi="Times New Roman"/>
        </w:rPr>
        <w:t>;</w:t>
      </w:r>
    </w:p>
    <w:p w14:paraId="3E030000">
      <w:pPr>
        <w:pStyle w:val="Style_5"/>
        <w:numPr>
          <w:ilvl w:val="0"/>
          <w:numId w:val="86"/>
        </w:numPr>
        <w:ind w:firstLine="993" w:left="0"/>
        <w:rPr>
          <w:rFonts w:ascii="Times New Roman" w:hAnsi="Times New Roman"/>
        </w:rPr>
      </w:pPr>
      <w:r>
        <w:rPr>
          <w:rFonts w:ascii="Times New Roman" w:hAnsi="Times New Roman"/>
        </w:rPr>
        <w:t>Для обеспечения информационной безопасности при обмене информацией между внутренними подсетями ЕСПД должны устанавливаться МСЭ на стыке узлов сети, создавая при этом дополнительные точки контроля доступа, которые должны обеспечивать ограничение способов взаимодействия между сегментами сети.</w:t>
      </w:r>
    </w:p>
    <w:p w14:paraId="3F030000">
      <w:pPr>
        <w:pStyle w:val="Style_5"/>
        <w:numPr>
          <w:ilvl w:val="1"/>
          <w:numId w:val="61"/>
        </w:numPr>
        <w:ind w:firstLine="0" w:left="709"/>
        <w:outlineLvl w:val="0"/>
        <w:rPr>
          <w:rFonts w:ascii="Times New Roman" w:hAnsi="Times New Roman"/>
        </w:rPr>
      </w:pPr>
      <w:r>
        <w:rPr>
          <w:rFonts w:ascii="Times New Roman" w:hAnsi="Times New Roman"/>
          <w:b w:val="1"/>
        </w:rPr>
        <w:t xml:space="preserve">Компонент «Организация канала </w:t>
      </w:r>
      <w:r>
        <w:rPr>
          <w:rFonts w:ascii="Times New Roman" w:hAnsi="Times New Roman"/>
          <w:b w:val="1"/>
        </w:rPr>
        <w:t>L</w:t>
      </w:r>
      <w:r>
        <w:rPr>
          <w:rFonts w:ascii="Times New Roman" w:hAnsi="Times New Roman"/>
          <w:b w:val="1"/>
        </w:rPr>
        <w:t>2»</w:t>
      </w:r>
      <w:r>
        <w:rPr>
          <w:rFonts w:ascii="Times New Roman" w:hAnsi="Times New Roman"/>
        </w:rPr>
        <w:t>.</w:t>
      </w:r>
    </w:p>
    <w:p w14:paraId="40030000">
      <w:pPr>
        <w:pStyle w:val="Style_5"/>
        <w:numPr>
          <w:ilvl w:val="2"/>
          <w:numId w:val="61"/>
        </w:numPr>
        <w:ind w:firstLine="0" w:left="709"/>
        <w:outlineLvl w:val="0"/>
        <w:rPr>
          <w:rFonts w:ascii="Times New Roman" w:hAnsi="Times New Roman"/>
        </w:rPr>
      </w:pPr>
      <w:r>
        <w:rPr>
          <w:rFonts w:ascii="Times New Roman" w:hAnsi="Times New Roman"/>
          <w:u w:val="single"/>
        </w:rPr>
        <w:t>Назначение Компонента</w:t>
      </w:r>
      <w:r>
        <w:rPr>
          <w:rFonts w:ascii="Times New Roman" w:hAnsi="Times New Roman"/>
        </w:rPr>
        <w:t>.</w:t>
      </w:r>
    </w:p>
    <w:p w14:paraId="41030000">
      <w:pPr>
        <w:pStyle w:val="Style_5"/>
        <w:ind w:firstLine="0" w:left="0"/>
        <w:rPr>
          <w:rFonts w:ascii="Times New Roman" w:hAnsi="Times New Roman"/>
        </w:rPr>
      </w:pPr>
      <w:r>
        <w:rPr>
          <w:rFonts w:ascii="Times New Roman" w:hAnsi="Times New Roman"/>
        </w:rPr>
        <w:t xml:space="preserve">Компонент </w:t>
      </w:r>
      <w:r>
        <w:rPr>
          <w:rFonts w:ascii="Times New Roman" w:hAnsi="Times New Roman"/>
        </w:rPr>
        <w:t xml:space="preserve">Услуг связи </w:t>
      </w:r>
      <w:r>
        <w:rPr>
          <w:rFonts w:ascii="Times New Roman" w:hAnsi="Times New Roman"/>
        </w:rPr>
        <w:t xml:space="preserve">должен обеспечивать </w:t>
      </w:r>
      <w:r>
        <w:rPr>
          <w:rFonts w:ascii="Times New Roman" w:hAnsi="Times New Roman"/>
        </w:rPr>
        <w:t>организацию</w:t>
      </w:r>
      <w:r>
        <w:rPr>
          <w:rFonts w:ascii="Times New Roman" w:hAnsi="Times New Roman"/>
        </w:rPr>
        <w:t xml:space="preserve"> канала </w:t>
      </w:r>
      <w:r>
        <w:rPr>
          <w:rFonts w:ascii="Times New Roman" w:hAnsi="Times New Roman"/>
        </w:rPr>
        <w:t xml:space="preserve">связи </w:t>
      </w:r>
      <w:r>
        <w:rPr>
          <w:rFonts w:ascii="Times New Roman" w:hAnsi="Times New Roman"/>
        </w:rPr>
        <w:t>от объектов образовательных организа</w:t>
      </w:r>
      <w:r>
        <w:rPr>
          <w:rFonts w:ascii="Times New Roman" w:hAnsi="Times New Roman"/>
        </w:rPr>
        <w:t>ц</w:t>
      </w:r>
      <w:r>
        <w:rPr>
          <w:rFonts w:ascii="Times New Roman" w:hAnsi="Times New Roman"/>
        </w:rPr>
        <w:t>ий</w:t>
      </w:r>
      <w:r>
        <w:rPr>
          <w:rFonts w:ascii="Times New Roman" w:hAnsi="Times New Roman"/>
        </w:rPr>
        <w:t xml:space="preserve"> </w:t>
      </w:r>
      <w:r>
        <w:rPr>
          <w:rFonts w:ascii="Times New Roman" w:hAnsi="Times New Roman"/>
        </w:rPr>
        <w:t>к Точкам присоединения ЕСПД по сети</w:t>
      </w:r>
      <w:r>
        <w:rPr>
          <w:rFonts w:ascii="Times New Roman" w:hAnsi="Times New Roman"/>
        </w:rPr>
        <w:t xml:space="preserve"> </w:t>
      </w:r>
      <w:r>
        <w:rPr>
          <w:rFonts w:ascii="Times New Roman" w:hAnsi="Times New Roman"/>
        </w:rPr>
        <w:t>Исполнителя</w:t>
      </w:r>
      <w:r>
        <w:rPr>
          <w:rFonts w:ascii="Times New Roman" w:hAnsi="Times New Roman"/>
        </w:rPr>
        <w:t>.</w:t>
      </w:r>
    </w:p>
    <w:p w14:paraId="42030000">
      <w:pPr>
        <w:pStyle w:val="Style_5"/>
        <w:numPr>
          <w:ilvl w:val="2"/>
          <w:numId w:val="61"/>
        </w:numPr>
        <w:ind w:firstLine="0" w:left="709"/>
        <w:outlineLvl w:val="0"/>
        <w:rPr>
          <w:rFonts w:ascii="Times New Roman" w:hAnsi="Times New Roman"/>
        </w:rPr>
      </w:pPr>
      <w:r>
        <w:rPr>
          <w:rFonts w:ascii="Times New Roman" w:hAnsi="Times New Roman"/>
          <w:u w:val="single"/>
        </w:rPr>
        <w:t>Требовани</w:t>
      </w:r>
      <w:r>
        <w:rPr>
          <w:rFonts w:ascii="Times New Roman" w:hAnsi="Times New Roman"/>
          <w:u w:val="single"/>
        </w:rPr>
        <w:t>я</w:t>
      </w:r>
      <w:r>
        <w:rPr>
          <w:rFonts w:ascii="Times New Roman" w:hAnsi="Times New Roman"/>
          <w:u w:val="single"/>
        </w:rPr>
        <w:t xml:space="preserve"> к Компоненту</w:t>
      </w:r>
      <w:r>
        <w:rPr>
          <w:rFonts w:ascii="Times New Roman" w:hAnsi="Times New Roman"/>
        </w:rPr>
        <w:t>:</w:t>
      </w:r>
    </w:p>
    <w:p w14:paraId="43030000">
      <w:pPr>
        <w:pStyle w:val="Style_5"/>
        <w:numPr>
          <w:ilvl w:val="0"/>
          <w:numId w:val="90"/>
        </w:numPr>
        <w:ind w:firstLine="851" w:left="0"/>
        <w:rPr>
          <w:rFonts w:ascii="Times New Roman" w:hAnsi="Times New Roman"/>
        </w:rPr>
      </w:pPr>
      <w:r>
        <w:rPr>
          <w:rFonts w:ascii="Times New Roman" w:hAnsi="Times New Roman"/>
        </w:rPr>
        <w:t xml:space="preserve">Организованные каналы связи должны представлять собой </w:t>
      </w:r>
      <w:r>
        <w:rPr>
          <w:rFonts w:ascii="Times New Roman" w:hAnsi="Times New Roman"/>
        </w:rPr>
        <w:t>выделенную сеть, построен</w:t>
      </w:r>
      <w:r>
        <w:rPr>
          <w:rFonts w:ascii="Times New Roman" w:hAnsi="Times New Roman"/>
        </w:rPr>
        <w:t>ную на оборудовании Исполнителя</w:t>
      </w:r>
      <w:r>
        <w:rPr>
          <w:rFonts w:ascii="Times New Roman" w:hAnsi="Times New Roman"/>
          <w:b w:val="1"/>
        </w:rPr>
        <w:t>;</w:t>
      </w:r>
    </w:p>
    <w:p w14:paraId="44030000">
      <w:pPr>
        <w:pStyle w:val="Style_5"/>
        <w:numPr>
          <w:ilvl w:val="0"/>
          <w:numId w:val="90"/>
        </w:numPr>
        <w:ind w:firstLine="851" w:left="0"/>
        <w:rPr>
          <w:rFonts w:ascii="Times New Roman" w:hAnsi="Times New Roman"/>
        </w:rPr>
      </w:pPr>
      <w:r>
        <w:rPr>
          <w:rFonts w:ascii="Times New Roman" w:hAnsi="Times New Roman"/>
        </w:rPr>
        <w:t>Организованные каналы связи должны быть созданы с использованием технологи</w:t>
      </w:r>
      <w:r>
        <w:rPr>
          <w:rFonts w:ascii="Times New Roman" w:hAnsi="Times New Roman"/>
        </w:rPr>
        <w:t>й:</w:t>
      </w:r>
    </w:p>
    <w:p w14:paraId="45030000">
      <w:pPr>
        <w:pStyle w:val="Style_5"/>
        <w:numPr>
          <w:ilvl w:val="0"/>
          <w:numId w:val="91"/>
        </w:numPr>
        <w:rPr>
          <w:rFonts w:ascii="Times New Roman" w:hAnsi="Times New Roman"/>
        </w:rPr>
      </w:pPr>
      <w:r>
        <w:rPr>
          <w:rFonts w:ascii="Times New Roman" w:hAnsi="Times New Roman"/>
        </w:rPr>
        <w:t>ВОЛС;</w:t>
      </w:r>
    </w:p>
    <w:p w14:paraId="46030000">
      <w:pPr>
        <w:pStyle w:val="Style_5"/>
        <w:numPr>
          <w:ilvl w:val="0"/>
          <w:numId w:val="91"/>
        </w:numPr>
        <w:rPr>
          <w:rFonts w:ascii="Times New Roman" w:hAnsi="Times New Roman"/>
        </w:rPr>
      </w:pPr>
      <w:r>
        <w:rPr>
          <w:rFonts w:ascii="Times New Roman" w:hAnsi="Times New Roman"/>
        </w:rPr>
        <w:t>спутниковый канал связи</w:t>
      </w:r>
      <w:r>
        <w:rPr>
          <w:rFonts w:ascii="Times New Roman" w:hAnsi="Times New Roman"/>
        </w:rPr>
        <w:t>;</w:t>
      </w:r>
    </w:p>
    <w:p w14:paraId="47030000">
      <w:pPr>
        <w:pStyle w:val="Style_5"/>
        <w:numPr>
          <w:ilvl w:val="0"/>
          <w:numId w:val="91"/>
        </w:numPr>
        <w:rPr>
          <w:rFonts w:ascii="Times New Roman" w:hAnsi="Times New Roman"/>
        </w:rPr>
      </w:pPr>
      <w:r>
        <w:rPr>
          <w:rFonts w:ascii="Times New Roman" w:hAnsi="Times New Roman"/>
        </w:rPr>
        <w:t xml:space="preserve">иные технологии, </w:t>
      </w:r>
      <w:r>
        <w:rPr>
          <w:rFonts w:ascii="Times New Roman" w:hAnsi="Times New Roman"/>
        </w:rPr>
        <w:t>обеспечивающие наибольшую гарантированную скорость подключения</w:t>
      </w:r>
      <w:r>
        <w:rPr>
          <w:rFonts w:ascii="Times New Roman" w:hAnsi="Times New Roman"/>
        </w:rPr>
        <w:t>.</w:t>
      </w:r>
    </w:p>
    <w:p w14:paraId="48030000">
      <w:pPr>
        <w:pStyle w:val="Style_5"/>
        <w:ind w:firstLine="1134" w:left="0"/>
        <w:rPr>
          <w:rFonts w:ascii="Times New Roman" w:hAnsi="Times New Roman"/>
        </w:rPr>
      </w:pPr>
      <w:r>
        <w:rPr>
          <w:rFonts w:ascii="Times New Roman" w:hAnsi="Times New Roman"/>
        </w:rPr>
        <w:t xml:space="preserve">Приоритетной технологией подключения </w:t>
      </w:r>
      <w:r>
        <w:rPr>
          <w:rFonts w:ascii="Times New Roman" w:hAnsi="Times New Roman"/>
        </w:rPr>
        <w:t xml:space="preserve">объектов </w:t>
      </w:r>
      <w:r>
        <w:rPr>
          <w:rFonts w:ascii="Times New Roman" w:hAnsi="Times New Roman"/>
        </w:rPr>
        <w:t>является ВОЛС</w:t>
      </w:r>
      <w:r>
        <w:rPr>
          <w:rFonts w:ascii="Times New Roman" w:hAnsi="Times New Roman"/>
        </w:rPr>
        <w:t xml:space="preserve">. </w:t>
      </w:r>
    </w:p>
    <w:p w14:paraId="49030000">
      <w:pPr>
        <w:ind w:firstLine="1134" w:left="0"/>
        <w:rPr>
          <w:rFonts w:ascii="Times New Roman" w:hAnsi="Times New Roman"/>
        </w:rPr>
      </w:pPr>
      <w:r>
        <w:rPr>
          <w:rFonts w:ascii="Times New Roman" w:hAnsi="Times New Roman"/>
        </w:rPr>
        <w:t>Подключение объектов по спутниковой технологии или иным технологиям</w:t>
      </w:r>
      <w:r>
        <w:rPr>
          <w:rFonts w:ascii="Times New Roman" w:hAnsi="Times New Roman"/>
        </w:rPr>
        <w:t>,</w:t>
      </w:r>
      <w:r>
        <w:rPr>
          <w:rFonts w:ascii="Times New Roman" w:hAnsi="Times New Roman"/>
        </w:rPr>
        <w:t xml:space="preserve"> отличным от ВОЛС</w:t>
      </w:r>
      <w:r>
        <w:rPr>
          <w:rFonts w:ascii="Times New Roman" w:hAnsi="Times New Roman"/>
        </w:rPr>
        <w:t>,</w:t>
      </w:r>
      <w:r>
        <w:rPr>
          <w:rFonts w:ascii="Times New Roman" w:hAnsi="Times New Roman"/>
        </w:rPr>
        <w:t xml:space="preserve"> должно быть согласовано Исполнителем с </w:t>
      </w:r>
      <w:r>
        <w:rPr>
          <w:rFonts w:ascii="Times New Roman" w:hAnsi="Times New Roman"/>
        </w:rPr>
        <w:t>Заказчиком;</w:t>
      </w:r>
    </w:p>
    <w:p w14:paraId="4A030000">
      <w:pPr>
        <w:pStyle w:val="Style_5"/>
        <w:numPr>
          <w:ilvl w:val="0"/>
          <w:numId w:val="90"/>
        </w:numPr>
        <w:ind w:firstLine="774" w:left="0"/>
        <w:rPr>
          <w:rFonts w:ascii="Times New Roman" w:hAnsi="Times New Roman"/>
        </w:rPr>
      </w:pPr>
      <w:r>
        <w:rPr>
          <w:rFonts w:ascii="Times New Roman" w:hAnsi="Times New Roman"/>
        </w:rPr>
        <w:t>Организованные каналы связи начинаютс</w:t>
      </w:r>
      <w:r>
        <w:rPr>
          <w:rFonts w:ascii="Times New Roman" w:hAnsi="Times New Roman"/>
        </w:rPr>
        <w:t>я на оборудовании Исполнителя на объекте образовательной организации</w:t>
      </w:r>
      <w:r>
        <w:rPr>
          <w:rFonts w:ascii="Times New Roman" w:hAnsi="Times New Roman"/>
        </w:rPr>
        <w:t xml:space="preserve"> и заканчива</w:t>
      </w:r>
      <w:r>
        <w:rPr>
          <w:rFonts w:ascii="Times New Roman" w:hAnsi="Times New Roman"/>
        </w:rPr>
        <w:t>ются в Точке присоединения ЕСПД;</w:t>
      </w:r>
    </w:p>
    <w:p w14:paraId="4B030000">
      <w:pPr>
        <w:pStyle w:val="Style_5"/>
        <w:numPr>
          <w:ilvl w:val="0"/>
          <w:numId w:val="90"/>
        </w:numPr>
        <w:ind w:firstLine="774" w:left="0"/>
        <w:rPr>
          <w:rFonts w:ascii="Times New Roman" w:hAnsi="Times New Roman"/>
        </w:rPr>
      </w:pPr>
      <w:r>
        <w:rPr>
          <w:rFonts w:ascii="Times New Roman" w:hAnsi="Times New Roman"/>
        </w:rPr>
        <w:t>Организованные каналы могут быть частично</w:t>
      </w:r>
      <w:r>
        <w:rPr>
          <w:rFonts w:ascii="Times New Roman" w:hAnsi="Times New Roman"/>
        </w:rPr>
        <w:t xml:space="preserve"> </w:t>
      </w:r>
      <w:r>
        <w:rPr>
          <w:rFonts w:ascii="Times New Roman" w:hAnsi="Times New Roman"/>
        </w:rPr>
        <w:t>о</w:t>
      </w:r>
      <w:r>
        <w:rPr>
          <w:rFonts w:ascii="Times New Roman" w:hAnsi="Times New Roman"/>
        </w:rPr>
        <w:t>рганизованы через сети альтернативных</w:t>
      </w:r>
      <w:r>
        <w:rPr>
          <w:rFonts w:ascii="Times New Roman" w:hAnsi="Times New Roman"/>
        </w:rPr>
        <w:t xml:space="preserve"> операторов, при этом точки сопряж</w:t>
      </w:r>
      <w:r>
        <w:rPr>
          <w:rFonts w:ascii="Times New Roman" w:hAnsi="Times New Roman"/>
        </w:rPr>
        <w:t>ения сетей Исполнителя и альтернативных</w:t>
      </w:r>
      <w:r>
        <w:rPr>
          <w:rFonts w:ascii="Times New Roman" w:hAnsi="Times New Roman"/>
        </w:rPr>
        <w:t xml:space="preserve"> операторов могут не совпада</w:t>
      </w:r>
      <w:r>
        <w:rPr>
          <w:rFonts w:ascii="Times New Roman" w:hAnsi="Times New Roman"/>
        </w:rPr>
        <w:t>ть с Точками присоединения ЕСПД;</w:t>
      </w:r>
    </w:p>
    <w:p w14:paraId="4C030000">
      <w:pPr>
        <w:pStyle w:val="Style_5"/>
        <w:numPr>
          <w:ilvl w:val="0"/>
          <w:numId w:val="90"/>
        </w:numPr>
        <w:ind w:firstLine="0" w:left="1134"/>
        <w:rPr>
          <w:rFonts w:ascii="Times New Roman" w:hAnsi="Times New Roman"/>
        </w:rPr>
      </w:pPr>
      <w:r>
        <w:rPr>
          <w:rFonts w:ascii="Times New Roman" w:hAnsi="Times New Roman"/>
        </w:rPr>
        <w:t xml:space="preserve">    </w:t>
      </w:r>
      <w:r>
        <w:rPr>
          <w:rFonts w:ascii="Times New Roman" w:hAnsi="Times New Roman"/>
        </w:rPr>
        <w:t xml:space="preserve">Организованные каналы связи могут быть предоставлены в виде: </w:t>
      </w:r>
    </w:p>
    <w:p w14:paraId="4D030000">
      <w:pPr>
        <w:ind w:firstLine="684" w:left="732"/>
        <w:rPr>
          <w:rFonts w:ascii="Times New Roman" w:hAnsi="Times New Roman"/>
        </w:rPr>
      </w:pPr>
      <w:r>
        <w:rPr>
          <w:rFonts w:ascii="Times New Roman" w:hAnsi="Times New Roman"/>
        </w:rPr>
        <w:t xml:space="preserve">a.  выделенных каналов для одного </w:t>
      </w:r>
      <w:r>
        <w:rPr>
          <w:rFonts w:ascii="Times New Roman" w:hAnsi="Times New Roman"/>
        </w:rPr>
        <w:t>объекта образовательной организации</w:t>
      </w:r>
      <w:r>
        <w:rPr>
          <w:rFonts w:ascii="Times New Roman" w:hAnsi="Times New Roman"/>
        </w:rPr>
        <w:t>;</w:t>
      </w:r>
    </w:p>
    <w:p w14:paraId="4E030000">
      <w:pPr>
        <w:pStyle w:val="Style_5"/>
        <w:ind w:hanging="285" w:left="1701"/>
        <w:rPr>
          <w:rFonts w:ascii="Times New Roman" w:hAnsi="Times New Roman"/>
        </w:rPr>
      </w:pPr>
      <w:r>
        <w:rPr>
          <w:rFonts w:ascii="Times New Roman" w:hAnsi="Times New Roman"/>
        </w:rPr>
        <w:t xml:space="preserve">b.  ВЧС объединяющих несколько </w:t>
      </w:r>
      <w:r>
        <w:rPr>
          <w:rFonts w:ascii="Times New Roman" w:hAnsi="Times New Roman"/>
        </w:rPr>
        <w:t>объектов</w:t>
      </w:r>
      <w:r>
        <w:rPr>
          <w:rFonts w:ascii="Times New Roman" w:hAnsi="Times New Roman"/>
        </w:rPr>
        <w:t xml:space="preserve">. В рамках таких ВЧС должно быть исключено взаимодействие </w:t>
      </w:r>
      <w:r>
        <w:rPr>
          <w:rFonts w:ascii="Times New Roman" w:hAnsi="Times New Roman"/>
        </w:rPr>
        <w:t>объектов</w:t>
      </w:r>
      <w:r>
        <w:rPr>
          <w:rFonts w:ascii="Times New Roman" w:hAnsi="Times New Roman"/>
        </w:rPr>
        <w:t>, минуя ЕСПД;</w:t>
      </w:r>
    </w:p>
    <w:p w14:paraId="4F030000">
      <w:pPr>
        <w:pStyle w:val="Style_5"/>
        <w:ind w:firstLine="851" w:left="0"/>
        <w:rPr>
          <w:rFonts w:ascii="Times New Roman" w:hAnsi="Times New Roman"/>
        </w:rPr>
      </w:pPr>
      <w:r>
        <w:rPr>
          <w:rFonts w:ascii="Times New Roman" w:hAnsi="Times New Roman"/>
        </w:rPr>
        <w:t xml:space="preserve">6) </w:t>
      </w:r>
      <w:r>
        <w:rPr>
          <w:rFonts w:ascii="Times New Roman" w:hAnsi="Times New Roman"/>
        </w:rPr>
        <w:t xml:space="preserve">   </w:t>
      </w:r>
      <w:r>
        <w:rPr>
          <w:rFonts w:ascii="Times New Roman" w:hAnsi="Times New Roman"/>
        </w:rPr>
        <w:t>Организованные каналы связи (ВЧС) могут быть реализованы на втором или третьем уровне сетевой модели OSI при условии соблюдения всех проч</w:t>
      </w:r>
      <w:r>
        <w:rPr>
          <w:rFonts w:ascii="Times New Roman" w:hAnsi="Times New Roman"/>
        </w:rPr>
        <w:t>их требований настоящего ТЗ;</w:t>
      </w:r>
    </w:p>
    <w:p w14:paraId="50030000">
      <w:pPr>
        <w:pStyle w:val="Style_5"/>
        <w:numPr>
          <w:ilvl w:val="0"/>
          <w:numId w:val="77"/>
        </w:numPr>
        <w:ind w:firstLine="851" w:left="0"/>
        <w:rPr>
          <w:rFonts w:ascii="Times New Roman" w:hAnsi="Times New Roman"/>
        </w:rPr>
      </w:pPr>
      <w:r>
        <w:rPr>
          <w:rFonts w:ascii="Times New Roman" w:hAnsi="Times New Roman"/>
        </w:rPr>
        <w:t xml:space="preserve">Организованные для доступа к ЕСПД каналы </w:t>
      </w:r>
      <w:r>
        <w:rPr>
          <w:rFonts w:ascii="Times New Roman" w:hAnsi="Times New Roman"/>
        </w:rPr>
        <w:br/>
      </w:r>
      <w:r>
        <w:rPr>
          <w:rFonts w:ascii="Times New Roman" w:hAnsi="Times New Roman"/>
        </w:rPr>
        <w:t>не предназначены</w:t>
      </w:r>
      <w:r>
        <w:rPr>
          <w:rFonts w:ascii="Times New Roman" w:hAnsi="Times New Roman"/>
        </w:rPr>
        <w:t xml:space="preserve"> </w:t>
      </w:r>
      <w:r>
        <w:rPr>
          <w:rFonts w:ascii="Times New Roman" w:hAnsi="Times New Roman"/>
        </w:rPr>
        <w:t>для передачи видео</w:t>
      </w:r>
      <w:r>
        <w:rPr>
          <w:rFonts w:ascii="Times New Roman" w:hAnsi="Times New Roman"/>
        </w:rPr>
        <w:t>-</w:t>
      </w:r>
      <w:r>
        <w:rPr>
          <w:rFonts w:ascii="Times New Roman" w:hAnsi="Times New Roman"/>
        </w:rPr>
        <w:t>трафика</w:t>
      </w:r>
      <w:r>
        <w:rPr>
          <w:rFonts w:ascii="Times New Roman" w:hAnsi="Times New Roman"/>
        </w:rPr>
        <w:t>;</w:t>
      </w:r>
    </w:p>
    <w:p w14:paraId="51030000">
      <w:pPr>
        <w:pStyle w:val="Style_5"/>
        <w:numPr>
          <w:ilvl w:val="0"/>
          <w:numId w:val="77"/>
        </w:numPr>
        <w:ind w:firstLine="709" w:left="0"/>
        <w:rPr>
          <w:rFonts w:ascii="Times New Roman" w:hAnsi="Times New Roman"/>
        </w:rPr>
      </w:pPr>
      <w:r>
        <w:rPr>
          <w:rFonts w:ascii="Times New Roman" w:hAnsi="Times New Roman"/>
        </w:rPr>
        <w:t xml:space="preserve">Организованные каналы должны предоставлять как минимум 3 класса качества обслуживания трафика. По согласованию с Заказчиком допускается использование моделей качества обслуживания с большим или меньшим </w:t>
      </w:r>
      <w:r>
        <w:rPr>
          <w:rFonts w:ascii="Times New Roman" w:hAnsi="Times New Roman"/>
        </w:rPr>
        <w:t>количеством классов</w:t>
      </w:r>
      <w:r>
        <w:rPr>
          <w:rFonts w:ascii="Times New Roman" w:hAnsi="Times New Roman"/>
        </w:rPr>
        <w:t>;</w:t>
      </w:r>
    </w:p>
    <w:p w14:paraId="52030000">
      <w:pPr>
        <w:pStyle w:val="Style_5"/>
        <w:numPr>
          <w:ilvl w:val="0"/>
          <w:numId w:val="77"/>
        </w:numPr>
        <w:ind w:firstLine="709" w:left="0"/>
        <w:rPr>
          <w:rFonts w:ascii="Times New Roman" w:hAnsi="Times New Roman"/>
          <w:highlight w:val="white"/>
        </w:rPr>
      </w:pPr>
      <w:r>
        <w:rPr>
          <w:rFonts w:ascii="Times New Roman" w:hAnsi="Times New Roman"/>
        </w:rPr>
        <w:t xml:space="preserve">Спутниковые каналы связи </w:t>
      </w:r>
      <w:r>
        <w:rPr>
          <w:rFonts w:ascii="Times New Roman" w:hAnsi="Times New Roman"/>
        </w:rPr>
        <w:t xml:space="preserve">для </w:t>
      </w:r>
      <w:r>
        <w:rPr>
          <w:rFonts w:ascii="Times New Roman" w:hAnsi="Times New Roman"/>
        </w:rPr>
        <w:t>объектов образовательных организаций</w:t>
      </w:r>
      <w:r>
        <w:rPr>
          <w:rFonts w:ascii="Times New Roman" w:hAnsi="Times New Roman"/>
        </w:rPr>
        <w:t xml:space="preserve"> </w:t>
      </w:r>
      <w:r>
        <w:rPr>
          <w:rFonts w:ascii="Times New Roman" w:hAnsi="Times New Roman"/>
        </w:rPr>
        <w:t>могут быть организованы</w:t>
      </w:r>
      <w:r>
        <w:rPr>
          <w:rFonts w:ascii="Times New Roman" w:hAnsi="Times New Roman"/>
        </w:rPr>
        <w:t xml:space="preserve"> </w:t>
      </w:r>
      <w:r>
        <w:rPr>
          <w:rFonts w:ascii="Times New Roman" w:hAnsi="Times New Roman"/>
        </w:rPr>
        <w:t>с</w:t>
      </w:r>
      <w:r>
        <w:rPr>
          <w:rFonts w:ascii="Times New Roman" w:hAnsi="Times New Roman"/>
        </w:rPr>
        <w:t xml:space="preserve"> </w:t>
      </w:r>
      <w:r>
        <w:rPr>
          <w:rFonts w:ascii="Times New Roman" w:hAnsi="Times New Roman"/>
          <w:color w:val="333333"/>
          <w:highlight w:val="white"/>
        </w:rPr>
        <w:t xml:space="preserve">использованием </w:t>
      </w:r>
      <w:r>
        <w:rPr>
          <w:rFonts w:ascii="Times New Roman" w:hAnsi="Times New Roman"/>
          <w:color w:val="333333"/>
          <w:highlight w:val="white"/>
        </w:rPr>
        <w:t>г</w:t>
      </w:r>
      <w:r>
        <w:rPr>
          <w:rFonts w:ascii="Times New Roman" w:hAnsi="Times New Roman"/>
          <w:color w:val="333333"/>
          <w:highlight w:val="white"/>
        </w:rPr>
        <w:t>арантированной полосы</w:t>
      </w:r>
      <w:r>
        <w:rPr>
          <w:rFonts w:ascii="Times New Roman" w:hAnsi="Times New Roman"/>
          <w:color w:val="333333"/>
          <w:highlight w:val="white"/>
        </w:rPr>
        <w:t xml:space="preserve"> </w:t>
      </w:r>
      <w:r>
        <w:rPr>
          <w:rFonts w:ascii="Times New Roman" w:hAnsi="Times New Roman"/>
        </w:rPr>
        <w:t>пропускания (</w:t>
      </w:r>
      <w:r>
        <w:rPr>
          <w:rFonts w:ascii="Times New Roman" w:hAnsi="Times New Roman"/>
        </w:rPr>
        <w:t>CIR</w:t>
      </w:r>
      <w:r>
        <w:rPr>
          <w:rFonts w:ascii="Times New Roman" w:hAnsi="Times New Roman"/>
        </w:rPr>
        <w:t>)</w:t>
      </w:r>
      <w:r>
        <w:rPr>
          <w:rFonts w:ascii="Times New Roman" w:hAnsi="Times New Roman"/>
        </w:rPr>
        <w:t xml:space="preserve"> или</w:t>
      </w:r>
      <w:r>
        <w:rPr>
          <w:rFonts w:ascii="Times New Roman" w:hAnsi="Times New Roman"/>
        </w:rPr>
        <w:t xml:space="preserve"> </w:t>
      </w:r>
      <w:r>
        <w:rPr>
          <w:rFonts w:ascii="Times New Roman" w:hAnsi="Times New Roman"/>
        </w:rPr>
        <w:t xml:space="preserve">с </w:t>
      </w:r>
      <w:r>
        <w:rPr>
          <w:rFonts w:ascii="Times New Roman" w:hAnsi="Times New Roman"/>
        </w:rPr>
        <w:t>максимальной</w:t>
      </w:r>
      <w:r>
        <w:rPr>
          <w:rFonts w:ascii="Times New Roman" w:hAnsi="Times New Roman"/>
          <w:highlight w:val="white"/>
        </w:rPr>
        <w:t xml:space="preserve"> </w:t>
      </w:r>
      <w:r>
        <w:rPr>
          <w:rFonts w:ascii="Times New Roman" w:hAnsi="Times New Roman"/>
          <w:highlight w:val="white"/>
        </w:rPr>
        <w:t>(негарантированной) по</w:t>
      </w:r>
      <w:r>
        <w:rPr>
          <w:rFonts w:ascii="Times New Roman" w:hAnsi="Times New Roman"/>
          <w:highlight w:val="white"/>
        </w:rPr>
        <w:t>лос</w:t>
      </w:r>
      <w:r>
        <w:rPr>
          <w:rFonts w:ascii="Times New Roman" w:hAnsi="Times New Roman"/>
          <w:highlight w:val="white"/>
        </w:rPr>
        <w:t>ой</w:t>
      </w:r>
      <w:r>
        <w:rPr>
          <w:rFonts w:ascii="Times New Roman" w:hAnsi="Times New Roman"/>
          <w:highlight w:val="white"/>
        </w:rPr>
        <w:t xml:space="preserve"> пропускания</w:t>
      </w:r>
      <w:r>
        <w:rPr>
          <w:rFonts w:ascii="Times New Roman" w:hAnsi="Times New Roman"/>
          <w:highlight w:val="white"/>
        </w:rPr>
        <w:t xml:space="preserve"> (</w:t>
      </w:r>
      <w:r>
        <w:rPr>
          <w:rFonts w:ascii="Times New Roman" w:hAnsi="Times New Roman"/>
          <w:highlight w:val="white"/>
        </w:rPr>
        <w:t>MIR</w:t>
      </w:r>
      <w:r>
        <w:rPr>
          <w:rFonts w:ascii="Times New Roman" w:hAnsi="Times New Roman"/>
          <w:highlight w:val="white"/>
        </w:rPr>
        <w:t>)</w:t>
      </w:r>
      <w:r>
        <w:rPr>
          <w:rFonts w:ascii="Times New Roman" w:hAnsi="Times New Roman"/>
          <w:highlight w:val="white"/>
        </w:rPr>
        <w:t xml:space="preserve"> (в соответствии с технической возмо</w:t>
      </w:r>
      <w:r>
        <w:rPr>
          <w:rFonts w:ascii="Times New Roman" w:hAnsi="Times New Roman"/>
          <w:highlight w:val="white"/>
        </w:rPr>
        <w:t>жно</w:t>
      </w:r>
      <w:r>
        <w:rPr>
          <w:rFonts w:ascii="Times New Roman" w:hAnsi="Times New Roman"/>
          <w:highlight w:val="white"/>
        </w:rPr>
        <w:t>стью оборудования</w:t>
      </w:r>
      <w:r>
        <w:rPr>
          <w:rFonts w:ascii="Times New Roman" w:hAnsi="Times New Roman"/>
          <w:highlight w:val="white"/>
        </w:rPr>
        <w:t xml:space="preserve"> спутниковой связи на Объекте</w:t>
      </w:r>
      <w:r>
        <w:rPr>
          <w:rFonts w:ascii="Times New Roman" w:hAnsi="Times New Roman"/>
          <w:highlight w:val="white"/>
        </w:rPr>
        <w:t>)</w:t>
      </w:r>
      <w:r>
        <w:rPr>
          <w:rFonts w:ascii="Times New Roman" w:hAnsi="Times New Roman"/>
          <w:highlight w:val="white"/>
        </w:rPr>
        <w:t xml:space="preserve">, при этом </w:t>
      </w:r>
      <w:r>
        <w:rPr>
          <w:rFonts w:ascii="Times New Roman" w:hAnsi="Times New Roman"/>
          <w:highlight w:val="white"/>
        </w:rPr>
        <w:t xml:space="preserve">должна обеспечиваться </w:t>
      </w:r>
      <w:r>
        <w:rPr>
          <w:rFonts w:ascii="Times New Roman" w:hAnsi="Times New Roman"/>
          <w:highlight w:val="white"/>
        </w:rPr>
        <w:t xml:space="preserve">минимально </w:t>
      </w:r>
      <w:r>
        <w:rPr>
          <w:rFonts w:ascii="Times New Roman" w:hAnsi="Times New Roman"/>
          <w:highlight w:val="white"/>
        </w:rPr>
        <w:t>допустимая</w:t>
      </w:r>
      <w:r>
        <w:rPr>
          <w:rFonts w:ascii="Times New Roman" w:hAnsi="Times New Roman"/>
          <w:highlight w:val="white"/>
        </w:rPr>
        <w:t xml:space="preserve"> пропускная способность, указанная в пункте </w:t>
      </w:r>
      <w:r>
        <w:rPr>
          <w:rFonts w:ascii="Times New Roman" w:hAnsi="Times New Roman"/>
          <w:highlight w:val="white"/>
        </w:rPr>
        <w:fldChar w:fldCharType="begin"/>
      </w:r>
      <w:r>
        <w:rPr>
          <w:rFonts w:ascii="Times New Roman" w:hAnsi="Times New Roman"/>
          <w:highlight w:val="white"/>
        </w:rPr>
        <w:instrText>REF _Ref211605200 \n \h</w:instrText>
      </w:r>
      <w:r>
        <w:rPr>
          <w:rFonts w:ascii="Times New Roman" w:hAnsi="Times New Roman"/>
          <w:highlight w:val="white"/>
        </w:rPr>
        <w:fldChar w:fldCharType="separate"/>
      </w:r>
      <w:r>
        <w:rPr>
          <w:rFonts w:ascii="Times New Roman" w:hAnsi="Times New Roman"/>
          <w:highlight w:val="white"/>
        </w:rPr>
        <w:t>5.7.3</w:t>
      </w:r>
      <w:r>
        <w:rPr>
          <w:rFonts w:ascii="Times New Roman" w:hAnsi="Times New Roman"/>
          <w:highlight w:val="white"/>
        </w:rPr>
        <w:fldChar w:fldCharType="end"/>
      </w:r>
      <w:r>
        <w:rPr>
          <w:rFonts w:ascii="Times New Roman" w:hAnsi="Times New Roman"/>
          <w:highlight w:val="white"/>
        </w:rPr>
        <w:t xml:space="preserve"> ТЗ</w:t>
      </w:r>
      <w:r>
        <w:rPr>
          <w:rFonts w:ascii="Times New Roman" w:hAnsi="Times New Roman"/>
          <w:highlight w:val="white"/>
        </w:rPr>
        <w:t>.</w:t>
      </w:r>
      <w:r>
        <w:rPr>
          <w:rFonts w:ascii="Times New Roman" w:hAnsi="Times New Roman"/>
          <w:highlight w:val="white"/>
        </w:rPr>
        <w:t xml:space="preserve"> </w:t>
      </w:r>
    </w:p>
    <w:p w14:paraId="53030000">
      <w:pPr>
        <w:pStyle w:val="Style_5"/>
        <w:numPr>
          <w:ilvl w:val="2"/>
          <w:numId w:val="61"/>
        </w:numPr>
        <w:ind w:firstLine="0" w:left="709"/>
        <w:outlineLvl w:val="0"/>
        <w:rPr>
          <w:rFonts w:ascii="Times New Roman" w:hAnsi="Times New Roman"/>
        </w:rPr>
      </w:pPr>
      <w:bookmarkStart w:id="7" w:name="_Ref211605200"/>
      <w:r>
        <w:rPr>
          <w:rFonts w:ascii="Times New Roman" w:hAnsi="Times New Roman"/>
          <w:u w:val="single"/>
        </w:rPr>
        <w:t>Требования к пропускной способности</w:t>
      </w:r>
      <w:r>
        <w:rPr>
          <w:rFonts w:ascii="Times New Roman" w:hAnsi="Times New Roman"/>
        </w:rPr>
        <w:t>.</w:t>
      </w:r>
      <w:bookmarkEnd w:id="7"/>
      <w:r>
        <w:rPr>
          <w:rFonts w:ascii="Times New Roman" w:hAnsi="Times New Roman"/>
        </w:rPr>
        <w:t xml:space="preserve"> </w:t>
      </w:r>
    </w:p>
    <w:p w14:paraId="54030000">
      <w:pPr>
        <w:pStyle w:val="Style_5"/>
        <w:ind w:firstLine="0" w:left="0"/>
        <w:rPr>
          <w:rFonts w:ascii="Times New Roman" w:hAnsi="Times New Roman"/>
        </w:rPr>
      </w:pPr>
      <w:r>
        <w:rPr>
          <w:rFonts w:ascii="Times New Roman" w:hAnsi="Times New Roman"/>
        </w:rPr>
        <w:t>Организованные каналы должны обеспечивать следующую скорость передачи данных</w:t>
      </w:r>
      <w:r>
        <w:rPr>
          <w:rFonts w:ascii="Times New Roman" w:hAnsi="Times New Roman"/>
        </w:rPr>
        <w:t>, в соответствии с Заявками</w:t>
      </w:r>
      <w:r>
        <w:rPr>
          <w:rFonts w:ascii="Times New Roman" w:hAnsi="Times New Roman"/>
        </w:rPr>
        <w:t>:</w:t>
      </w:r>
    </w:p>
    <w:p w14:paraId="55030000">
      <w:pPr>
        <w:pStyle w:val="Style_5"/>
        <w:keepNext w:val="1"/>
        <w:ind w:firstLine="0" w:left="0"/>
        <w:rPr>
          <w:rFonts w:ascii="Times New Roman" w:hAnsi="Times New Roman"/>
        </w:rPr>
      </w:pPr>
      <w:r>
        <w:rPr>
          <w:rFonts w:ascii="Times New Roman" w:hAnsi="Times New Roman"/>
        </w:rPr>
        <w:t>Для образовательных организаций</w:t>
      </w:r>
      <w:r>
        <w:rPr>
          <w:rFonts w:ascii="Times New Roman" w:hAnsi="Times New Roman"/>
        </w:rPr>
        <w:t>:</w:t>
      </w:r>
    </w:p>
    <w:tbl>
      <w:tblPr>
        <w:tblStyle w:val="Style_6"/>
        <w:tblW w:type="auto" w:w="0"/>
        <w:tblInd w:type="dxa" w:w="-5"/>
        <w:tblLayout w:type="fixed"/>
      </w:tblPr>
      <w:tblGrid>
        <w:gridCol w:w="6091"/>
        <w:gridCol w:w="3829"/>
      </w:tblGrid>
      <w:tr>
        <w:trPr>
          <w:trHeight w:hRule="atLeast" w:val="489"/>
        </w:trPr>
        <w:tc>
          <w:tcPr>
            <w:tcW w:type="dxa" w:w="6091"/>
          </w:tcPr>
          <w:p w14:paraId="56030000">
            <w:pPr>
              <w:keepNext w:val="1"/>
              <w:ind/>
              <w:rPr>
                <w:rFonts w:ascii="Times New Roman" w:hAnsi="Times New Roman"/>
              </w:rPr>
            </w:pPr>
          </w:p>
        </w:tc>
        <w:tc>
          <w:tcPr>
            <w:tcW w:type="dxa" w:w="3829"/>
          </w:tcPr>
          <w:p w14:paraId="57030000">
            <w:pPr>
              <w:keepNext w:val="1"/>
              <w:ind w:firstLine="28" w:left="0"/>
              <w:jc w:val="center"/>
              <w:rPr>
                <w:rFonts w:ascii="Times New Roman" w:hAnsi="Times New Roman"/>
              </w:rPr>
            </w:pPr>
            <w:r>
              <w:rPr>
                <w:rFonts w:ascii="Times New Roman" w:hAnsi="Times New Roman"/>
              </w:rPr>
              <w:t>Скорость доступа</w:t>
            </w:r>
          </w:p>
        </w:tc>
      </w:tr>
      <w:tr>
        <w:tc>
          <w:tcPr>
            <w:tcW w:type="dxa" w:w="6091"/>
          </w:tcPr>
          <w:p w14:paraId="58030000">
            <w:pPr>
              <w:keepNext w:val="1"/>
              <w:keepLines w:val="1"/>
              <w:spacing w:line="240" w:lineRule="auto"/>
              <w:ind w:firstLine="22" w:left="0"/>
              <w:rPr>
                <w:rFonts w:ascii="Times New Roman" w:hAnsi="Times New Roman"/>
              </w:rPr>
            </w:pPr>
            <w:r>
              <w:rPr>
                <w:rFonts w:ascii="Times New Roman" w:hAnsi="Times New Roman"/>
              </w:rPr>
              <w:t>Для образовательных организаций</w:t>
            </w:r>
            <w:r>
              <w:rPr>
                <w:rFonts w:ascii="Times New Roman" w:hAnsi="Times New Roman"/>
              </w:rPr>
              <w:t>, находящихся в</w:t>
            </w:r>
            <w:r>
              <w:rPr>
                <w:rFonts w:ascii="Times New Roman" w:hAnsi="Times New Roman"/>
              </w:rPr>
              <w:t xml:space="preserve"> городских поселениях</w:t>
            </w:r>
          </w:p>
        </w:tc>
        <w:tc>
          <w:tcPr>
            <w:tcW w:type="dxa" w:w="3829"/>
          </w:tcPr>
          <w:p w14:paraId="59030000">
            <w:pPr>
              <w:keepNext w:val="1"/>
              <w:keepLines w:val="1"/>
              <w:ind w:firstLine="28" w:left="0"/>
              <w:jc w:val="center"/>
              <w:rPr>
                <w:rFonts w:ascii="Times New Roman" w:hAnsi="Times New Roman"/>
              </w:rPr>
            </w:pPr>
            <w:r>
              <w:rPr>
                <w:rFonts w:ascii="Times New Roman" w:hAnsi="Times New Roman"/>
              </w:rPr>
              <w:t xml:space="preserve">Не менее </w:t>
            </w:r>
            <w:r>
              <w:rPr>
                <w:rFonts w:ascii="Times New Roman" w:hAnsi="Times New Roman"/>
              </w:rPr>
              <w:t>100 Мбит/с</w:t>
            </w:r>
          </w:p>
        </w:tc>
      </w:tr>
      <w:tr>
        <w:tc>
          <w:tcPr>
            <w:tcW w:type="dxa" w:w="6091"/>
          </w:tcPr>
          <w:p w14:paraId="5A030000">
            <w:pPr>
              <w:spacing w:line="240" w:lineRule="auto"/>
              <w:ind w:firstLine="22" w:left="0"/>
              <w:rPr>
                <w:rFonts w:ascii="Times New Roman" w:hAnsi="Times New Roman"/>
              </w:rPr>
            </w:pPr>
            <w:r>
              <w:rPr>
                <w:rFonts w:ascii="Times New Roman" w:hAnsi="Times New Roman"/>
              </w:rPr>
              <w:t>Для образовательных организаций</w:t>
            </w:r>
            <w:r>
              <w:rPr>
                <w:rFonts w:ascii="Times New Roman" w:hAnsi="Times New Roman"/>
              </w:rPr>
              <w:t>, находящихся в сельских поселениях</w:t>
            </w:r>
          </w:p>
        </w:tc>
        <w:tc>
          <w:tcPr>
            <w:tcW w:type="dxa" w:w="3829"/>
          </w:tcPr>
          <w:p w14:paraId="5B030000">
            <w:pPr>
              <w:ind w:firstLine="28" w:left="0"/>
              <w:jc w:val="center"/>
              <w:rPr>
                <w:rFonts w:ascii="Times New Roman" w:hAnsi="Times New Roman"/>
              </w:rPr>
            </w:pPr>
            <w:r>
              <w:rPr>
                <w:rFonts w:ascii="Times New Roman" w:hAnsi="Times New Roman"/>
              </w:rPr>
              <w:t xml:space="preserve">Не менее </w:t>
            </w:r>
            <w:r>
              <w:rPr>
                <w:rFonts w:ascii="Times New Roman" w:hAnsi="Times New Roman"/>
              </w:rPr>
              <w:t>50 Мбит/с</w:t>
            </w:r>
          </w:p>
        </w:tc>
      </w:tr>
      <w:tr>
        <w:tc>
          <w:tcPr>
            <w:tcW w:type="dxa" w:w="6091"/>
          </w:tcPr>
          <w:p w14:paraId="5C030000">
            <w:pPr>
              <w:spacing w:line="240" w:lineRule="auto"/>
              <w:ind w:firstLine="22" w:left="0"/>
              <w:rPr>
                <w:rFonts w:ascii="Times New Roman" w:hAnsi="Times New Roman"/>
              </w:rPr>
            </w:pPr>
            <w:r>
              <w:rPr>
                <w:rFonts w:ascii="Times New Roman" w:hAnsi="Times New Roman"/>
              </w:rPr>
              <w:t>Для образовательных организаций, подключаемых с использованием иных линий связи (в том числе спутниковых) в случае невозможности использования ВОЛС</w:t>
            </w:r>
          </w:p>
        </w:tc>
        <w:tc>
          <w:tcPr>
            <w:tcW w:type="dxa" w:w="3829"/>
          </w:tcPr>
          <w:p w14:paraId="5D030000">
            <w:pPr>
              <w:keepNext w:val="1"/>
              <w:keepLines w:val="1"/>
              <w:spacing w:line="240" w:lineRule="auto"/>
              <w:ind w:firstLine="28" w:left="0"/>
              <w:jc w:val="center"/>
              <w:rPr>
                <w:rFonts w:ascii="Times New Roman" w:hAnsi="Times New Roman"/>
              </w:rPr>
            </w:pPr>
          </w:p>
          <w:p w14:paraId="5E030000">
            <w:pPr>
              <w:keepNext w:val="1"/>
              <w:keepLines w:val="1"/>
              <w:spacing w:line="240" w:lineRule="auto"/>
              <w:ind w:firstLine="28" w:left="0"/>
              <w:jc w:val="center"/>
              <w:rPr>
                <w:rFonts w:ascii="Times New Roman" w:hAnsi="Times New Roman"/>
              </w:rPr>
            </w:pPr>
            <w:r>
              <w:rPr>
                <w:rFonts w:ascii="Times New Roman" w:hAnsi="Times New Roman"/>
              </w:rPr>
              <w:t>Не менее 1 Мбит/с</w:t>
            </w:r>
            <w:r>
              <w:rPr>
                <w:rFonts w:ascii="Times New Roman" w:hAnsi="Times New Roman"/>
              </w:rPr>
              <w:t xml:space="preserve"> </w:t>
            </w:r>
          </w:p>
        </w:tc>
      </w:tr>
    </w:tbl>
    <w:p w14:paraId="5F030000">
      <w:pPr>
        <w:pStyle w:val="Style_5"/>
        <w:ind w:firstLine="0" w:left="0"/>
        <w:rPr>
          <w:rFonts w:ascii="Times New Roman" w:hAnsi="Times New Roman"/>
        </w:rPr>
      </w:pPr>
    </w:p>
    <w:p w14:paraId="60030000">
      <w:pPr>
        <w:pStyle w:val="Style_5"/>
        <w:ind w:firstLine="0" w:left="0"/>
        <w:rPr>
          <w:rFonts w:ascii="Times New Roman" w:hAnsi="Times New Roman"/>
        </w:rPr>
      </w:pPr>
      <w:r>
        <w:rPr>
          <w:rFonts w:ascii="Times New Roman" w:hAnsi="Times New Roman"/>
        </w:rPr>
        <w:t xml:space="preserve">Для спутниковых </w:t>
      </w:r>
      <w:r>
        <w:rPr>
          <w:rFonts w:ascii="Times New Roman" w:hAnsi="Times New Roman"/>
        </w:rPr>
        <w:t>каналов связи, организованных на объектах образовательных организаций</w:t>
      </w:r>
      <w:r>
        <w:rPr>
          <w:rFonts w:ascii="Times New Roman" w:hAnsi="Times New Roman"/>
        </w:rPr>
        <w:t xml:space="preserve"> с использованием максимальной</w:t>
      </w:r>
      <w:r>
        <w:rPr>
          <w:rFonts w:ascii="Times New Roman" w:hAnsi="Times New Roman"/>
          <w:highlight w:val="white"/>
        </w:rPr>
        <w:t xml:space="preserve"> (негарантированной) полосы пропускания (</w:t>
      </w:r>
      <w:r>
        <w:rPr>
          <w:rFonts w:ascii="Times New Roman" w:hAnsi="Times New Roman"/>
          <w:highlight w:val="white"/>
        </w:rPr>
        <w:t>MIR</w:t>
      </w:r>
      <w:r>
        <w:rPr>
          <w:rFonts w:ascii="Times New Roman" w:hAnsi="Times New Roman"/>
          <w:highlight w:val="white"/>
        </w:rPr>
        <w:t xml:space="preserve">), должна обеспечиваться минимальная гарантированная скорость доступа – </w:t>
      </w:r>
      <w:r>
        <w:rPr>
          <w:rFonts w:ascii="Times New Roman" w:hAnsi="Times New Roman"/>
        </w:rPr>
        <w:t xml:space="preserve">1 Мбит/с по направлению </w:t>
      </w:r>
      <w:r>
        <w:rPr>
          <w:rFonts w:ascii="Times New Roman" w:hAnsi="Times New Roman"/>
        </w:rPr>
        <w:t>«от»</w:t>
      </w:r>
      <w:r>
        <w:rPr>
          <w:rFonts w:ascii="Times New Roman" w:hAnsi="Times New Roman"/>
        </w:rPr>
        <w:t>/«</w:t>
      </w:r>
      <w:r>
        <w:rPr>
          <w:rFonts w:ascii="Times New Roman" w:hAnsi="Times New Roman"/>
        </w:rPr>
        <w:t>к» образовательной организации</w:t>
      </w:r>
      <w:r>
        <w:rPr>
          <w:rFonts w:ascii="Times New Roman" w:hAnsi="Times New Roman"/>
        </w:rPr>
        <w:t>.</w:t>
      </w:r>
    </w:p>
    <w:p w14:paraId="61030000">
      <w:pPr>
        <w:pStyle w:val="Style_5"/>
        <w:numPr>
          <w:ilvl w:val="1"/>
          <w:numId w:val="61"/>
        </w:numPr>
        <w:rPr>
          <w:rFonts w:ascii="Times New Roman" w:hAnsi="Times New Roman"/>
        </w:rPr>
      </w:pPr>
      <w:r>
        <w:rPr>
          <w:rFonts w:ascii="Times New Roman" w:hAnsi="Times New Roman"/>
          <w:b w:val="1"/>
        </w:rPr>
        <w:t>Компонент</w:t>
      </w:r>
      <w:r>
        <w:rPr>
          <w:rFonts w:ascii="Times New Roman" w:hAnsi="Times New Roman"/>
          <w:b w:val="1"/>
        </w:rPr>
        <w:t xml:space="preserve"> </w:t>
      </w:r>
      <w:r>
        <w:rPr>
          <w:rFonts w:ascii="Times New Roman" w:hAnsi="Times New Roman"/>
          <w:b w:val="1"/>
        </w:rPr>
        <w:t>«</w:t>
      </w:r>
      <w:r>
        <w:rPr>
          <w:rFonts w:ascii="Times New Roman" w:hAnsi="Times New Roman"/>
          <w:b w:val="1"/>
        </w:rPr>
        <w:t>Передача данных L2</w:t>
      </w:r>
      <w:r>
        <w:rPr>
          <w:rFonts w:ascii="Times New Roman" w:hAnsi="Times New Roman"/>
          <w:b w:val="1"/>
        </w:rPr>
        <w:t>»</w:t>
      </w:r>
    </w:p>
    <w:p w14:paraId="62030000">
      <w:pPr>
        <w:pStyle w:val="Style_5"/>
        <w:numPr>
          <w:ilvl w:val="2"/>
          <w:numId w:val="61"/>
        </w:numPr>
        <w:ind w:firstLine="0" w:left="709"/>
        <w:outlineLvl w:val="0"/>
        <w:rPr>
          <w:rFonts w:ascii="Times New Roman" w:hAnsi="Times New Roman"/>
        </w:rPr>
      </w:pPr>
      <w:r>
        <w:rPr>
          <w:rFonts w:ascii="Times New Roman" w:hAnsi="Times New Roman"/>
          <w:u w:val="single"/>
        </w:rPr>
        <w:t>Назначение Компонента</w:t>
      </w:r>
      <w:r>
        <w:rPr>
          <w:rFonts w:ascii="Times New Roman" w:hAnsi="Times New Roman"/>
        </w:rPr>
        <w:t>.</w:t>
      </w:r>
    </w:p>
    <w:p w14:paraId="63030000">
      <w:pPr>
        <w:pStyle w:val="Style_5"/>
        <w:ind w:firstLine="0" w:left="0"/>
        <w:rPr>
          <w:rFonts w:ascii="Times New Roman" w:hAnsi="Times New Roman"/>
        </w:rPr>
      </w:pPr>
      <w:r>
        <w:rPr>
          <w:rFonts w:ascii="Times New Roman" w:hAnsi="Times New Roman"/>
        </w:rPr>
        <w:t>Компонент</w:t>
      </w:r>
      <w:r>
        <w:rPr>
          <w:rFonts w:ascii="Times New Roman" w:hAnsi="Times New Roman"/>
        </w:rPr>
        <w:t xml:space="preserve"> </w:t>
      </w:r>
      <w:r>
        <w:rPr>
          <w:rFonts w:ascii="Times New Roman" w:hAnsi="Times New Roman"/>
        </w:rPr>
        <w:t xml:space="preserve">должен обеспечивать передачу данных от </w:t>
      </w:r>
      <w:r>
        <w:rPr>
          <w:rFonts w:ascii="Times New Roman" w:hAnsi="Times New Roman"/>
        </w:rPr>
        <w:t>образовательной организации</w:t>
      </w:r>
      <w:r>
        <w:rPr>
          <w:rFonts w:ascii="Times New Roman" w:hAnsi="Times New Roman"/>
        </w:rPr>
        <w:t xml:space="preserve"> к </w:t>
      </w:r>
      <w:r>
        <w:rPr>
          <w:rFonts w:ascii="Times New Roman" w:hAnsi="Times New Roman"/>
        </w:rPr>
        <w:t>Точке (</w:t>
      </w:r>
      <w:r>
        <w:rPr>
          <w:rFonts w:ascii="Times New Roman" w:hAnsi="Times New Roman"/>
        </w:rPr>
        <w:t>Точкам</w:t>
      </w:r>
      <w:r>
        <w:rPr>
          <w:rFonts w:ascii="Times New Roman" w:hAnsi="Times New Roman"/>
        </w:rPr>
        <w:t xml:space="preserve">) </w:t>
      </w:r>
      <w:r>
        <w:rPr>
          <w:rFonts w:ascii="Times New Roman" w:hAnsi="Times New Roman"/>
        </w:rPr>
        <w:t>присоединения ЕСПД</w:t>
      </w:r>
      <w:r>
        <w:rPr>
          <w:rFonts w:ascii="Times New Roman" w:hAnsi="Times New Roman"/>
        </w:rPr>
        <w:t>.</w:t>
      </w:r>
    </w:p>
    <w:p w14:paraId="64030000">
      <w:pPr>
        <w:pStyle w:val="Style_5"/>
        <w:numPr>
          <w:ilvl w:val="2"/>
          <w:numId w:val="61"/>
        </w:numPr>
        <w:ind w:firstLine="0" w:left="709"/>
        <w:outlineLvl w:val="0"/>
        <w:rPr>
          <w:rFonts w:ascii="Times New Roman" w:hAnsi="Times New Roman"/>
        </w:rPr>
      </w:pPr>
      <w:r>
        <w:rPr>
          <w:rFonts w:ascii="Times New Roman" w:hAnsi="Times New Roman"/>
          <w:u w:val="single"/>
        </w:rPr>
        <w:t>Треб</w:t>
      </w:r>
      <w:r>
        <w:rPr>
          <w:rFonts w:ascii="Times New Roman" w:hAnsi="Times New Roman"/>
          <w:u w:val="single"/>
        </w:rPr>
        <w:t>ования к пропускной способности</w:t>
      </w:r>
      <w:r>
        <w:rPr>
          <w:rFonts w:ascii="Times New Roman" w:hAnsi="Times New Roman"/>
        </w:rPr>
        <w:t>.</w:t>
      </w:r>
    </w:p>
    <w:p w14:paraId="65030000">
      <w:pPr>
        <w:pStyle w:val="Style_5"/>
        <w:ind w:firstLine="0" w:left="0"/>
        <w:rPr>
          <w:rFonts w:ascii="Times New Roman" w:hAnsi="Times New Roman"/>
        </w:rPr>
      </w:pPr>
      <w:r>
        <w:rPr>
          <w:rFonts w:ascii="Times New Roman" w:hAnsi="Times New Roman"/>
        </w:rPr>
        <w:t xml:space="preserve">Организованные каналы должны обеспечивать следующую скорость </w:t>
      </w:r>
      <w:r>
        <w:rPr>
          <w:rFonts w:ascii="Times New Roman" w:hAnsi="Times New Roman"/>
        </w:rPr>
        <w:t>передачи данных</w:t>
      </w:r>
      <w:r>
        <w:rPr>
          <w:rFonts w:ascii="Times New Roman" w:hAnsi="Times New Roman"/>
        </w:rPr>
        <w:t>, в соответствии с Заявками</w:t>
      </w:r>
      <w:r>
        <w:rPr>
          <w:rFonts w:ascii="Times New Roman" w:hAnsi="Times New Roman"/>
        </w:rPr>
        <w:t>:</w:t>
      </w:r>
    </w:p>
    <w:p w14:paraId="66030000">
      <w:pPr>
        <w:pStyle w:val="Style_5"/>
        <w:ind w:firstLine="0" w:left="0"/>
        <w:rPr>
          <w:rFonts w:ascii="Times New Roman" w:hAnsi="Times New Roman"/>
        </w:rPr>
      </w:pPr>
      <w:r>
        <w:rPr>
          <w:rFonts w:ascii="Times New Roman" w:hAnsi="Times New Roman"/>
        </w:rPr>
        <w:t>Для образовательной организации</w:t>
      </w:r>
    </w:p>
    <w:tbl>
      <w:tblPr>
        <w:tblStyle w:val="Style_6"/>
        <w:tblW w:type="auto" w:w="0"/>
        <w:tblInd w:type="dxa" w:w="-5"/>
        <w:tblLayout w:type="fixed"/>
      </w:tblPr>
      <w:tblGrid>
        <w:gridCol w:w="6091"/>
        <w:gridCol w:w="3829"/>
      </w:tblGrid>
      <w:tr>
        <w:trPr>
          <w:trHeight w:hRule="atLeast" w:val="489"/>
        </w:trPr>
        <w:tc>
          <w:tcPr>
            <w:tcW w:type="dxa" w:w="6091"/>
          </w:tcPr>
          <w:p w14:paraId="67030000">
            <w:pPr>
              <w:keepNext w:val="1"/>
              <w:spacing w:line="240" w:lineRule="auto"/>
              <w:ind/>
              <w:rPr>
                <w:rFonts w:ascii="Times New Roman" w:hAnsi="Times New Roman"/>
              </w:rPr>
            </w:pPr>
          </w:p>
        </w:tc>
        <w:tc>
          <w:tcPr>
            <w:tcW w:type="dxa" w:w="3829"/>
          </w:tcPr>
          <w:p w14:paraId="68030000">
            <w:pPr>
              <w:keepNext w:val="1"/>
              <w:ind w:firstLine="28" w:left="0"/>
              <w:jc w:val="center"/>
              <w:rPr>
                <w:rFonts w:ascii="Times New Roman" w:hAnsi="Times New Roman"/>
              </w:rPr>
            </w:pPr>
            <w:r>
              <w:rPr>
                <w:rFonts w:ascii="Times New Roman" w:hAnsi="Times New Roman"/>
              </w:rPr>
              <w:t>Скорость доступа</w:t>
            </w:r>
          </w:p>
        </w:tc>
      </w:tr>
      <w:tr>
        <w:tc>
          <w:tcPr>
            <w:tcW w:type="dxa" w:w="6091"/>
          </w:tcPr>
          <w:p w14:paraId="69030000">
            <w:pPr>
              <w:keepNext w:val="1"/>
              <w:keepLines w:val="1"/>
              <w:spacing w:line="240" w:lineRule="auto"/>
              <w:ind w:firstLine="22" w:left="0"/>
              <w:rPr>
                <w:rFonts w:ascii="Times New Roman" w:hAnsi="Times New Roman"/>
              </w:rPr>
            </w:pPr>
            <w:r>
              <w:rPr>
                <w:rFonts w:ascii="Times New Roman" w:hAnsi="Times New Roman"/>
              </w:rPr>
              <w:t>Для образовательных организаций, находящихся в городских поселениях</w:t>
            </w:r>
          </w:p>
        </w:tc>
        <w:tc>
          <w:tcPr>
            <w:tcW w:type="dxa" w:w="3829"/>
          </w:tcPr>
          <w:p w14:paraId="6A030000">
            <w:pPr>
              <w:keepNext w:val="1"/>
              <w:keepLines w:val="1"/>
              <w:ind w:firstLine="28" w:left="0"/>
              <w:jc w:val="center"/>
              <w:rPr>
                <w:rFonts w:ascii="Times New Roman" w:hAnsi="Times New Roman"/>
              </w:rPr>
            </w:pPr>
            <w:r>
              <w:rPr>
                <w:rFonts w:ascii="Times New Roman" w:hAnsi="Times New Roman"/>
              </w:rPr>
              <w:t>Не менее 100 Мбит/с</w:t>
            </w:r>
          </w:p>
        </w:tc>
      </w:tr>
      <w:tr>
        <w:tc>
          <w:tcPr>
            <w:tcW w:type="dxa" w:w="6091"/>
          </w:tcPr>
          <w:p w14:paraId="6B030000">
            <w:pPr>
              <w:keepNext w:val="1"/>
              <w:keepLines w:val="1"/>
              <w:spacing w:line="240" w:lineRule="auto"/>
              <w:ind w:firstLine="22" w:left="0"/>
              <w:rPr>
                <w:rFonts w:ascii="Times New Roman" w:hAnsi="Times New Roman"/>
              </w:rPr>
            </w:pPr>
            <w:r>
              <w:rPr>
                <w:rFonts w:ascii="Times New Roman" w:hAnsi="Times New Roman"/>
              </w:rPr>
              <w:t>Для образовательных организаций, находящихся в сельских поселениях</w:t>
            </w:r>
          </w:p>
        </w:tc>
        <w:tc>
          <w:tcPr>
            <w:tcW w:type="dxa" w:w="3829"/>
          </w:tcPr>
          <w:p w14:paraId="6C030000">
            <w:pPr>
              <w:keepNext w:val="1"/>
              <w:keepLines w:val="1"/>
              <w:ind w:firstLine="28" w:left="0"/>
              <w:jc w:val="center"/>
              <w:rPr>
                <w:rFonts w:ascii="Times New Roman" w:hAnsi="Times New Roman"/>
              </w:rPr>
            </w:pPr>
            <w:r>
              <w:rPr>
                <w:rFonts w:ascii="Times New Roman" w:hAnsi="Times New Roman"/>
              </w:rPr>
              <w:t>Не менее 50 Мбит/с</w:t>
            </w:r>
          </w:p>
        </w:tc>
      </w:tr>
      <w:tr>
        <w:tc>
          <w:tcPr>
            <w:tcW w:type="dxa" w:w="6091"/>
          </w:tcPr>
          <w:p w14:paraId="6D030000">
            <w:pPr>
              <w:keepNext w:val="1"/>
              <w:keepLines w:val="1"/>
              <w:spacing w:line="240" w:lineRule="auto"/>
              <w:ind w:firstLine="22" w:left="0"/>
              <w:rPr>
                <w:rFonts w:ascii="Times New Roman" w:hAnsi="Times New Roman"/>
              </w:rPr>
            </w:pPr>
            <w:r>
              <w:rPr>
                <w:rFonts w:ascii="Times New Roman" w:hAnsi="Times New Roman"/>
              </w:rPr>
              <w:t>Для образовательных организаций, подключаемых с использованием иных линий связи (в том числе спутниковых) в случае невозможности использования ВОЛС</w:t>
            </w:r>
          </w:p>
        </w:tc>
        <w:tc>
          <w:tcPr>
            <w:tcW w:type="dxa" w:w="3829"/>
          </w:tcPr>
          <w:p w14:paraId="6E030000">
            <w:pPr>
              <w:keepNext w:val="1"/>
              <w:keepLines w:val="1"/>
              <w:ind w:firstLine="28" w:left="0"/>
              <w:jc w:val="center"/>
              <w:rPr>
                <w:rFonts w:ascii="Times New Roman" w:hAnsi="Times New Roman"/>
              </w:rPr>
            </w:pPr>
            <w:r>
              <w:rPr>
                <w:rFonts w:ascii="Times New Roman" w:hAnsi="Times New Roman"/>
              </w:rPr>
              <w:t>Не менее 1 Мбит/с</w:t>
            </w:r>
          </w:p>
          <w:p w14:paraId="6F030000">
            <w:pPr>
              <w:keepNext w:val="1"/>
              <w:keepLines w:val="1"/>
              <w:ind w:firstLine="28" w:left="0"/>
              <w:jc w:val="center"/>
              <w:rPr>
                <w:rFonts w:ascii="Times New Roman" w:hAnsi="Times New Roman"/>
              </w:rPr>
            </w:pPr>
          </w:p>
        </w:tc>
      </w:tr>
    </w:tbl>
    <w:p w14:paraId="70030000">
      <w:pPr>
        <w:ind w:firstLine="708" w:left="0"/>
        <w:rPr>
          <w:rFonts w:ascii="Times New Roman" w:hAnsi="Times New Roman"/>
          <w:b w:val="1"/>
        </w:rPr>
      </w:pPr>
    </w:p>
    <w:p w14:paraId="71030000">
      <w:pPr>
        <w:pStyle w:val="Style_5"/>
        <w:ind w:firstLine="0" w:left="0"/>
        <w:rPr>
          <w:rFonts w:ascii="Times New Roman" w:hAnsi="Times New Roman"/>
        </w:rPr>
      </w:pPr>
      <w:r>
        <w:rPr>
          <w:rFonts w:ascii="Times New Roman" w:hAnsi="Times New Roman"/>
        </w:rPr>
        <w:t>Для спутниковых каналов</w:t>
      </w:r>
      <w:r>
        <w:rPr>
          <w:rFonts w:ascii="Times New Roman" w:hAnsi="Times New Roman"/>
        </w:rPr>
        <w:t xml:space="preserve"> связи</w:t>
      </w:r>
      <w:r>
        <w:rPr>
          <w:rFonts w:ascii="Times New Roman" w:hAnsi="Times New Roman"/>
        </w:rPr>
        <w:t>,</w:t>
      </w:r>
      <w:r>
        <w:rPr>
          <w:rFonts w:ascii="Times New Roman" w:hAnsi="Times New Roman"/>
        </w:rPr>
        <w:t xml:space="preserve"> </w:t>
      </w:r>
      <w:r>
        <w:rPr>
          <w:rFonts w:ascii="Times New Roman" w:hAnsi="Times New Roman"/>
        </w:rPr>
        <w:t>организованных</w:t>
      </w:r>
      <w:r>
        <w:rPr>
          <w:rFonts w:ascii="Times New Roman" w:hAnsi="Times New Roman"/>
        </w:rPr>
        <w:t xml:space="preserve"> на объектах образовательных организаций</w:t>
      </w:r>
      <w:r>
        <w:rPr>
          <w:rFonts w:ascii="Times New Roman" w:hAnsi="Times New Roman"/>
        </w:rPr>
        <w:t xml:space="preserve"> </w:t>
      </w:r>
      <w:r>
        <w:rPr>
          <w:rFonts w:ascii="Times New Roman" w:hAnsi="Times New Roman"/>
        </w:rPr>
        <w:t>с использованием максимальной</w:t>
      </w:r>
      <w:r>
        <w:rPr>
          <w:rFonts w:ascii="Times New Roman" w:hAnsi="Times New Roman"/>
          <w:highlight w:val="white"/>
        </w:rPr>
        <w:t xml:space="preserve"> (негарантированной) полосы пропускания (</w:t>
      </w:r>
      <w:r>
        <w:rPr>
          <w:rFonts w:ascii="Times New Roman" w:hAnsi="Times New Roman"/>
          <w:highlight w:val="white"/>
        </w:rPr>
        <w:t>MIR</w:t>
      </w:r>
      <w:r>
        <w:rPr>
          <w:rFonts w:ascii="Times New Roman" w:hAnsi="Times New Roman"/>
          <w:highlight w:val="white"/>
        </w:rPr>
        <w:t xml:space="preserve">), </w:t>
      </w:r>
      <w:r>
        <w:rPr>
          <w:rFonts w:ascii="Times New Roman" w:hAnsi="Times New Roman"/>
          <w:highlight w:val="white"/>
        </w:rPr>
        <w:t>должна обеспечиваться минимальная</w:t>
      </w:r>
      <w:r>
        <w:rPr>
          <w:rFonts w:ascii="Times New Roman" w:hAnsi="Times New Roman"/>
          <w:highlight w:val="white"/>
        </w:rPr>
        <w:t xml:space="preserve"> </w:t>
      </w:r>
      <w:r>
        <w:rPr>
          <w:rFonts w:ascii="Times New Roman" w:hAnsi="Times New Roman"/>
          <w:highlight w:val="white"/>
        </w:rPr>
        <w:t>гарантированная</w:t>
      </w:r>
      <w:r>
        <w:rPr>
          <w:rFonts w:ascii="Times New Roman" w:hAnsi="Times New Roman"/>
          <w:highlight w:val="white"/>
        </w:rPr>
        <w:t xml:space="preserve"> </w:t>
      </w:r>
      <w:r>
        <w:rPr>
          <w:rFonts w:ascii="Times New Roman" w:hAnsi="Times New Roman"/>
          <w:highlight w:val="white"/>
        </w:rPr>
        <w:t>скорость доступа</w:t>
      </w:r>
      <w:r>
        <w:rPr>
          <w:rFonts w:ascii="Times New Roman" w:hAnsi="Times New Roman"/>
          <w:highlight w:val="white"/>
        </w:rPr>
        <w:t xml:space="preserve"> –</w:t>
      </w:r>
      <w:r>
        <w:rPr>
          <w:rFonts w:ascii="Times New Roman" w:hAnsi="Times New Roman"/>
          <w:highlight w:val="white"/>
        </w:rPr>
        <w:t xml:space="preserve"> </w:t>
      </w:r>
      <w:r>
        <w:rPr>
          <w:rFonts w:ascii="Times New Roman" w:hAnsi="Times New Roman"/>
        </w:rPr>
        <w:t xml:space="preserve">1 Мбит/с </w:t>
      </w:r>
      <w:r>
        <w:rPr>
          <w:rFonts w:ascii="Times New Roman" w:hAnsi="Times New Roman"/>
        </w:rPr>
        <w:t>по направлению «от»/«к» образовательной организации</w:t>
      </w:r>
      <w:r>
        <w:rPr>
          <w:rFonts w:ascii="Times New Roman" w:hAnsi="Times New Roman"/>
        </w:rPr>
        <w:t>.</w:t>
      </w:r>
    </w:p>
    <w:p w14:paraId="72030000">
      <w:pPr>
        <w:pStyle w:val="Style_5"/>
        <w:numPr>
          <w:ilvl w:val="3"/>
          <w:numId w:val="61"/>
        </w:numPr>
        <w:ind w:firstLine="709" w:left="0"/>
        <w:rPr>
          <w:rFonts w:ascii="Times New Roman" w:hAnsi="Times New Roman"/>
          <w:color w:val="000000"/>
          <w:highlight w:val="white"/>
        </w:rPr>
      </w:pPr>
      <w:r>
        <w:rPr>
          <w:rFonts w:ascii="Times New Roman" w:hAnsi="Times New Roman"/>
          <w:color w:val="000000"/>
          <w:highlight w:val="white"/>
        </w:rPr>
        <w:t>Услуга по компоненту "Передача данных L2" может быть предоставлена Исполнителем с использованием каналов связи альтернативного оператора</w:t>
      </w:r>
      <w:r>
        <w:rPr>
          <w:rFonts w:ascii="Times New Roman" w:hAnsi="Times New Roman"/>
          <w:color w:val="000000"/>
          <w:highlight w:val="white"/>
        </w:rPr>
        <w:t xml:space="preserve"> путем аренды </w:t>
      </w:r>
      <w:r>
        <w:rPr>
          <w:rFonts w:ascii="Times New Roman" w:hAnsi="Times New Roman"/>
          <w:color w:val="000000"/>
          <w:highlight w:val="white"/>
        </w:rPr>
        <w:t xml:space="preserve">соответствующих каналов связи или альтернативным оператором при наличии соответствующего соглашения между альтернативным оператором и Потребителем, а также при условии обеспечения Исполнителем доступа к ЕСПД </w:t>
      </w:r>
      <w:r>
        <w:rPr>
          <w:rFonts w:ascii="Times New Roman" w:hAnsi="Times New Roman"/>
          <w:color w:val="000000"/>
          <w:highlight w:val="white"/>
        </w:rPr>
        <w:t>из</w:t>
      </w:r>
      <w:r>
        <w:rPr>
          <w:rFonts w:ascii="Times New Roman" w:hAnsi="Times New Roman"/>
          <w:color w:val="000000"/>
          <w:highlight w:val="white"/>
        </w:rPr>
        <w:t xml:space="preserve"> сети связи альтернативного оператора в интересах Потребителя.</w:t>
      </w:r>
    </w:p>
    <w:p w14:paraId="73030000">
      <w:pPr>
        <w:pStyle w:val="Style_5"/>
        <w:numPr>
          <w:ilvl w:val="2"/>
          <w:numId w:val="61"/>
        </w:numPr>
        <w:ind w:firstLine="0" w:left="709"/>
        <w:outlineLvl w:val="0"/>
        <w:rPr>
          <w:rFonts w:ascii="Times New Roman" w:hAnsi="Times New Roman"/>
        </w:rPr>
      </w:pPr>
      <w:r>
        <w:rPr>
          <w:rFonts w:ascii="Times New Roman" w:hAnsi="Times New Roman"/>
          <w:u w:val="single"/>
        </w:rPr>
        <w:t>Требования к качеству обслуживания</w:t>
      </w:r>
      <w:r>
        <w:rPr>
          <w:rFonts w:ascii="Times New Roman" w:hAnsi="Times New Roman"/>
          <w:u w:val="single"/>
        </w:rPr>
        <w:t>.</w:t>
      </w:r>
    </w:p>
    <w:p w14:paraId="74030000">
      <w:pPr>
        <w:pStyle w:val="Style_10"/>
        <w:spacing w:line="360" w:lineRule="auto"/>
        <w:ind/>
        <w:rPr>
          <w:rFonts w:ascii="Times New Roman" w:hAnsi="Times New Roman"/>
          <w:sz w:val="28"/>
        </w:rPr>
      </w:pPr>
      <w:r>
        <w:rPr>
          <w:rFonts w:ascii="Times New Roman" w:hAnsi="Times New Roman"/>
          <w:sz w:val="28"/>
        </w:rPr>
        <w:t xml:space="preserve">В рамках модели с 3 классами обслуживания при передаче трафика между </w:t>
      </w:r>
      <w:r>
        <w:rPr>
          <w:rFonts w:ascii="Times New Roman" w:hAnsi="Times New Roman"/>
          <w:sz w:val="28"/>
        </w:rPr>
        <w:t>образовательными организациями</w:t>
      </w:r>
      <w:r>
        <w:rPr>
          <w:rFonts w:ascii="Times New Roman" w:hAnsi="Times New Roman"/>
          <w:sz w:val="28"/>
        </w:rPr>
        <w:t xml:space="preserve"> и узлом </w:t>
      </w:r>
      <w:r>
        <w:rPr>
          <w:rFonts w:ascii="Times New Roman" w:hAnsi="Times New Roman"/>
          <w:sz w:val="28"/>
        </w:rPr>
        <w:t>Исполнителя</w:t>
      </w:r>
      <w:r>
        <w:rPr>
          <w:rFonts w:ascii="Times New Roman" w:hAnsi="Times New Roman"/>
          <w:sz w:val="28"/>
        </w:rPr>
        <w:t xml:space="preserve"> должна поддерживать:</w:t>
      </w:r>
    </w:p>
    <w:p w14:paraId="75030000">
      <w:pPr>
        <w:pStyle w:val="Style_10"/>
        <w:numPr>
          <w:ilvl w:val="0"/>
          <w:numId w:val="53"/>
        </w:numPr>
        <w:spacing w:line="360" w:lineRule="auto"/>
        <w:ind w:hanging="567" w:left="1276"/>
        <w:rPr>
          <w:rFonts w:ascii="Times New Roman" w:hAnsi="Times New Roman"/>
          <w:sz w:val="28"/>
        </w:rPr>
      </w:pPr>
      <w:r>
        <w:rPr>
          <w:rFonts w:ascii="Times New Roman" w:hAnsi="Times New Roman"/>
          <w:sz w:val="28"/>
        </w:rPr>
        <w:t>Класс 1 – трафик приложений реального времени (голос, видео), критичный к потерям пакетов, задержкам и колебаниям задержки;</w:t>
      </w:r>
    </w:p>
    <w:p w14:paraId="76030000">
      <w:pPr>
        <w:pStyle w:val="Style_10"/>
        <w:numPr>
          <w:ilvl w:val="0"/>
          <w:numId w:val="53"/>
        </w:numPr>
        <w:spacing w:line="360" w:lineRule="auto"/>
        <w:ind w:hanging="567" w:left="1276"/>
        <w:rPr>
          <w:rFonts w:ascii="Times New Roman" w:hAnsi="Times New Roman"/>
          <w:sz w:val="28"/>
        </w:rPr>
      </w:pPr>
      <w:r>
        <w:rPr>
          <w:rFonts w:ascii="Times New Roman" w:hAnsi="Times New Roman"/>
          <w:sz w:val="28"/>
        </w:rPr>
        <w:t>Класс 2 – трафик корпоративных информационных систем, критичный к задержкам и потерям;</w:t>
      </w:r>
    </w:p>
    <w:p w14:paraId="77030000">
      <w:pPr>
        <w:pStyle w:val="Style_10"/>
        <w:numPr>
          <w:ilvl w:val="0"/>
          <w:numId w:val="53"/>
        </w:numPr>
        <w:spacing w:line="360" w:lineRule="auto"/>
        <w:ind w:hanging="567" w:left="1276"/>
        <w:rPr>
          <w:rFonts w:ascii="Times New Roman" w:hAnsi="Times New Roman"/>
          <w:sz w:val="28"/>
        </w:rPr>
      </w:pPr>
      <w:r>
        <w:rPr>
          <w:rFonts w:ascii="Times New Roman" w:hAnsi="Times New Roman"/>
          <w:sz w:val="28"/>
        </w:rPr>
        <w:t>Класс 3 – трафик, некритичный к задержкам (</w:t>
      </w:r>
      <w:r>
        <w:rPr>
          <w:rFonts w:ascii="Times New Roman" w:hAnsi="Times New Roman"/>
          <w:sz w:val="28"/>
        </w:rPr>
        <w:t>«</w:t>
      </w:r>
      <w:r>
        <w:rPr>
          <w:rFonts w:ascii="Times New Roman" w:hAnsi="Times New Roman"/>
          <w:sz w:val="28"/>
        </w:rPr>
        <w:t>Интернет</w:t>
      </w:r>
      <w:r>
        <w:rPr>
          <w:rFonts w:ascii="Times New Roman" w:hAnsi="Times New Roman"/>
          <w:sz w:val="28"/>
        </w:rPr>
        <w:t>»</w:t>
      </w:r>
      <w:r>
        <w:rPr>
          <w:rFonts w:ascii="Times New Roman" w:hAnsi="Times New Roman"/>
          <w:sz w:val="28"/>
        </w:rPr>
        <w:t xml:space="preserve">, различные </w:t>
      </w:r>
      <w:r>
        <w:rPr>
          <w:rFonts w:ascii="Times New Roman" w:hAnsi="Times New Roman"/>
          <w:sz w:val="28"/>
        </w:rPr>
        <w:t>сетевые службы).</w:t>
      </w:r>
    </w:p>
    <w:p w14:paraId="78030000">
      <w:pPr>
        <w:pStyle w:val="Style_10"/>
        <w:spacing w:line="360" w:lineRule="auto"/>
        <w:ind w:firstLine="0" w:left="0"/>
        <w:rPr>
          <w:rFonts w:ascii="Times New Roman" w:hAnsi="Times New Roman"/>
          <w:sz w:val="28"/>
        </w:rPr>
      </w:pPr>
      <w:r>
        <w:rPr>
          <w:rFonts w:ascii="Times New Roman" w:hAnsi="Times New Roman"/>
          <w:sz w:val="28"/>
        </w:rPr>
        <w:t xml:space="preserve">Классификация трафика должна осуществляться для каждого L2-пакета </w:t>
      </w:r>
      <w:r>
        <w:rPr>
          <w:rFonts w:ascii="Times New Roman" w:hAnsi="Times New Roman"/>
          <w:sz w:val="28"/>
        </w:rPr>
        <w:br/>
      </w:r>
      <w:r>
        <w:rPr>
          <w:rFonts w:ascii="Times New Roman" w:hAnsi="Times New Roman"/>
          <w:sz w:val="28"/>
        </w:rPr>
        <w:t>в отдельности, в соответствии со значением его заголовков</w:t>
      </w:r>
      <w:r>
        <w:rPr>
          <w:rFonts w:ascii="Times New Roman" w:hAnsi="Times New Roman"/>
          <w:sz w:val="28"/>
        </w:rPr>
        <w:t xml:space="preserve"> 802.1p</w:t>
      </w:r>
      <w:r>
        <w:rPr>
          <w:rFonts w:ascii="Times New Roman" w:hAnsi="Times New Roman"/>
          <w:sz w:val="28"/>
        </w:rPr>
        <w:t xml:space="preserve">, как указано </w:t>
      </w:r>
      <w:r>
        <w:rPr>
          <w:rFonts w:ascii="Times New Roman" w:hAnsi="Times New Roman"/>
          <w:sz w:val="28"/>
        </w:rPr>
        <w:br/>
      </w:r>
      <w:r>
        <w:rPr>
          <w:rFonts w:ascii="Times New Roman" w:hAnsi="Times New Roman"/>
          <w:sz w:val="28"/>
        </w:rPr>
        <w:t>в следующей таблице:</w:t>
      </w:r>
    </w:p>
    <w:tbl>
      <w:tblPr>
        <w:tblStyle w:val="Style_6"/>
        <w:tblW w:type="auto" w:w="0"/>
        <w:tblInd w:type="dxa" w:w="5"/>
        <w:tblLayout w:type="fixed"/>
      </w:tblPr>
      <w:tblGrid>
        <w:gridCol w:w="2542"/>
        <w:gridCol w:w="6667"/>
      </w:tblGrid>
      <w:tr>
        <w:tc>
          <w:tcPr>
            <w:tcW w:type="dxa" w:w="2542"/>
          </w:tcPr>
          <w:p w14:paraId="79030000">
            <w:pPr>
              <w:rPr>
                <w:rFonts w:ascii="Times New Roman" w:hAnsi="Times New Roman"/>
              </w:rPr>
            </w:pPr>
            <w:r>
              <w:rPr>
                <w:rFonts w:ascii="Times New Roman" w:hAnsi="Times New Roman"/>
              </w:rPr>
              <w:t>Тип трафика</w:t>
            </w:r>
          </w:p>
        </w:tc>
        <w:tc>
          <w:tcPr>
            <w:tcW w:type="dxa" w:w="6667"/>
          </w:tcPr>
          <w:p w14:paraId="7A030000">
            <w:pPr>
              <w:rPr>
                <w:rFonts w:ascii="Times New Roman" w:hAnsi="Times New Roman"/>
              </w:rPr>
            </w:pPr>
            <w:r>
              <w:rPr>
                <w:rFonts w:ascii="Times New Roman" w:hAnsi="Times New Roman"/>
              </w:rPr>
              <w:t>Значение заголовка</w:t>
            </w:r>
          </w:p>
        </w:tc>
      </w:tr>
      <w:tr>
        <w:tc>
          <w:tcPr>
            <w:tcW w:type="dxa" w:w="2542"/>
          </w:tcPr>
          <w:p w14:paraId="7B030000">
            <w:pPr>
              <w:rPr>
                <w:rFonts w:ascii="Times New Roman" w:hAnsi="Times New Roman"/>
              </w:rPr>
            </w:pPr>
            <w:r>
              <w:rPr>
                <w:rFonts w:ascii="Times New Roman" w:hAnsi="Times New Roman"/>
              </w:rPr>
              <w:t>Класс 1</w:t>
            </w:r>
          </w:p>
        </w:tc>
        <w:tc>
          <w:tcPr>
            <w:tcW w:type="dxa" w:w="6667"/>
          </w:tcPr>
          <w:p w14:paraId="7C030000">
            <w:pPr>
              <w:ind w:firstLine="40" w:left="0"/>
              <w:rPr>
                <w:rFonts w:ascii="Times New Roman" w:hAnsi="Times New Roman"/>
              </w:rPr>
            </w:pPr>
            <w:r>
              <w:rPr>
                <w:rFonts w:ascii="Times New Roman" w:hAnsi="Times New Roman"/>
              </w:rPr>
              <w:t>5</w:t>
            </w:r>
            <w:r>
              <w:rPr>
                <w:rFonts w:ascii="Times New Roman" w:hAnsi="Times New Roman"/>
              </w:rPr>
              <w:t xml:space="preserve"> (VO)</w:t>
            </w:r>
          </w:p>
        </w:tc>
      </w:tr>
      <w:tr>
        <w:tc>
          <w:tcPr>
            <w:tcW w:type="dxa" w:w="2542"/>
          </w:tcPr>
          <w:p w14:paraId="7D030000">
            <w:pPr>
              <w:rPr>
                <w:rFonts w:ascii="Times New Roman" w:hAnsi="Times New Roman"/>
              </w:rPr>
            </w:pPr>
            <w:r>
              <w:rPr>
                <w:rFonts w:ascii="Times New Roman" w:hAnsi="Times New Roman"/>
              </w:rPr>
              <w:t>Класс 2</w:t>
            </w:r>
          </w:p>
        </w:tc>
        <w:tc>
          <w:tcPr>
            <w:tcW w:type="dxa" w:w="6667"/>
          </w:tcPr>
          <w:p w14:paraId="7E030000">
            <w:pPr>
              <w:ind w:firstLine="40" w:left="0"/>
              <w:rPr>
                <w:rFonts w:ascii="Times New Roman" w:hAnsi="Times New Roman"/>
              </w:rPr>
            </w:pPr>
            <w:r>
              <w:rPr>
                <w:rFonts w:ascii="Times New Roman" w:hAnsi="Times New Roman"/>
              </w:rPr>
              <w:t>3</w:t>
            </w:r>
            <w:r>
              <w:rPr>
                <w:rFonts w:ascii="Times New Roman" w:hAnsi="Times New Roman"/>
              </w:rPr>
              <w:t xml:space="preserve"> (</w:t>
            </w:r>
            <w:r>
              <w:rPr>
                <w:rFonts w:ascii="Times New Roman" w:hAnsi="Times New Roman"/>
              </w:rPr>
              <w:t>CA)</w:t>
            </w:r>
          </w:p>
        </w:tc>
      </w:tr>
      <w:tr>
        <w:tc>
          <w:tcPr>
            <w:tcW w:type="dxa" w:w="2542"/>
          </w:tcPr>
          <w:p w14:paraId="7F030000">
            <w:pPr>
              <w:rPr>
                <w:rFonts w:ascii="Times New Roman" w:hAnsi="Times New Roman"/>
              </w:rPr>
            </w:pPr>
            <w:r>
              <w:rPr>
                <w:rFonts w:ascii="Times New Roman" w:hAnsi="Times New Roman"/>
              </w:rPr>
              <w:t>Класс 3</w:t>
            </w:r>
          </w:p>
        </w:tc>
        <w:tc>
          <w:tcPr>
            <w:tcW w:type="dxa" w:w="6667"/>
          </w:tcPr>
          <w:p w14:paraId="80030000">
            <w:pPr>
              <w:ind w:firstLine="40" w:left="0"/>
              <w:rPr>
                <w:rFonts w:ascii="Times New Roman" w:hAnsi="Times New Roman"/>
              </w:rPr>
            </w:pPr>
            <w:r>
              <w:rPr>
                <w:rFonts w:ascii="Times New Roman" w:hAnsi="Times New Roman"/>
              </w:rPr>
              <w:t>Default</w:t>
            </w:r>
            <w:r>
              <w:rPr>
                <w:rFonts w:ascii="Times New Roman" w:hAnsi="Times New Roman"/>
              </w:rPr>
              <w:t xml:space="preserve"> (любые значения, отличные от классов 1 и 2)</w:t>
            </w:r>
          </w:p>
        </w:tc>
      </w:tr>
    </w:tbl>
    <w:p w14:paraId="81030000">
      <w:pPr>
        <w:pStyle w:val="Style_10"/>
        <w:spacing w:line="360" w:lineRule="auto"/>
        <w:ind/>
        <w:rPr>
          <w:rFonts w:ascii="Times New Roman" w:hAnsi="Times New Roman"/>
          <w:sz w:val="28"/>
        </w:rPr>
      </w:pPr>
      <w:r>
        <w:rPr>
          <w:rFonts w:ascii="Times New Roman" w:hAnsi="Times New Roman"/>
          <w:sz w:val="28"/>
        </w:rPr>
        <w:t xml:space="preserve">Примечания: </w:t>
      </w:r>
    </w:p>
    <w:p w14:paraId="82030000">
      <w:pPr>
        <w:pStyle w:val="Style_10"/>
        <w:numPr>
          <w:ilvl w:val="0"/>
          <w:numId w:val="54"/>
        </w:numPr>
        <w:spacing w:line="360" w:lineRule="auto"/>
        <w:ind w:firstLine="709" w:left="0"/>
        <w:rPr>
          <w:rFonts w:ascii="Times New Roman" w:hAnsi="Times New Roman"/>
          <w:sz w:val="28"/>
        </w:rPr>
      </w:pPr>
      <w:r>
        <w:rPr>
          <w:rFonts w:ascii="Times New Roman" w:hAnsi="Times New Roman"/>
          <w:sz w:val="28"/>
        </w:rPr>
        <w:t>При передаче данных через канал связи заголов</w:t>
      </w:r>
      <w:r>
        <w:rPr>
          <w:rFonts w:ascii="Times New Roman" w:hAnsi="Times New Roman"/>
          <w:sz w:val="28"/>
        </w:rPr>
        <w:t>ок</w:t>
      </w:r>
      <w:r>
        <w:rPr>
          <w:rFonts w:ascii="Times New Roman" w:hAnsi="Times New Roman"/>
          <w:sz w:val="28"/>
        </w:rPr>
        <w:t xml:space="preserve"> </w:t>
      </w:r>
      <w:r>
        <w:rPr>
          <w:rFonts w:ascii="Times New Roman" w:hAnsi="Times New Roman"/>
          <w:sz w:val="28"/>
        </w:rPr>
        <w:t>802.1</w:t>
      </w:r>
      <w:r>
        <w:rPr>
          <w:rFonts w:ascii="Times New Roman" w:hAnsi="Times New Roman"/>
          <w:sz w:val="28"/>
        </w:rPr>
        <w:t>p</w:t>
      </w:r>
      <w:r>
        <w:rPr>
          <w:rFonts w:ascii="Times New Roman" w:hAnsi="Times New Roman"/>
          <w:sz w:val="28"/>
        </w:rPr>
        <w:t xml:space="preserve"> </w:t>
      </w:r>
      <w:r>
        <w:rPr>
          <w:rFonts w:ascii="Times New Roman" w:hAnsi="Times New Roman"/>
          <w:sz w:val="28"/>
        </w:rPr>
        <w:t>не долж</w:t>
      </w:r>
      <w:r>
        <w:rPr>
          <w:rFonts w:ascii="Times New Roman" w:hAnsi="Times New Roman"/>
          <w:sz w:val="28"/>
        </w:rPr>
        <w:t>е</w:t>
      </w:r>
      <w:r>
        <w:rPr>
          <w:rFonts w:ascii="Times New Roman" w:hAnsi="Times New Roman"/>
          <w:sz w:val="28"/>
        </w:rPr>
        <w:t>н</w:t>
      </w:r>
      <w:r>
        <w:rPr>
          <w:rFonts w:ascii="Times New Roman" w:hAnsi="Times New Roman"/>
          <w:sz w:val="28"/>
        </w:rPr>
        <w:t xml:space="preserve"> изменяться</w:t>
      </w:r>
      <w:r>
        <w:rPr>
          <w:rFonts w:ascii="Times New Roman" w:hAnsi="Times New Roman"/>
          <w:sz w:val="28"/>
        </w:rPr>
        <w:t>.</w:t>
      </w:r>
    </w:p>
    <w:p w14:paraId="83030000">
      <w:pPr>
        <w:pStyle w:val="Style_10"/>
        <w:numPr>
          <w:ilvl w:val="0"/>
          <w:numId w:val="54"/>
        </w:numPr>
        <w:spacing w:line="360" w:lineRule="auto"/>
        <w:ind w:firstLine="709" w:left="0"/>
        <w:rPr>
          <w:rFonts w:ascii="Times New Roman" w:hAnsi="Times New Roman"/>
        </w:rPr>
      </w:pPr>
      <w:r>
        <w:rPr>
          <w:rFonts w:ascii="Times New Roman" w:hAnsi="Times New Roman"/>
          <w:sz w:val="28"/>
        </w:rPr>
        <w:t xml:space="preserve">При превышении трафиком Класса 1 пропускной способности, установленной на порту для Класса 1, должен производиться сброс пакетов </w:t>
      </w:r>
      <w:r>
        <w:rPr>
          <w:rFonts w:ascii="Times New Roman" w:hAnsi="Times New Roman"/>
          <w:sz w:val="28"/>
        </w:rPr>
        <w:br/>
      </w:r>
      <w:r>
        <w:rPr>
          <w:rFonts w:ascii="Times New Roman" w:hAnsi="Times New Roman"/>
          <w:sz w:val="28"/>
        </w:rPr>
        <w:t>с качеством Класса 3; при превышении трафиком Класса 2, пропускной способности, установленной на порту для Класса 2, – сброс пакетов с качеством Класса 3; при превышении трафиком Класса 3 пропускной способности порта – сброс пакетов</w:t>
      </w:r>
      <w:r>
        <w:rPr>
          <w:rFonts w:ascii="Times New Roman" w:hAnsi="Times New Roman"/>
        </w:rPr>
        <w:t>.</w:t>
      </w:r>
    </w:p>
    <w:p w14:paraId="84030000">
      <w:pPr>
        <w:pStyle w:val="Style_10"/>
        <w:numPr>
          <w:ilvl w:val="0"/>
          <w:numId w:val="54"/>
        </w:numPr>
        <w:spacing w:line="360" w:lineRule="auto"/>
        <w:ind w:firstLine="709" w:left="0"/>
        <w:rPr>
          <w:rFonts w:ascii="Times New Roman" w:hAnsi="Times New Roman"/>
          <w:sz w:val="28"/>
        </w:rPr>
      </w:pPr>
      <w:r>
        <w:rPr>
          <w:rFonts w:ascii="Times New Roman" w:hAnsi="Times New Roman"/>
          <w:sz w:val="28"/>
        </w:rPr>
        <w:t xml:space="preserve">Параметры </w:t>
      </w:r>
      <w:r>
        <w:rPr>
          <w:rFonts w:ascii="Times New Roman" w:hAnsi="Times New Roman"/>
          <w:sz w:val="28"/>
        </w:rPr>
        <w:t xml:space="preserve">качества передачи </w:t>
      </w:r>
      <w:r>
        <w:rPr>
          <w:rFonts w:ascii="Times New Roman" w:hAnsi="Times New Roman"/>
          <w:sz w:val="28"/>
        </w:rPr>
        <w:t>L</w:t>
      </w:r>
      <w:r>
        <w:rPr>
          <w:rFonts w:ascii="Times New Roman" w:hAnsi="Times New Roman"/>
          <w:sz w:val="28"/>
        </w:rPr>
        <w:t>2-пакетов через канал связи должны удовлетворять следующим требованиям:</w:t>
      </w:r>
    </w:p>
    <w:p w14:paraId="85030000">
      <w:pPr>
        <w:pStyle w:val="Style_10"/>
        <w:rPr>
          <w:rFonts w:ascii="Times New Roman" w:hAnsi="Times New Roman"/>
        </w:rPr>
      </w:pPr>
    </w:p>
    <w:p w14:paraId="86030000">
      <w:pPr>
        <w:pStyle w:val="Style_12"/>
        <w:keepNext w:val="1"/>
        <w:keepLines w:val="1"/>
        <w:ind/>
        <w:rPr>
          <w:rFonts w:ascii="Times New Roman" w:hAnsi="Times New Roman"/>
          <w:color w:val="000000"/>
        </w:rPr>
      </w:pPr>
      <w:r>
        <w:rPr>
          <w:rFonts w:ascii="Times New Roman" w:hAnsi="Times New Roman"/>
          <w:color w:val="000000"/>
          <w:sz w:val="28"/>
        </w:rPr>
        <w:t>Гарантированные з</w:t>
      </w:r>
      <w:r>
        <w:rPr>
          <w:rFonts w:ascii="Times New Roman" w:hAnsi="Times New Roman"/>
          <w:color w:val="000000"/>
          <w:sz w:val="28"/>
        </w:rPr>
        <w:t xml:space="preserve">начения параметров качества передачи данных </w:t>
      </w:r>
      <w:r>
        <w:rPr>
          <w:rFonts w:ascii="Times New Roman" w:hAnsi="Times New Roman"/>
          <w:color w:val="000000"/>
          <w:sz w:val="28"/>
        </w:rPr>
        <w:br/>
      </w:r>
      <w:r>
        <w:rPr>
          <w:rFonts w:ascii="Times New Roman" w:hAnsi="Times New Roman"/>
          <w:color w:val="000000"/>
          <w:sz w:val="28"/>
        </w:rPr>
        <w:t>по каналам связи</w:t>
      </w:r>
      <w:r>
        <w:rPr>
          <w:rFonts w:ascii="Times New Roman" w:hAnsi="Times New Roman"/>
          <w:color w:val="000000"/>
          <w:sz w:val="28"/>
        </w:rPr>
        <w:t xml:space="preserve"> от </w:t>
      </w:r>
      <w:r>
        <w:rPr>
          <w:rFonts w:ascii="Times New Roman" w:hAnsi="Times New Roman"/>
          <w:color w:val="000000"/>
          <w:sz w:val="28"/>
        </w:rPr>
        <w:t>образовательных организаций</w:t>
      </w:r>
      <w:r>
        <w:rPr>
          <w:rFonts w:ascii="Times New Roman" w:hAnsi="Times New Roman"/>
          <w:color w:val="000000"/>
          <w:sz w:val="28"/>
        </w:rPr>
        <w:t xml:space="preserve"> к Точкам присоединения ЕСПД</w:t>
      </w:r>
      <w:r>
        <w:rPr>
          <w:rFonts w:ascii="Times New Roman" w:hAnsi="Times New Roman"/>
          <w:color w:val="000000"/>
          <w:sz w:val="28"/>
        </w:rPr>
        <w:t>, организованным по ВОЛС</w:t>
      </w:r>
      <w:r>
        <w:rPr>
          <w:rFonts w:ascii="Times New Roman" w:hAnsi="Times New Roman"/>
          <w:color w:val="000000"/>
        </w:rPr>
        <w:t>:</w:t>
      </w:r>
    </w:p>
    <w:tbl>
      <w:tblPr>
        <w:tblStyle w:val="Style_11"/>
        <w:tblW w:type="auto" w:w="0"/>
        <w:jc w:val="center"/>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1571"/>
        <w:gridCol w:w="2982"/>
        <w:gridCol w:w="2826"/>
        <w:gridCol w:w="2513"/>
        <w:gridCol w:w="16"/>
      </w:tblGrid>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87030000">
            <w:pPr>
              <w:keepNext w:val="1"/>
              <w:keepLines w:val="1"/>
              <w:spacing w:line="240" w:lineRule="auto"/>
              <w:ind w:firstLine="0" w:left="0"/>
              <w:jc w:val="center"/>
              <w:rPr>
                <w:rFonts w:ascii="Times New Roman" w:hAnsi="Times New Roman"/>
              </w:rPr>
            </w:pPr>
            <w:r>
              <w:rPr>
                <w:rFonts w:ascii="Times New Roman" w:hAnsi="Times New Roman"/>
              </w:rPr>
              <w:t>Тип</w:t>
            </w:r>
            <w:r>
              <w:rPr>
                <w:rFonts w:ascii="Times New Roman" w:hAnsi="Times New Roman"/>
              </w:rPr>
              <w:br/>
            </w:r>
            <w:r>
              <w:rPr>
                <w:rFonts w:ascii="Times New Roman" w:hAnsi="Times New Roman"/>
              </w:rPr>
              <w:t>трафика</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88030000">
            <w:pPr>
              <w:keepNext w:val="1"/>
              <w:keepLines w:val="1"/>
              <w:spacing w:line="240" w:lineRule="auto"/>
              <w:ind w:firstLine="0" w:left="0"/>
              <w:jc w:val="center"/>
              <w:rPr>
                <w:rFonts w:ascii="Times New Roman" w:hAnsi="Times New Roman"/>
              </w:rPr>
            </w:pPr>
            <w:r>
              <w:rPr>
                <w:rFonts w:ascii="Times New Roman" w:hAnsi="Times New Roman"/>
              </w:rPr>
              <w:t xml:space="preserve">Процент потерянных </w:t>
            </w:r>
            <w:r>
              <w:rPr>
                <w:rFonts w:ascii="Times New Roman" w:hAnsi="Times New Roman"/>
              </w:rPr>
              <w:t>L</w:t>
            </w:r>
            <w:r>
              <w:rPr>
                <w:rFonts w:ascii="Times New Roman" w:hAnsi="Times New Roman"/>
              </w:rPr>
              <w:t>2</w:t>
            </w:r>
            <w:r>
              <w:rPr>
                <w:rFonts w:ascii="Times New Roman" w:hAnsi="Times New Roman"/>
              </w:rPr>
              <w:t>пакетов, не более</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89030000">
            <w:pPr>
              <w:keepNext w:val="1"/>
              <w:keepLines w:val="1"/>
              <w:spacing w:line="240" w:lineRule="auto"/>
              <w:ind w:firstLine="0" w:left="0"/>
              <w:jc w:val="center"/>
              <w:rPr>
                <w:rFonts w:ascii="Times New Roman" w:hAnsi="Times New Roman"/>
              </w:rPr>
            </w:pPr>
            <w:r>
              <w:rPr>
                <w:rFonts w:ascii="Times New Roman" w:hAnsi="Times New Roman"/>
              </w:rPr>
              <w:t xml:space="preserve">Задержка передачи </w:t>
            </w:r>
            <w:r>
              <w:rPr>
                <w:rFonts w:ascii="Times New Roman" w:hAnsi="Times New Roman"/>
              </w:rPr>
              <w:t>L</w:t>
            </w:r>
            <w:r>
              <w:rPr>
                <w:rFonts w:ascii="Times New Roman" w:hAnsi="Times New Roman"/>
              </w:rPr>
              <w:t>2</w:t>
            </w:r>
            <w:r>
              <w:rPr>
                <w:rFonts w:ascii="Times New Roman" w:hAnsi="Times New Roman"/>
              </w:rPr>
              <w:t>пакетов в одну сторону, не более</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8A030000">
            <w:pPr>
              <w:keepNext w:val="1"/>
              <w:keepLines w:val="1"/>
              <w:spacing w:line="240" w:lineRule="auto"/>
              <w:ind w:firstLine="0" w:left="0"/>
              <w:jc w:val="center"/>
              <w:rPr>
                <w:rFonts w:ascii="Times New Roman" w:hAnsi="Times New Roman"/>
              </w:rPr>
            </w:pPr>
            <w:r>
              <w:rPr>
                <w:rFonts w:ascii="Times New Roman" w:hAnsi="Times New Roman"/>
              </w:rPr>
              <w:t>Вариация задержки, не более</w:t>
            </w:r>
          </w:p>
        </w:tc>
        <w:tc>
          <w:tcPr>
            <w:tcW w:type="dxa" w:w="16"/>
            <w:tcBorders>
              <w:top w:color="000000" w:sz="4" w:val="single"/>
              <w:left w:color="000000" w:sz="4" w:val="single"/>
              <w:bottom w:color="000000" w:sz="4" w:val="single"/>
              <w:right w:color="000000" w:sz="4" w:val="single"/>
            </w:tcBorders>
            <w:shd w:themeFill="background1" w:themeFillShade="D9" w:val="clear"/>
            <w:tcMar>
              <w:left w:type="dxa" w:w="0"/>
              <w:right w:type="dxa" w:w="0"/>
            </w:tcMar>
            <w:vAlign w:val="center"/>
          </w:tcPr>
          <w:p w14:paraId="8B030000">
            <w:pPr>
              <w:keepNext w:val="1"/>
              <w:keepLines w:val="1"/>
              <w:ind/>
              <w:rPr>
                <w:rFonts w:ascii="Times New Roman" w:hAnsi="Times New Roman"/>
              </w:rPr>
            </w:pPr>
          </w:p>
        </w:tc>
      </w:tr>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8C030000">
            <w:pPr>
              <w:ind w:firstLine="142" w:left="0"/>
              <w:rPr>
                <w:rFonts w:ascii="Times New Roman" w:hAnsi="Times New Roman"/>
              </w:rPr>
            </w:pPr>
            <w:r>
              <w:rPr>
                <w:rFonts w:ascii="Times New Roman" w:hAnsi="Times New Roman"/>
              </w:rPr>
              <w:t>Класс 1</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8D030000">
            <w:pPr>
              <w:rPr>
                <w:rFonts w:ascii="Times New Roman" w:hAnsi="Times New Roman"/>
              </w:rPr>
            </w:pPr>
            <w:r>
              <w:rPr>
                <w:rFonts w:ascii="Times New Roman" w:hAnsi="Times New Roman"/>
              </w:rPr>
              <w:t>0,2%</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8E030000">
            <w:pPr>
              <w:rPr>
                <w:rFonts w:ascii="Times New Roman" w:hAnsi="Times New Roman"/>
              </w:rPr>
            </w:pPr>
            <w:r>
              <w:rPr>
                <w:rFonts w:ascii="Times New Roman" w:hAnsi="Times New Roman"/>
              </w:rPr>
              <w:t>1</w:t>
            </w:r>
            <w:r>
              <w:rPr>
                <w:rFonts w:ascii="Times New Roman" w:hAnsi="Times New Roman"/>
              </w:rPr>
              <w:t xml:space="preserve">5 </w:t>
            </w:r>
            <w:r>
              <w:rPr>
                <w:rFonts w:ascii="Times New Roman" w:hAnsi="Times New Roman"/>
              </w:rPr>
              <w:t>мс</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8F030000">
            <w:pPr>
              <w:ind w:firstLine="128" w:left="0"/>
              <w:jc w:val="center"/>
              <w:rPr>
                <w:rFonts w:ascii="Times New Roman" w:hAnsi="Times New Roman"/>
              </w:rPr>
            </w:pPr>
            <w:r>
              <w:rPr>
                <w:rFonts w:ascii="Times New Roman" w:hAnsi="Times New Roman"/>
              </w:rPr>
              <w:t>1</w:t>
            </w:r>
            <w:r>
              <w:rPr>
                <w:rFonts w:ascii="Times New Roman" w:hAnsi="Times New Roman"/>
              </w:rPr>
              <w:t xml:space="preserve">0 </w:t>
            </w:r>
            <w:r>
              <w:rPr>
                <w:rFonts w:ascii="Times New Roman" w:hAnsi="Times New Roman"/>
              </w:rPr>
              <w:t>мс</w:t>
            </w:r>
          </w:p>
        </w:tc>
        <w:tc>
          <w:tcPr>
            <w:tcW w:type="dxa" w:w="16"/>
            <w:tcBorders>
              <w:top w:color="000000" w:sz="4" w:val="single"/>
              <w:left w:color="000000" w:sz="4" w:val="single"/>
              <w:bottom w:color="000000" w:sz="4" w:val="single"/>
              <w:right w:color="000000" w:sz="4" w:val="single"/>
            </w:tcBorders>
            <w:tcMar>
              <w:left w:type="dxa" w:w="0"/>
              <w:right w:type="dxa" w:w="0"/>
            </w:tcMar>
            <w:vAlign w:val="center"/>
          </w:tcPr>
          <w:p w14:paraId="90030000">
            <w:pPr>
              <w:rPr>
                <w:rFonts w:ascii="Times New Roman" w:hAnsi="Times New Roman"/>
              </w:rPr>
            </w:pPr>
          </w:p>
        </w:tc>
      </w:tr>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91030000">
            <w:pPr>
              <w:ind w:firstLine="142" w:left="0"/>
              <w:rPr>
                <w:rFonts w:ascii="Times New Roman" w:hAnsi="Times New Roman"/>
              </w:rPr>
            </w:pPr>
            <w:r>
              <w:rPr>
                <w:rFonts w:ascii="Times New Roman" w:hAnsi="Times New Roman"/>
              </w:rPr>
              <w:t>Класс 2</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92030000">
            <w:pPr>
              <w:rPr>
                <w:rFonts w:ascii="Times New Roman" w:hAnsi="Times New Roman"/>
              </w:rPr>
            </w:pPr>
            <w:r>
              <w:rPr>
                <w:rFonts w:ascii="Times New Roman" w:hAnsi="Times New Roman"/>
              </w:rPr>
              <w:t>0,2%</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93030000">
            <w:pPr>
              <w:rPr>
                <w:rFonts w:ascii="Times New Roman" w:hAnsi="Times New Roman"/>
              </w:rPr>
            </w:pPr>
            <w:r>
              <w:rPr>
                <w:rFonts w:ascii="Times New Roman" w:hAnsi="Times New Roman"/>
              </w:rPr>
              <w:t>2</w:t>
            </w:r>
            <w:r>
              <w:rPr>
                <w:rFonts w:ascii="Times New Roman" w:hAnsi="Times New Roman"/>
              </w:rPr>
              <w:t xml:space="preserve">0 </w:t>
            </w:r>
            <w:r>
              <w:rPr>
                <w:rFonts w:ascii="Times New Roman" w:hAnsi="Times New Roman"/>
              </w:rPr>
              <w:t>мс</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94030000">
            <w:pPr>
              <w:ind w:firstLine="128" w:left="0"/>
              <w:rPr>
                <w:rFonts w:ascii="Times New Roman" w:hAnsi="Times New Roman"/>
              </w:rPr>
            </w:pPr>
            <w:r>
              <w:rPr>
                <w:rFonts w:ascii="Times New Roman" w:hAnsi="Times New Roman"/>
              </w:rPr>
              <w:t>не нормируется</w:t>
            </w:r>
          </w:p>
        </w:tc>
        <w:tc>
          <w:tcPr>
            <w:tcW w:type="dxa" w:w="16"/>
            <w:tcBorders>
              <w:top w:color="000000" w:sz="4" w:val="single"/>
              <w:left w:color="000000" w:sz="4" w:val="single"/>
              <w:bottom w:color="000000" w:sz="4" w:val="single"/>
              <w:right w:color="000000" w:sz="4" w:val="single"/>
            </w:tcBorders>
            <w:tcMar>
              <w:left w:type="dxa" w:w="0"/>
              <w:right w:type="dxa" w:w="0"/>
            </w:tcMar>
            <w:vAlign w:val="center"/>
          </w:tcPr>
          <w:p w14:paraId="95030000">
            <w:pPr>
              <w:rPr>
                <w:rFonts w:ascii="Times New Roman" w:hAnsi="Times New Roman"/>
              </w:rPr>
            </w:pPr>
          </w:p>
        </w:tc>
      </w:tr>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96030000">
            <w:pPr>
              <w:ind w:firstLine="142" w:left="0"/>
              <w:rPr>
                <w:rFonts w:ascii="Times New Roman" w:hAnsi="Times New Roman"/>
              </w:rPr>
            </w:pPr>
            <w:r>
              <w:rPr>
                <w:rFonts w:ascii="Times New Roman" w:hAnsi="Times New Roman"/>
              </w:rPr>
              <w:t>Класс 3</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97030000">
            <w:pPr>
              <w:rPr>
                <w:rFonts w:ascii="Times New Roman" w:hAnsi="Times New Roman"/>
              </w:rPr>
            </w:pPr>
            <w:r>
              <w:rPr>
                <w:rFonts w:ascii="Times New Roman" w:hAnsi="Times New Roman"/>
              </w:rPr>
              <w:t>5%</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98030000">
            <w:pPr>
              <w:rPr>
                <w:rFonts w:ascii="Times New Roman" w:hAnsi="Times New Roman"/>
              </w:rPr>
            </w:pPr>
            <w:r>
              <w:rPr>
                <w:rFonts w:ascii="Times New Roman" w:hAnsi="Times New Roman"/>
              </w:rPr>
              <w:t xml:space="preserve">25 </w:t>
            </w:r>
            <w:r>
              <w:rPr>
                <w:rFonts w:ascii="Times New Roman" w:hAnsi="Times New Roman"/>
              </w:rPr>
              <w:t>мс</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99030000">
            <w:pPr>
              <w:ind w:firstLine="128" w:left="0"/>
              <w:rPr>
                <w:rFonts w:ascii="Times New Roman" w:hAnsi="Times New Roman"/>
              </w:rPr>
            </w:pPr>
            <w:r>
              <w:rPr>
                <w:rFonts w:ascii="Times New Roman" w:hAnsi="Times New Roman"/>
              </w:rPr>
              <w:t>не нормируется</w:t>
            </w:r>
          </w:p>
        </w:tc>
        <w:tc>
          <w:tcPr>
            <w:tcW w:type="dxa" w:w="16"/>
            <w:tcBorders>
              <w:top w:color="000000" w:sz="4" w:val="single"/>
              <w:left w:color="000000" w:sz="4" w:val="single"/>
              <w:bottom w:color="000000" w:sz="4" w:val="single"/>
              <w:right w:color="000000" w:sz="4" w:val="single"/>
            </w:tcBorders>
            <w:tcMar>
              <w:left w:type="dxa" w:w="0"/>
              <w:right w:type="dxa" w:w="0"/>
            </w:tcMar>
            <w:vAlign w:val="center"/>
          </w:tcPr>
          <w:p w14:paraId="9A030000">
            <w:pPr>
              <w:rPr>
                <w:rFonts w:ascii="Times New Roman" w:hAnsi="Times New Roman"/>
              </w:rPr>
            </w:pPr>
          </w:p>
        </w:tc>
      </w:tr>
    </w:tbl>
    <w:p w14:paraId="9B030000">
      <w:pPr>
        <w:ind w:firstLine="993" w:left="0"/>
        <w:rPr>
          <w:rFonts w:ascii="Times New Roman" w:hAnsi="Times New Roman"/>
        </w:rPr>
      </w:pPr>
    </w:p>
    <w:p w14:paraId="9C030000">
      <w:pPr>
        <w:pStyle w:val="Style_12"/>
        <w:keepNext w:val="1"/>
        <w:keepLines w:val="1"/>
        <w:ind/>
        <w:rPr>
          <w:rFonts w:ascii="Times New Roman" w:hAnsi="Times New Roman"/>
          <w:color w:val="000000"/>
        </w:rPr>
      </w:pPr>
      <w:r>
        <w:rPr>
          <w:rFonts w:ascii="Times New Roman" w:hAnsi="Times New Roman"/>
          <w:color w:val="000000"/>
          <w:sz w:val="28"/>
        </w:rPr>
        <w:t>Среднестатистические целевые з</w:t>
      </w:r>
      <w:r>
        <w:rPr>
          <w:rFonts w:ascii="Times New Roman" w:hAnsi="Times New Roman"/>
          <w:color w:val="000000"/>
          <w:sz w:val="28"/>
        </w:rPr>
        <w:t>начения параметров качества передач</w:t>
      </w:r>
      <w:r>
        <w:rPr>
          <w:rFonts w:ascii="Times New Roman" w:hAnsi="Times New Roman"/>
          <w:color w:val="000000"/>
          <w:sz w:val="28"/>
        </w:rPr>
        <w:t>и данных по каналам связи от образовательных организаций</w:t>
      </w:r>
      <w:r>
        <w:rPr>
          <w:rFonts w:ascii="Times New Roman" w:hAnsi="Times New Roman"/>
          <w:color w:val="000000"/>
          <w:sz w:val="28"/>
        </w:rPr>
        <w:t xml:space="preserve"> к Точкам присоединения ЕСПД, организованным с использованием спутниковых линий связи</w:t>
      </w:r>
      <w:r>
        <w:rPr>
          <w:rFonts w:ascii="Times New Roman" w:hAnsi="Times New Roman"/>
          <w:color w:val="000000"/>
        </w:rPr>
        <w:t>:</w:t>
      </w:r>
    </w:p>
    <w:tbl>
      <w:tblPr>
        <w:tblStyle w:val="Style_11"/>
        <w:tblW w:type="auto" w:w="0"/>
        <w:jc w:val="center"/>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1571"/>
        <w:gridCol w:w="2982"/>
        <w:gridCol w:w="2826"/>
        <w:gridCol w:w="2513"/>
        <w:gridCol w:w="16"/>
      </w:tblGrid>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9D030000">
            <w:pPr>
              <w:keepNext w:val="1"/>
              <w:keepLines w:val="1"/>
              <w:spacing w:line="240" w:lineRule="auto"/>
              <w:ind w:firstLine="0" w:left="0"/>
              <w:jc w:val="center"/>
              <w:rPr>
                <w:rFonts w:ascii="Times New Roman" w:hAnsi="Times New Roman"/>
              </w:rPr>
            </w:pPr>
            <w:r>
              <w:rPr>
                <w:rFonts w:ascii="Times New Roman" w:hAnsi="Times New Roman"/>
              </w:rPr>
              <w:t>Тип</w:t>
            </w:r>
            <w:r>
              <w:rPr>
                <w:rFonts w:ascii="Times New Roman" w:hAnsi="Times New Roman"/>
              </w:rPr>
              <w:br/>
            </w:r>
            <w:r>
              <w:rPr>
                <w:rFonts w:ascii="Times New Roman" w:hAnsi="Times New Roman"/>
              </w:rPr>
              <w:t>трафика</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9E030000">
            <w:pPr>
              <w:keepNext w:val="1"/>
              <w:keepLines w:val="1"/>
              <w:spacing w:line="240" w:lineRule="auto"/>
              <w:ind w:firstLine="0" w:left="0"/>
              <w:jc w:val="center"/>
              <w:rPr>
                <w:rFonts w:ascii="Times New Roman" w:hAnsi="Times New Roman"/>
              </w:rPr>
            </w:pPr>
            <w:r>
              <w:rPr>
                <w:rFonts w:ascii="Times New Roman" w:hAnsi="Times New Roman"/>
              </w:rPr>
              <w:t xml:space="preserve">Процент потерянных </w:t>
            </w:r>
            <w:r>
              <w:rPr>
                <w:rFonts w:ascii="Times New Roman" w:hAnsi="Times New Roman"/>
              </w:rPr>
              <w:t>L</w:t>
            </w:r>
            <w:r>
              <w:rPr>
                <w:rFonts w:ascii="Times New Roman" w:hAnsi="Times New Roman"/>
              </w:rPr>
              <w:t>2</w:t>
            </w:r>
            <w:r>
              <w:rPr>
                <w:rFonts w:ascii="Times New Roman" w:hAnsi="Times New Roman"/>
              </w:rPr>
              <w:t>пакетов, не более</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9F030000">
            <w:pPr>
              <w:keepNext w:val="1"/>
              <w:keepLines w:val="1"/>
              <w:spacing w:line="240" w:lineRule="auto"/>
              <w:ind w:firstLine="0" w:left="0"/>
              <w:jc w:val="center"/>
              <w:rPr>
                <w:rFonts w:ascii="Times New Roman" w:hAnsi="Times New Roman"/>
              </w:rPr>
            </w:pPr>
            <w:r>
              <w:rPr>
                <w:rFonts w:ascii="Times New Roman" w:hAnsi="Times New Roman"/>
              </w:rPr>
              <w:t xml:space="preserve">Задержка передачи </w:t>
            </w:r>
            <w:r>
              <w:rPr>
                <w:rFonts w:ascii="Times New Roman" w:hAnsi="Times New Roman"/>
              </w:rPr>
              <w:t>L</w:t>
            </w:r>
            <w:r>
              <w:rPr>
                <w:rFonts w:ascii="Times New Roman" w:hAnsi="Times New Roman"/>
              </w:rPr>
              <w:t>2</w:t>
            </w:r>
            <w:r>
              <w:rPr>
                <w:rFonts w:ascii="Times New Roman" w:hAnsi="Times New Roman"/>
              </w:rPr>
              <w:t>пакетов в одну сторону, не более</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A0030000">
            <w:pPr>
              <w:keepNext w:val="1"/>
              <w:keepLines w:val="1"/>
              <w:spacing w:line="240" w:lineRule="auto"/>
              <w:ind w:firstLine="0" w:left="0"/>
              <w:jc w:val="center"/>
              <w:rPr>
                <w:rFonts w:ascii="Times New Roman" w:hAnsi="Times New Roman"/>
              </w:rPr>
            </w:pPr>
            <w:r>
              <w:rPr>
                <w:rFonts w:ascii="Times New Roman" w:hAnsi="Times New Roman"/>
              </w:rPr>
              <w:t>Вариация задержки, не более</w:t>
            </w:r>
          </w:p>
        </w:tc>
        <w:tc>
          <w:tcPr>
            <w:tcW w:type="dxa" w:w="16"/>
            <w:tcBorders>
              <w:top w:color="000000" w:sz="4" w:val="single"/>
              <w:left w:color="000000" w:sz="4" w:val="single"/>
              <w:bottom w:color="000000" w:sz="4" w:val="single"/>
              <w:right w:color="000000" w:sz="4" w:val="single"/>
            </w:tcBorders>
            <w:shd w:themeFill="background1" w:themeFillShade="D9" w:val="clear"/>
            <w:tcMar>
              <w:left w:type="dxa" w:w="0"/>
              <w:right w:type="dxa" w:w="0"/>
            </w:tcMar>
            <w:vAlign w:val="center"/>
          </w:tcPr>
          <w:p w14:paraId="A1030000">
            <w:pPr>
              <w:keepNext w:val="1"/>
              <w:keepLines w:val="1"/>
              <w:ind/>
              <w:rPr>
                <w:rFonts w:ascii="Times New Roman" w:hAnsi="Times New Roman"/>
              </w:rPr>
            </w:pPr>
          </w:p>
        </w:tc>
      </w:tr>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A2030000">
            <w:pPr>
              <w:ind w:firstLine="142" w:left="0"/>
              <w:rPr>
                <w:rFonts w:ascii="Times New Roman" w:hAnsi="Times New Roman"/>
              </w:rPr>
            </w:pPr>
            <w:r>
              <w:rPr>
                <w:rFonts w:ascii="Times New Roman" w:hAnsi="Times New Roman"/>
              </w:rPr>
              <w:t>Класс 1</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A3030000">
            <w:pPr>
              <w:rPr>
                <w:rFonts w:ascii="Times New Roman" w:hAnsi="Times New Roman"/>
              </w:rPr>
            </w:pPr>
            <w:r>
              <w:rPr>
                <w:rFonts w:ascii="Times New Roman" w:hAnsi="Times New Roman"/>
              </w:rPr>
              <w:t>0,5%</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A4030000">
            <w:pPr>
              <w:rPr>
                <w:rFonts w:ascii="Times New Roman" w:hAnsi="Times New Roman"/>
              </w:rPr>
            </w:pPr>
            <w:r>
              <w:rPr>
                <w:rFonts w:ascii="Times New Roman" w:hAnsi="Times New Roman"/>
              </w:rPr>
              <w:t xml:space="preserve">500 </w:t>
            </w:r>
            <w:r>
              <w:rPr>
                <w:rFonts w:ascii="Times New Roman" w:hAnsi="Times New Roman"/>
              </w:rPr>
              <w:t>мс</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A5030000">
            <w:pPr>
              <w:ind w:firstLine="128" w:left="0"/>
              <w:jc w:val="center"/>
              <w:rPr>
                <w:rFonts w:ascii="Times New Roman" w:hAnsi="Times New Roman"/>
              </w:rPr>
            </w:pPr>
            <w:r>
              <w:rPr>
                <w:rFonts w:ascii="Times New Roman" w:hAnsi="Times New Roman"/>
              </w:rPr>
              <w:t xml:space="preserve">50 </w:t>
            </w:r>
            <w:r>
              <w:rPr>
                <w:rFonts w:ascii="Times New Roman" w:hAnsi="Times New Roman"/>
              </w:rPr>
              <w:t>мс</w:t>
            </w:r>
          </w:p>
        </w:tc>
        <w:tc>
          <w:tcPr>
            <w:tcW w:type="dxa" w:w="16"/>
            <w:tcBorders>
              <w:top w:color="000000" w:sz="4" w:val="single"/>
              <w:left w:color="000000" w:sz="4" w:val="single"/>
              <w:bottom w:color="000000" w:sz="4" w:val="single"/>
              <w:right w:color="000000" w:sz="4" w:val="single"/>
            </w:tcBorders>
            <w:tcMar>
              <w:left w:type="dxa" w:w="0"/>
              <w:right w:type="dxa" w:w="0"/>
            </w:tcMar>
            <w:vAlign w:val="center"/>
          </w:tcPr>
          <w:p w14:paraId="A6030000">
            <w:pPr>
              <w:rPr>
                <w:rFonts w:ascii="Times New Roman" w:hAnsi="Times New Roman"/>
              </w:rPr>
            </w:pPr>
          </w:p>
        </w:tc>
      </w:tr>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A7030000">
            <w:pPr>
              <w:ind w:firstLine="142" w:left="0"/>
              <w:rPr>
                <w:rFonts w:ascii="Times New Roman" w:hAnsi="Times New Roman"/>
              </w:rPr>
            </w:pPr>
            <w:r>
              <w:rPr>
                <w:rFonts w:ascii="Times New Roman" w:hAnsi="Times New Roman"/>
              </w:rPr>
              <w:t>Класс 2</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A8030000">
            <w:pPr>
              <w:rPr>
                <w:rFonts w:ascii="Times New Roman" w:hAnsi="Times New Roman"/>
              </w:rPr>
            </w:pPr>
            <w:r>
              <w:rPr>
                <w:rFonts w:ascii="Times New Roman" w:hAnsi="Times New Roman"/>
              </w:rPr>
              <w:t>1%</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A9030000">
            <w:pPr>
              <w:rPr>
                <w:rFonts w:ascii="Times New Roman" w:hAnsi="Times New Roman"/>
              </w:rPr>
            </w:pPr>
            <w:r>
              <w:rPr>
                <w:rFonts w:ascii="Times New Roman" w:hAnsi="Times New Roman"/>
              </w:rPr>
              <w:t xml:space="preserve">550 </w:t>
            </w:r>
            <w:r>
              <w:rPr>
                <w:rFonts w:ascii="Times New Roman" w:hAnsi="Times New Roman"/>
              </w:rPr>
              <w:t>мс</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AA030000">
            <w:pPr>
              <w:ind w:firstLine="128" w:left="0"/>
              <w:rPr>
                <w:rFonts w:ascii="Times New Roman" w:hAnsi="Times New Roman"/>
              </w:rPr>
            </w:pPr>
            <w:r>
              <w:rPr>
                <w:rFonts w:ascii="Times New Roman" w:hAnsi="Times New Roman"/>
              </w:rPr>
              <w:t>не нормируется</w:t>
            </w:r>
          </w:p>
        </w:tc>
        <w:tc>
          <w:tcPr>
            <w:tcW w:type="dxa" w:w="16"/>
            <w:tcBorders>
              <w:top w:color="000000" w:sz="4" w:val="single"/>
              <w:left w:color="000000" w:sz="4" w:val="single"/>
              <w:bottom w:color="000000" w:sz="4" w:val="single"/>
              <w:right w:color="000000" w:sz="4" w:val="single"/>
            </w:tcBorders>
            <w:tcMar>
              <w:left w:type="dxa" w:w="0"/>
              <w:right w:type="dxa" w:w="0"/>
            </w:tcMar>
            <w:vAlign w:val="center"/>
          </w:tcPr>
          <w:p w14:paraId="AB030000">
            <w:pPr>
              <w:rPr>
                <w:rFonts w:ascii="Times New Roman" w:hAnsi="Times New Roman"/>
              </w:rPr>
            </w:pPr>
          </w:p>
        </w:tc>
      </w:tr>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AC030000">
            <w:pPr>
              <w:ind w:firstLine="142" w:left="0"/>
              <w:rPr>
                <w:rFonts w:ascii="Times New Roman" w:hAnsi="Times New Roman"/>
              </w:rPr>
            </w:pPr>
            <w:r>
              <w:rPr>
                <w:rFonts w:ascii="Times New Roman" w:hAnsi="Times New Roman"/>
              </w:rPr>
              <w:t>Класс 3</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AD030000">
            <w:pPr>
              <w:rPr>
                <w:rFonts w:ascii="Times New Roman" w:hAnsi="Times New Roman"/>
              </w:rPr>
            </w:pPr>
            <w:r>
              <w:rPr>
                <w:rFonts w:ascii="Times New Roman" w:hAnsi="Times New Roman"/>
              </w:rPr>
              <w:t>5%</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AE030000">
            <w:pPr>
              <w:rPr>
                <w:rFonts w:ascii="Times New Roman" w:hAnsi="Times New Roman"/>
              </w:rPr>
            </w:pPr>
            <w:r>
              <w:rPr>
                <w:rFonts w:ascii="Times New Roman" w:hAnsi="Times New Roman"/>
              </w:rPr>
              <w:t xml:space="preserve">600 </w:t>
            </w:r>
            <w:r>
              <w:rPr>
                <w:rFonts w:ascii="Times New Roman" w:hAnsi="Times New Roman"/>
              </w:rPr>
              <w:t>мс</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AF030000">
            <w:pPr>
              <w:ind w:firstLine="128" w:left="0"/>
              <w:rPr>
                <w:rFonts w:ascii="Times New Roman" w:hAnsi="Times New Roman"/>
              </w:rPr>
            </w:pPr>
            <w:r>
              <w:rPr>
                <w:rFonts w:ascii="Times New Roman" w:hAnsi="Times New Roman"/>
              </w:rPr>
              <w:t>не нормируется</w:t>
            </w:r>
          </w:p>
        </w:tc>
        <w:tc>
          <w:tcPr>
            <w:tcW w:type="dxa" w:w="16"/>
            <w:tcBorders>
              <w:top w:color="000000" w:sz="4" w:val="single"/>
              <w:left w:color="000000" w:sz="4" w:val="single"/>
              <w:bottom w:color="000000" w:sz="4" w:val="single"/>
              <w:right w:color="000000" w:sz="4" w:val="single"/>
            </w:tcBorders>
            <w:tcMar>
              <w:left w:type="dxa" w:w="0"/>
              <w:right w:type="dxa" w:w="0"/>
            </w:tcMar>
            <w:vAlign w:val="center"/>
          </w:tcPr>
          <w:p w14:paraId="B0030000">
            <w:pPr>
              <w:rPr>
                <w:rFonts w:ascii="Times New Roman" w:hAnsi="Times New Roman"/>
              </w:rPr>
            </w:pPr>
          </w:p>
        </w:tc>
      </w:tr>
    </w:tbl>
    <w:p w14:paraId="B1030000">
      <w:pPr>
        <w:pStyle w:val="Style_12"/>
        <w:keepNext w:val="1"/>
        <w:keepLines w:val="1"/>
        <w:ind/>
        <w:rPr>
          <w:rFonts w:ascii="Times New Roman" w:hAnsi="Times New Roman"/>
          <w:color w:val="000000"/>
          <w:sz w:val="28"/>
        </w:rPr>
      </w:pPr>
    </w:p>
    <w:p w14:paraId="B2030000">
      <w:pPr>
        <w:pStyle w:val="Style_12"/>
        <w:keepNext w:val="1"/>
        <w:keepLines w:val="1"/>
        <w:ind/>
        <w:rPr>
          <w:rFonts w:ascii="Times New Roman" w:hAnsi="Times New Roman"/>
          <w:color w:val="000000"/>
        </w:rPr>
      </w:pPr>
      <w:r>
        <w:rPr>
          <w:rFonts w:ascii="Times New Roman" w:hAnsi="Times New Roman"/>
          <w:color w:val="000000"/>
          <w:sz w:val="28"/>
        </w:rPr>
        <w:t>Среднестатистические целевые з</w:t>
      </w:r>
      <w:r>
        <w:rPr>
          <w:rFonts w:ascii="Times New Roman" w:hAnsi="Times New Roman"/>
          <w:color w:val="000000"/>
          <w:sz w:val="28"/>
        </w:rPr>
        <w:t>начения параметров качества передач</w:t>
      </w:r>
      <w:r>
        <w:rPr>
          <w:rFonts w:ascii="Times New Roman" w:hAnsi="Times New Roman"/>
          <w:color w:val="000000"/>
          <w:sz w:val="28"/>
        </w:rPr>
        <w:t>и данных по каналам связи от образовательных организаций</w:t>
      </w:r>
      <w:r>
        <w:rPr>
          <w:rFonts w:ascii="Times New Roman" w:hAnsi="Times New Roman"/>
          <w:color w:val="000000"/>
          <w:sz w:val="28"/>
        </w:rPr>
        <w:t xml:space="preserve"> к Точкам присоединения ЕСПД, организованным по Иным технологиям</w:t>
      </w:r>
    </w:p>
    <w:tbl>
      <w:tblPr>
        <w:tblStyle w:val="Style_11"/>
        <w:tblW w:type="auto" w:w="0"/>
        <w:jc w:val="center"/>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1571"/>
        <w:gridCol w:w="2982"/>
        <w:gridCol w:w="2826"/>
        <w:gridCol w:w="2513"/>
        <w:gridCol w:w="16"/>
      </w:tblGrid>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B3030000">
            <w:pPr>
              <w:keepNext w:val="1"/>
              <w:keepLines w:val="1"/>
              <w:spacing w:line="240" w:lineRule="auto"/>
              <w:ind w:firstLine="0" w:left="0"/>
              <w:jc w:val="center"/>
              <w:rPr>
                <w:rFonts w:ascii="Times New Roman" w:hAnsi="Times New Roman"/>
              </w:rPr>
            </w:pPr>
            <w:r>
              <w:rPr>
                <w:rFonts w:ascii="Times New Roman" w:hAnsi="Times New Roman"/>
              </w:rPr>
              <w:t>Тип</w:t>
            </w:r>
            <w:r>
              <w:rPr>
                <w:rFonts w:ascii="Times New Roman" w:hAnsi="Times New Roman"/>
              </w:rPr>
              <w:br/>
            </w:r>
            <w:r>
              <w:rPr>
                <w:rFonts w:ascii="Times New Roman" w:hAnsi="Times New Roman"/>
              </w:rPr>
              <w:t>трафика</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B4030000">
            <w:pPr>
              <w:keepNext w:val="1"/>
              <w:keepLines w:val="1"/>
              <w:spacing w:line="240" w:lineRule="auto"/>
              <w:ind w:firstLine="0" w:left="0"/>
              <w:jc w:val="center"/>
              <w:rPr>
                <w:rFonts w:ascii="Times New Roman" w:hAnsi="Times New Roman"/>
              </w:rPr>
            </w:pPr>
            <w:r>
              <w:rPr>
                <w:rFonts w:ascii="Times New Roman" w:hAnsi="Times New Roman"/>
              </w:rPr>
              <w:t xml:space="preserve">Процент потерянных </w:t>
            </w:r>
            <w:r>
              <w:rPr>
                <w:rFonts w:ascii="Times New Roman" w:hAnsi="Times New Roman"/>
              </w:rPr>
              <w:t>L</w:t>
            </w:r>
            <w:r>
              <w:rPr>
                <w:rFonts w:ascii="Times New Roman" w:hAnsi="Times New Roman"/>
              </w:rPr>
              <w:t>2</w:t>
            </w:r>
            <w:r>
              <w:rPr>
                <w:rFonts w:ascii="Times New Roman" w:hAnsi="Times New Roman"/>
              </w:rPr>
              <w:t>пакетов, не более</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B5030000">
            <w:pPr>
              <w:keepNext w:val="1"/>
              <w:keepLines w:val="1"/>
              <w:spacing w:line="240" w:lineRule="auto"/>
              <w:ind w:firstLine="0" w:left="0"/>
              <w:jc w:val="center"/>
              <w:rPr>
                <w:rFonts w:ascii="Times New Roman" w:hAnsi="Times New Roman"/>
              </w:rPr>
            </w:pPr>
            <w:r>
              <w:rPr>
                <w:rFonts w:ascii="Times New Roman" w:hAnsi="Times New Roman"/>
              </w:rPr>
              <w:t xml:space="preserve">Задержка передачи </w:t>
            </w:r>
            <w:r>
              <w:rPr>
                <w:rFonts w:ascii="Times New Roman" w:hAnsi="Times New Roman"/>
              </w:rPr>
              <w:t>L</w:t>
            </w:r>
            <w:r>
              <w:rPr>
                <w:rFonts w:ascii="Times New Roman" w:hAnsi="Times New Roman"/>
              </w:rPr>
              <w:t>2</w:t>
            </w:r>
            <w:r>
              <w:rPr>
                <w:rFonts w:ascii="Times New Roman" w:hAnsi="Times New Roman"/>
              </w:rPr>
              <w:t>пакетов в одну сторону, не более</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B6030000">
            <w:pPr>
              <w:keepNext w:val="1"/>
              <w:keepLines w:val="1"/>
              <w:spacing w:line="240" w:lineRule="auto"/>
              <w:ind w:firstLine="0" w:left="0"/>
              <w:jc w:val="center"/>
              <w:rPr>
                <w:rFonts w:ascii="Times New Roman" w:hAnsi="Times New Roman"/>
              </w:rPr>
            </w:pPr>
            <w:r>
              <w:rPr>
                <w:rFonts w:ascii="Times New Roman" w:hAnsi="Times New Roman"/>
              </w:rPr>
              <w:t>Вариация задержки, не более</w:t>
            </w:r>
          </w:p>
        </w:tc>
        <w:tc>
          <w:tcPr>
            <w:tcW w:type="dxa" w:w="16"/>
            <w:tcBorders>
              <w:top w:color="000000" w:sz="4" w:val="single"/>
              <w:left w:color="000000" w:sz="4" w:val="single"/>
              <w:bottom w:color="000000" w:sz="4" w:val="single"/>
              <w:right w:color="000000" w:sz="4" w:val="single"/>
            </w:tcBorders>
            <w:shd w:themeFill="background1" w:themeFillShade="D9" w:val="clear"/>
            <w:tcMar>
              <w:left w:type="dxa" w:w="0"/>
              <w:right w:type="dxa" w:w="0"/>
            </w:tcMar>
            <w:vAlign w:val="center"/>
          </w:tcPr>
          <w:p w14:paraId="B7030000">
            <w:pPr>
              <w:keepNext w:val="1"/>
              <w:keepLines w:val="1"/>
              <w:ind/>
              <w:rPr>
                <w:rFonts w:ascii="Times New Roman" w:hAnsi="Times New Roman"/>
              </w:rPr>
            </w:pPr>
          </w:p>
        </w:tc>
      </w:tr>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B8030000">
            <w:pPr>
              <w:ind w:firstLine="142" w:left="0"/>
              <w:rPr>
                <w:rFonts w:ascii="Times New Roman" w:hAnsi="Times New Roman"/>
              </w:rPr>
            </w:pPr>
            <w:r>
              <w:rPr>
                <w:rFonts w:ascii="Times New Roman" w:hAnsi="Times New Roman"/>
              </w:rPr>
              <w:t>Класс 1</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B9030000">
            <w:pPr>
              <w:rPr>
                <w:rFonts w:ascii="Times New Roman" w:hAnsi="Times New Roman"/>
              </w:rPr>
            </w:pPr>
            <w:r>
              <w:rPr>
                <w:rFonts w:ascii="Times New Roman" w:hAnsi="Times New Roman"/>
              </w:rPr>
              <w:t>0,5%</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BA030000">
            <w:pPr>
              <w:rPr>
                <w:rFonts w:ascii="Times New Roman" w:hAnsi="Times New Roman"/>
              </w:rPr>
            </w:pPr>
            <w:r>
              <w:rPr>
                <w:rFonts w:ascii="Times New Roman" w:hAnsi="Times New Roman"/>
              </w:rPr>
              <w:t>100</w:t>
            </w:r>
            <w:r>
              <w:rPr>
                <w:rFonts w:ascii="Times New Roman" w:hAnsi="Times New Roman"/>
              </w:rPr>
              <w:t xml:space="preserve"> </w:t>
            </w:r>
            <w:r>
              <w:rPr>
                <w:rFonts w:ascii="Times New Roman" w:hAnsi="Times New Roman"/>
              </w:rPr>
              <w:t>мс</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BB030000">
            <w:pPr>
              <w:ind w:firstLine="128" w:left="0"/>
              <w:jc w:val="center"/>
              <w:rPr>
                <w:rFonts w:ascii="Times New Roman" w:hAnsi="Times New Roman"/>
              </w:rPr>
            </w:pPr>
            <w:r>
              <w:rPr>
                <w:rFonts w:ascii="Times New Roman" w:hAnsi="Times New Roman"/>
              </w:rPr>
              <w:t>5</w:t>
            </w:r>
            <w:r>
              <w:rPr>
                <w:rFonts w:ascii="Times New Roman" w:hAnsi="Times New Roman"/>
              </w:rPr>
              <w:t xml:space="preserve">0 </w:t>
            </w:r>
            <w:r>
              <w:rPr>
                <w:rFonts w:ascii="Times New Roman" w:hAnsi="Times New Roman"/>
              </w:rPr>
              <w:t>мс</w:t>
            </w:r>
          </w:p>
        </w:tc>
        <w:tc>
          <w:tcPr>
            <w:tcW w:type="dxa" w:w="16"/>
            <w:tcBorders>
              <w:top w:color="000000" w:sz="4" w:val="single"/>
              <w:left w:color="000000" w:sz="4" w:val="single"/>
              <w:bottom w:color="000000" w:sz="4" w:val="single"/>
              <w:right w:color="000000" w:sz="4" w:val="single"/>
            </w:tcBorders>
            <w:tcMar>
              <w:left w:type="dxa" w:w="0"/>
              <w:right w:type="dxa" w:w="0"/>
            </w:tcMar>
            <w:vAlign w:val="center"/>
          </w:tcPr>
          <w:p w14:paraId="BC030000">
            <w:pPr>
              <w:rPr>
                <w:rFonts w:ascii="Times New Roman" w:hAnsi="Times New Roman"/>
              </w:rPr>
            </w:pPr>
          </w:p>
        </w:tc>
      </w:tr>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BD030000">
            <w:pPr>
              <w:ind w:firstLine="142" w:left="0"/>
              <w:rPr>
                <w:rFonts w:ascii="Times New Roman" w:hAnsi="Times New Roman"/>
              </w:rPr>
            </w:pPr>
            <w:r>
              <w:rPr>
                <w:rFonts w:ascii="Times New Roman" w:hAnsi="Times New Roman"/>
              </w:rPr>
              <w:t>Класс 2</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BE030000">
            <w:pPr>
              <w:rPr>
                <w:rFonts w:ascii="Times New Roman" w:hAnsi="Times New Roman"/>
              </w:rPr>
            </w:pPr>
            <w:r>
              <w:rPr>
                <w:rFonts w:ascii="Times New Roman" w:hAnsi="Times New Roman"/>
              </w:rPr>
              <w:t>1%</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BF030000">
            <w:pPr>
              <w:rPr>
                <w:rFonts w:ascii="Times New Roman" w:hAnsi="Times New Roman"/>
              </w:rPr>
            </w:pPr>
            <w:r>
              <w:rPr>
                <w:rFonts w:ascii="Times New Roman" w:hAnsi="Times New Roman"/>
              </w:rPr>
              <w:t>2</w:t>
            </w:r>
            <w:r>
              <w:rPr>
                <w:rFonts w:ascii="Times New Roman" w:hAnsi="Times New Roman"/>
              </w:rPr>
              <w:t>0</w:t>
            </w:r>
            <w:r>
              <w:rPr>
                <w:rFonts w:ascii="Times New Roman" w:hAnsi="Times New Roman"/>
              </w:rPr>
              <w:t>0</w:t>
            </w:r>
            <w:r>
              <w:rPr>
                <w:rFonts w:ascii="Times New Roman" w:hAnsi="Times New Roman"/>
              </w:rPr>
              <w:t xml:space="preserve"> </w:t>
            </w:r>
            <w:r>
              <w:rPr>
                <w:rFonts w:ascii="Times New Roman" w:hAnsi="Times New Roman"/>
              </w:rPr>
              <w:t>мс</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C0030000">
            <w:pPr>
              <w:ind w:firstLine="128" w:left="0"/>
              <w:rPr>
                <w:rFonts w:ascii="Times New Roman" w:hAnsi="Times New Roman"/>
              </w:rPr>
            </w:pPr>
            <w:r>
              <w:rPr>
                <w:rFonts w:ascii="Times New Roman" w:hAnsi="Times New Roman"/>
              </w:rPr>
              <w:t>не нормируется</w:t>
            </w:r>
          </w:p>
        </w:tc>
        <w:tc>
          <w:tcPr>
            <w:tcW w:type="dxa" w:w="16"/>
            <w:tcBorders>
              <w:top w:color="000000" w:sz="4" w:val="single"/>
              <w:left w:color="000000" w:sz="4" w:val="single"/>
              <w:bottom w:color="000000" w:sz="4" w:val="single"/>
              <w:right w:color="000000" w:sz="4" w:val="single"/>
            </w:tcBorders>
            <w:tcMar>
              <w:left w:type="dxa" w:w="0"/>
              <w:right w:type="dxa" w:w="0"/>
            </w:tcMar>
            <w:vAlign w:val="center"/>
          </w:tcPr>
          <w:p w14:paraId="C1030000">
            <w:pPr>
              <w:rPr>
                <w:rFonts w:ascii="Times New Roman" w:hAnsi="Times New Roman"/>
              </w:rPr>
            </w:pPr>
          </w:p>
        </w:tc>
      </w:tr>
      <w:tr>
        <w:trPr>
          <w:trHeight w:hRule="atLeast" w:val="20"/>
        </w:trPr>
        <w:tc>
          <w:tcPr>
            <w:tcW w:type="dxa" w:w="1571"/>
            <w:tcBorders>
              <w:top w:color="000000" w:sz="4" w:val="single"/>
              <w:left w:color="000000" w:sz="4" w:val="single"/>
              <w:bottom w:color="000000" w:sz="4" w:val="single"/>
              <w:right w:color="000000" w:sz="4" w:val="single"/>
            </w:tcBorders>
            <w:tcMar>
              <w:left w:type="dxa" w:w="0"/>
              <w:right w:type="dxa" w:w="0"/>
            </w:tcMar>
            <w:vAlign w:val="center"/>
          </w:tcPr>
          <w:p w14:paraId="C2030000">
            <w:pPr>
              <w:ind w:firstLine="142" w:left="0"/>
              <w:rPr>
                <w:rFonts w:ascii="Times New Roman" w:hAnsi="Times New Roman"/>
              </w:rPr>
            </w:pPr>
            <w:r>
              <w:rPr>
                <w:rFonts w:ascii="Times New Roman" w:hAnsi="Times New Roman"/>
              </w:rPr>
              <w:t>Класс 3</w:t>
            </w:r>
          </w:p>
        </w:tc>
        <w:tc>
          <w:tcPr>
            <w:tcW w:type="dxa" w:w="2982"/>
            <w:tcBorders>
              <w:top w:color="000000" w:sz="4" w:val="single"/>
              <w:left w:color="000000" w:sz="4" w:val="single"/>
              <w:bottom w:color="000000" w:sz="4" w:val="single"/>
              <w:right w:color="000000" w:sz="4" w:val="single"/>
            </w:tcBorders>
            <w:tcMar>
              <w:left w:type="dxa" w:w="0"/>
              <w:right w:type="dxa" w:w="0"/>
            </w:tcMar>
            <w:vAlign w:val="center"/>
          </w:tcPr>
          <w:p w14:paraId="C3030000">
            <w:pPr>
              <w:rPr>
                <w:rFonts w:ascii="Times New Roman" w:hAnsi="Times New Roman"/>
              </w:rPr>
            </w:pPr>
            <w:r>
              <w:rPr>
                <w:rFonts w:ascii="Times New Roman" w:hAnsi="Times New Roman"/>
              </w:rPr>
              <w:t>5%</w:t>
            </w:r>
          </w:p>
        </w:tc>
        <w:tc>
          <w:tcPr>
            <w:tcW w:type="dxa" w:w="2826"/>
            <w:tcBorders>
              <w:top w:color="000000" w:sz="4" w:val="single"/>
              <w:left w:color="000000" w:sz="4" w:val="single"/>
              <w:bottom w:color="000000" w:sz="4" w:val="single"/>
              <w:right w:color="000000" w:sz="4" w:val="single"/>
            </w:tcBorders>
            <w:tcMar>
              <w:left w:type="dxa" w:w="0"/>
              <w:right w:type="dxa" w:w="0"/>
            </w:tcMar>
            <w:vAlign w:val="center"/>
          </w:tcPr>
          <w:p w14:paraId="C4030000">
            <w:pPr>
              <w:rPr>
                <w:rFonts w:ascii="Times New Roman" w:hAnsi="Times New Roman"/>
              </w:rPr>
            </w:pPr>
            <w:r>
              <w:rPr>
                <w:rFonts w:ascii="Times New Roman" w:hAnsi="Times New Roman"/>
              </w:rPr>
              <w:t>300</w:t>
            </w:r>
            <w:r>
              <w:rPr>
                <w:rFonts w:ascii="Times New Roman" w:hAnsi="Times New Roman"/>
              </w:rPr>
              <w:t xml:space="preserve"> </w:t>
            </w:r>
            <w:r>
              <w:rPr>
                <w:rFonts w:ascii="Times New Roman" w:hAnsi="Times New Roman"/>
              </w:rPr>
              <w:t>мс</w:t>
            </w:r>
          </w:p>
        </w:tc>
        <w:tc>
          <w:tcPr>
            <w:tcW w:type="dxa" w:w="2513"/>
            <w:tcBorders>
              <w:top w:color="000000" w:sz="4" w:val="single"/>
              <w:left w:color="000000" w:sz="4" w:val="single"/>
              <w:bottom w:color="000000" w:sz="4" w:val="single"/>
              <w:right w:color="000000" w:sz="4" w:val="single"/>
            </w:tcBorders>
            <w:tcMar>
              <w:left w:type="dxa" w:w="0"/>
              <w:right w:type="dxa" w:w="0"/>
            </w:tcMar>
            <w:vAlign w:val="center"/>
          </w:tcPr>
          <w:p w14:paraId="C5030000">
            <w:pPr>
              <w:ind w:firstLine="128" w:left="0"/>
              <w:rPr>
                <w:rFonts w:ascii="Times New Roman" w:hAnsi="Times New Roman"/>
              </w:rPr>
            </w:pPr>
            <w:r>
              <w:rPr>
                <w:rFonts w:ascii="Times New Roman" w:hAnsi="Times New Roman"/>
              </w:rPr>
              <w:t>не нормируется</w:t>
            </w:r>
          </w:p>
        </w:tc>
        <w:tc>
          <w:tcPr>
            <w:tcW w:type="dxa" w:w="16"/>
            <w:tcBorders>
              <w:top w:color="000000" w:sz="4" w:val="single"/>
              <w:left w:color="000000" w:sz="4" w:val="single"/>
              <w:bottom w:color="000000" w:sz="4" w:val="single"/>
              <w:right w:color="000000" w:sz="4" w:val="single"/>
            </w:tcBorders>
            <w:tcMar>
              <w:left w:type="dxa" w:w="0"/>
              <w:right w:type="dxa" w:w="0"/>
            </w:tcMar>
            <w:vAlign w:val="center"/>
          </w:tcPr>
          <w:p w14:paraId="C6030000">
            <w:pPr>
              <w:rPr>
                <w:rFonts w:ascii="Times New Roman" w:hAnsi="Times New Roman"/>
              </w:rPr>
            </w:pPr>
          </w:p>
        </w:tc>
      </w:tr>
    </w:tbl>
    <w:p w14:paraId="C7030000">
      <w:pPr>
        <w:ind w:firstLine="993" w:left="0"/>
        <w:rPr>
          <w:rFonts w:ascii="Times New Roman" w:hAnsi="Times New Roman"/>
        </w:rPr>
      </w:pPr>
    </w:p>
    <w:p w14:paraId="C8030000">
      <w:pPr>
        <w:pStyle w:val="Style_5"/>
        <w:keepNext w:val="1"/>
        <w:widowControl w:val="1"/>
        <w:numPr>
          <w:ilvl w:val="0"/>
          <w:numId w:val="61"/>
        </w:numPr>
        <w:spacing w:line="276" w:lineRule="auto"/>
        <w:ind w:firstLine="709" w:left="0"/>
        <w:contextualSpacing w:val="0"/>
        <w:jc w:val="center"/>
        <w:outlineLvl w:val="0"/>
        <w:rPr>
          <w:rFonts w:ascii="Times New Roman" w:hAnsi="Times New Roman"/>
          <w:b w:val="1"/>
        </w:rPr>
      </w:pPr>
      <w:r>
        <w:rPr>
          <w:rFonts w:ascii="Times New Roman" w:hAnsi="Times New Roman"/>
          <w:b w:val="1"/>
        </w:rPr>
        <w:t xml:space="preserve">Порядок взаимодействия </w:t>
      </w:r>
      <w:r>
        <w:rPr>
          <w:rFonts w:ascii="Times New Roman" w:hAnsi="Times New Roman"/>
          <w:b w:val="1"/>
        </w:rPr>
        <w:t xml:space="preserve">Сторон </w:t>
      </w:r>
      <w:r>
        <w:rPr>
          <w:rFonts w:ascii="Times New Roman" w:hAnsi="Times New Roman"/>
          <w:b w:val="1"/>
        </w:rPr>
        <w:t xml:space="preserve">в рамках оказания </w:t>
      </w:r>
      <w:r>
        <w:rPr>
          <w:rFonts w:ascii="Times New Roman" w:hAnsi="Times New Roman"/>
          <w:b w:val="1"/>
        </w:rPr>
        <w:t>Услуг связи</w:t>
      </w:r>
    </w:p>
    <w:p w14:paraId="C9030000">
      <w:pPr>
        <w:keepNext w:val="1"/>
        <w:widowControl w:val="1"/>
        <w:spacing w:line="276" w:lineRule="auto"/>
        <w:ind/>
        <w:contextualSpacing w:val="0"/>
        <w:rPr>
          <w:rFonts w:ascii="Times New Roman" w:hAnsi="Times New Roman"/>
        </w:rPr>
      </w:pPr>
      <w:r>
        <w:rPr>
          <w:rFonts w:ascii="Times New Roman" w:hAnsi="Times New Roman"/>
        </w:rPr>
        <w:tab/>
      </w:r>
    </w:p>
    <w:p w14:paraId="CA030000">
      <w:pPr>
        <w:pStyle w:val="Style_10"/>
        <w:numPr>
          <w:ilvl w:val="1"/>
          <w:numId w:val="92"/>
        </w:numPr>
        <w:spacing w:line="360" w:lineRule="auto"/>
        <w:ind w:firstLine="709" w:left="0"/>
        <w:outlineLvl w:val="0"/>
        <w:rPr>
          <w:rFonts w:ascii="Times New Roman" w:hAnsi="Times New Roman"/>
          <w:sz w:val="28"/>
        </w:rPr>
      </w:pPr>
      <w:r>
        <w:rPr>
          <w:rFonts w:ascii="Times New Roman" w:hAnsi="Times New Roman"/>
          <w:sz w:val="28"/>
        </w:rPr>
        <w:t>Оказание Услуг</w:t>
      </w:r>
      <w:r>
        <w:rPr>
          <w:rFonts w:ascii="Times New Roman" w:hAnsi="Times New Roman"/>
          <w:sz w:val="28"/>
        </w:rPr>
        <w:t xml:space="preserve"> связи</w:t>
      </w:r>
      <w:r>
        <w:rPr>
          <w:rFonts w:ascii="Times New Roman" w:hAnsi="Times New Roman"/>
          <w:sz w:val="28"/>
        </w:rPr>
        <w:t xml:space="preserve"> Исполнителем осуществляется </w:t>
      </w:r>
      <w:r>
        <w:rPr>
          <w:rFonts w:ascii="Times New Roman" w:hAnsi="Times New Roman"/>
          <w:sz w:val="28"/>
          <w:u w:val="single"/>
        </w:rPr>
        <w:t>на основании заявок Заказчика</w:t>
      </w:r>
      <w:r>
        <w:rPr>
          <w:rFonts w:ascii="Times New Roman" w:hAnsi="Times New Roman"/>
          <w:sz w:val="28"/>
        </w:rPr>
        <w:t xml:space="preserve"> по форме Заявки (Приложение № </w:t>
      </w:r>
      <w:r>
        <w:rPr>
          <w:rFonts w:ascii="Times New Roman" w:hAnsi="Times New Roman"/>
          <w:sz w:val="28"/>
        </w:rPr>
        <w:t>1</w:t>
      </w:r>
      <w:r>
        <w:rPr>
          <w:rFonts w:ascii="Times New Roman" w:hAnsi="Times New Roman"/>
          <w:sz w:val="28"/>
        </w:rPr>
        <w:t xml:space="preserve"> к ТЗ</w:t>
      </w:r>
      <w:r>
        <w:rPr>
          <w:rFonts w:ascii="Times New Roman" w:hAnsi="Times New Roman"/>
          <w:sz w:val="28"/>
        </w:rPr>
        <w:t>)</w:t>
      </w:r>
      <w:r>
        <w:rPr>
          <w:rFonts w:ascii="Times New Roman" w:hAnsi="Times New Roman"/>
          <w:sz w:val="28"/>
        </w:rPr>
        <w:t>.</w:t>
      </w:r>
      <w:r>
        <w:rPr>
          <w:rFonts w:ascii="Times New Roman" w:hAnsi="Times New Roman"/>
          <w:sz w:val="28"/>
        </w:rPr>
        <w:t xml:space="preserve"> </w:t>
      </w:r>
    </w:p>
    <w:p w14:paraId="CB030000">
      <w:pPr>
        <w:pStyle w:val="Style_5"/>
        <w:numPr>
          <w:ilvl w:val="1"/>
          <w:numId w:val="92"/>
        </w:numPr>
        <w:tabs>
          <w:tab w:leader="none" w:pos="851" w:val="left"/>
        </w:tabs>
        <w:spacing w:after="60" w:before="60"/>
        <w:ind w:firstLine="709" w:left="0"/>
        <w:outlineLvl w:val="0"/>
        <w:rPr>
          <w:rFonts w:ascii="Times New Roman" w:hAnsi="Times New Roman"/>
          <w:color w:val="000000"/>
        </w:rPr>
      </w:pPr>
      <w:r>
        <w:rPr>
          <w:rFonts w:ascii="Times New Roman" w:hAnsi="Times New Roman"/>
          <w:color w:val="000000"/>
          <w:u w:val="single"/>
        </w:rPr>
        <w:t>Состав заявки</w:t>
      </w:r>
      <w:r>
        <w:rPr>
          <w:rFonts w:ascii="Times New Roman" w:hAnsi="Times New Roman"/>
          <w:color w:val="000000"/>
        </w:rPr>
        <w:t xml:space="preserve"> должен включать следующую информацию:</w:t>
      </w:r>
      <w:r>
        <w:rPr>
          <w:rFonts w:ascii="Times New Roman" w:hAnsi="Times New Roman"/>
          <w:color w:val="000000"/>
        </w:rPr>
        <w:t xml:space="preserve">  </w:t>
      </w:r>
    </w:p>
    <w:p w14:paraId="CC030000">
      <w:pPr>
        <w:pStyle w:val="Style_5"/>
        <w:widowControl w:val="1"/>
        <w:numPr>
          <w:ilvl w:val="0"/>
          <w:numId w:val="93"/>
        </w:numPr>
        <w:tabs>
          <w:tab w:leader="none" w:pos="851" w:val="left"/>
        </w:tabs>
        <w:spacing w:after="60" w:before="60"/>
        <w:ind w:firstLine="709" w:left="0"/>
        <w:rPr>
          <w:rFonts w:ascii="Times New Roman" w:hAnsi="Times New Roman"/>
          <w:color w:val="000000"/>
        </w:rPr>
      </w:pPr>
      <w:r>
        <w:rPr>
          <w:rFonts w:ascii="Times New Roman" w:hAnsi="Times New Roman"/>
          <w:color w:val="000000"/>
        </w:rPr>
        <w:t>Номер;</w:t>
      </w:r>
    </w:p>
    <w:p w14:paraId="CD030000">
      <w:pPr>
        <w:pStyle w:val="Style_5"/>
        <w:widowControl w:val="1"/>
        <w:numPr>
          <w:ilvl w:val="0"/>
          <w:numId w:val="93"/>
        </w:numPr>
        <w:tabs>
          <w:tab w:leader="none" w:pos="851" w:val="left"/>
        </w:tabs>
        <w:spacing w:after="60" w:before="60"/>
        <w:ind w:firstLine="709" w:left="0"/>
        <w:rPr>
          <w:rFonts w:ascii="Times New Roman" w:hAnsi="Times New Roman"/>
          <w:color w:val="000000"/>
        </w:rPr>
      </w:pPr>
      <w:r>
        <w:rPr>
          <w:rFonts w:ascii="Times New Roman" w:hAnsi="Times New Roman"/>
          <w:color w:val="000000"/>
        </w:rPr>
        <w:t>Содержание;</w:t>
      </w:r>
    </w:p>
    <w:p w14:paraId="CE030000">
      <w:pPr>
        <w:pStyle w:val="Style_5"/>
        <w:widowControl w:val="1"/>
        <w:numPr>
          <w:ilvl w:val="0"/>
          <w:numId w:val="93"/>
        </w:numPr>
        <w:tabs>
          <w:tab w:leader="none" w:pos="851" w:val="left"/>
        </w:tabs>
        <w:spacing w:after="60" w:before="60"/>
        <w:ind w:firstLine="709" w:left="0"/>
        <w:rPr>
          <w:rFonts w:ascii="Times New Roman" w:hAnsi="Times New Roman"/>
          <w:color w:val="000000"/>
        </w:rPr>
      </w:pPr>
      <w:r>
        <w:rPr>
          <w:rFonts w:ascii="Times New Roman" w:hAnsi="Times New Roman"/>
          <w:color w:val="000000"/>
        </w:rPr>
        <w:t>Состав компонентов</w:t>
      </w:r>
      <w:r>
        <w:rPr>
          <w:rFonts w:ascii="Times New Roman" w:hAnsi="Times New Roman"/>
          <w:color w:val="000000"/>
        </w:rPr>
        <w:t>;</w:t>
      </w:r>
    </w:p>
    <w:p w14:paraId="CF030000">
      <w:pPr>
        <w:pStyle w:val="Style_5"/>
        <w:widowControl w:val="1"/>
        <w:numPr>
          <w:ilvl w:val="0"/>
          <w:numId w:val="93"/>
        </w:numPr>
        <w:tabs>
          <w:tab w:leader="none" w:pos="851" w:val="left"/>
        </w:tabs>
        <w:spacing w:after="60" w:before="60"/>
        <w:ind w:firstLine="709" w:left="0"/>
        <w:rPr>
          <w:rFonts w:ascii="Times New Roman" w:hAnsi="Times New Roman"/>
          <w:color w:val="000000"/>
        </w:rPr>
      </w:pPr>
      <w:r>
        <w:rPr>
          <w:rFonts w:ascii="Times New Roman" w:hAnsi="Times New Roman"/>
          <w:color w:val="000000"/>
        </w:rPr>
        <w:t>Параметры Услуг связи;</w:t>
      </w:r>
    </w:p>
    <w:p w14:paraId="D0030000">
      <w:pPr>
        <w:pStyle w:val="Style_5"/>
        <w:widowControl w:val="1"/>
        <w:numPr>
          <w:ilvl w:val="0"/>
          <w:numId w:val="93"/>
        </w:numPr>
        <w:tabs>
          <w:tab w:leader="none" w:pos="851" w:val="left"/>
        </w:tabs>
        <w:spacing w:after="60" w:before="60"/>
        <w:ind w:firstLine="709" w:left="0"/>
        <w:rPr>
          <w:rFonts w:ascii="Times New Roman" w:hAnsi="Times New Roman"/>
          <w:color w:val="000000"/>
        </w:rPr>
      </w:pPr>
      <w:r>
        <w:rPr>
          <w:rFonts w:ascii="Times New Roman" w:hAnsi="Times New Roman"/>
          <w:color w:val="000000"/>
        </w:rPr>
        <w:t>Срок оказания Услуг связи;</w:t>
      </w:r>
    </w:p>
    <w:p w14:paraId="D1030000">
      <w:pPr>
        <w:pStyle w:val="Style_5"/>
        <w:widowControl w:val="1"/>
        <w:numPr>
          <w:ilvl w:val="0"/>
          <w:numId w:val="93"/>
        </w:numPr>
        <w:tabs>
          <w:tab w:leader="none" w:pos="851" w:val="left"/>
        </w:tabs>
        <w:spacing w:after="60" w:before="60"/>
        <w:ind w:firstLine="709" w:left="0"/>
        <w:rPr>
          <w:rFonts w:ascii="Times New Roman" w:hAnsi="Times New Roman"/>
          <w:color w:val="000000"/>
        </w:rPr>
      </w:pPr>
      <w:r>
        <w:rPr>
          <w:rFonts w:ascii="Times New Roman" w:hAnsi="Times New Roman"/>
          <w:color w:val="000000"/>
        </w:rPr>
        <w:t xml:space="preserve">Стоимость согласно </w:t>
      </w:r>
      <w:r>
        <w:rPr>
          <w:rFonts w:ascii="Times New Roman" w:hAnsi="Times New Roman"/>
        </w:rPr>
        <w:t xml:space="preserve">Ценам единиц Услуги (Приложение № 2 </w:t>
      </w:r>
      <w:r>
        <w:rPr>
          <w:rFonts w:ascii="Times New Roman" w:hAnsi="Times New Roman"/>
        </w:rPr>
        <w:br/>
      </w:r>
      <w:r>
        <w:rPr>
          <w:rFonts w:ascii="Times New Roman" w:hAnsi="Times New Roman"/>
        </w:rPr>
        <w:t xml:space="preserve">к </w:t>
      </w:r>
      <w:r>
        <w:rPr>
          <w:rFonts w:ascii="Times New Roman" w:hAnsi="Times New Roman"/>
        </w:rPr>
        <w:t>К</w:t>
      </w:r>
      <w:r>
        <w:rPr>
          <w:rFonts w:ascii="Times New Roman" w:hAnsi="Times New Roman"/>
        </w:rPr>
        <w:t>онтракту)</w:t>
      </w:r>
      <w:r>
        <w:rPr>
          <w:rFonts w:ascii="Times New Roman" w:hAnsi="Times New Roman"/>
          <w:color w:val="000000"/>
        </w:rPr>
        <w:t xml:space="preserve"> и объему Услуг связи;</w:t>
      </w:r>
    </w:p>
    <w:p w14:paraId="D2030000">
      <w:pPr>
        <w:pStyle w:val="Style_5"/>
        <w:widowControl w:val="1"/>
        <w:numPr>
          <w:ilvl w:val="0"/>
          <w:numId w:val="93"/>
        </w:numPr>
        <w:tabs>
          <w:tab w:leader="none" w:pos="851" w:val="left"/>
        </w:tabs>
        <w:spacing w:after="60" w:before="60"/>
        <w:ind w:firstLine="709" w:left="0"/>
        <w:rPr>
          <w:rFonts w:ascii="Times New Roman" w:hAnsi="Times New Roman"/>
          <w:color w:val="000000"/>
        </w:rPr>
      </w:pPr>
      <w:r>
        <w:rPr>
          <w:rFonts w:ascii="Times New Roman" w:hAnsi="Times New Roman"/>
          <w:color w:val="000000"/>
        </w:rPr>
        <w:t>А</w:t>
      </w:r>
      <w:r>
        <w:rPr>
          <w:rFonts w:ascii="Times New Roman" w:hAnsi="Times New Roman"/>
          <w:color w:val="000000"/>
        </w:rPr>
        <w:t xml:space="preserve">дресный перечень </w:t>
      </w:r>
      <w:r>
        <w:rPr>
          <w:rFonts w:ascii="Times New Roman" w:hAnsi="Times New Roman"/>
          <w:color w:val="000000"/>
        </w:rPr>
        <w:t>объектов образовательных организаций</w:t>
      </w:r>
      <w:r>
        <w:rPr>
          <w:rFonts w:ascii="Times New Roman" w:hAnsi="Times New Roman"/>
          <w:color w:val="000000"/>
        </w:rPr>
        <w:t xml:space="preserve">. </w:t>
      </w:r>
    </w:p>
    <w:p w14:paraId="D3030000">
      <w:pPr>
        <w:pStyle w:val="Style_10"/>
        <w:spacing w:line="360" w:lineRule="auto"/>
        <w:ind/>
        <w:rPr>
          <w:rFonts w:ascii="Times New Roman" w:hAnsi="Times New Roman"/>
          <w:sz w:val="28"/>
        </w:rPr>
      </w:pPr>
      <w:r>
        <w:rPr>
          <w:rFonts w:ascii="Times New Roman" w:hAnsi="Times New Roman"/>
          <w:sz w:val="28"/>
        </w:rPr>
        <w:t>Заявк</w:t>
      </w:r>
      <w:r>
        <w:rPr>
          <w:rFonts w:ascii="Times New Roman" w:hAnsi="Times New Roman"/>
          <w:sz w:val="28"/>
        </w:rPr>
        <w:t>и (изменения к ранее направленным Заявкам)</w:t>
      </w:r>
      <w:r>
        <w:rPr>
          <w:rFonts w:ascii="Times New Roman" w:hAnsi="Times New Roman"/>
          <w:sz w:val="28"/>
        </w:rPr>
        <w:t xml:space="preserve"> формиру</w:t>
      </w:r>
      <w:r>
        <w:rPr>
          <w:rFonts w:ascii="Times New Roman" w:hAnsi="Times New Roman"/>
          <w:sz w:val="28"/>
        </w:rPr>
        <w:t>ю</w:t>
      </w:r>
      <w:r>
        <w:rPr>
          <w:rFonts w:ascii="Times New Roman" w:hAnsi="Times New Roman"/>
          <w:sz w:val="28"/>
        </w:rPr>
        <w:t xml:space="preserve">тся Заказчиком </w:t>
      </w:r>
      <w:r>
        <w:rPr>
          <w:rFonts w:ascii="Times New Roman" w:hAnsi="Times New Roman"/>
          <w:sz w:val="28"/>
        </w:rPr>
        <w:t>в электронной форме</w:t>
      </w:r>
      <w:r>
        <w:rPr>
          <w:rFonts w:ascii="Times New Roman" w:hAnsi="Times New Roman"/>
          <w:sz w:val="28"/>
        </w:rPr>
        <w:t xml:space="preserve"> </w:t>
      </w:r>
      <w:r>
        <w:rPr>
          <w:rFonts w:ascii="Times New Roman" w:hAnsi="Times New Roman"/>
          <w:sz w:val="28"/>
        </w:rPr>
        <w:t>и направля</w:t>
      </w:r>
      <w:r>
        <w:rPr>
          <w:rFonts w:ascii="Times New Roman" w:hAnsi="Times New Roman"/>
          <w:sz w:val="28"/>
        </w:rPr>
        <w:t>ю</w:t>
      </w:r>
      <w:r>
        <w:rPr>
          <w:rFonts w:ascii="Times New Roman" w:hAnsi="Times New Roman"/>
          <w:sz w:val="28"/>
        </w:rPr>
        <w:t>тся в адрес Исполнителя</w:t>
      </w:r>
      <w:r>
        <w:rPr>
          <w:rFonts w:ascii="Times New Roman" w:hAnsi="Times New Roman"/>
          <w:sz w:val="28"/>
        </w:rPr>
        <w:t xml:space="preserve"> </w:t>
      </w:r>
      <w:r>
        <w:rPr>
          <w:rFonts w:ascii="Times New Roman" w:hAnsi="Times New Roman"/>
          <w:sz w:val="28"/>
        </w:rPr>
        <w:t xml:space="preserve">в срок </w:t>
      </w:r>
      <w:r>
        <w:rPr>
          <w:rFonts w:ascii="Times New Roman" w:hAnsi="Times New Roman"/>
          <w:sz w:val="28"/>
        </w:rPr>
        <w:t>не менее чем за 30 рабочих дней до даты начала оказания Услуг связи, установленной Заявкой.</w:t>
      </w:r>
      <w:r>
        <w:rPr>
          <w:rFonts w:ascii="Times New Roman" w:hAnsi="Times New Roman"/>
          <w:sz w:val="28"/>
        </w:rPr>
        <w:t xml:space="preserve"> </w:t>
      </w:r>
      <w:r>
        <w:rPr>
          <w:rFonts w:ascii="Times New Roman" w:hAnsi="Times New Roman"/>
          <w:sz w:val="28"/>
        </w:rPr>
        <w:t>Иные сроки, отличные от указанных выше в настоящем пункте</w:t>
      </w:r>
      <w:r>
        <w:rPr>
          <w:rFonts w:ascii="Times New Roman" w:hAnsi="Times New Roman"/>
          <w:sz w:val="28"/>
        </w:rPr>
        <w:t xml:space="preserve"> ТЗ</w:t>
      </w:r>
      <w:r>
        <w:rPr>
          <w:rFonts w:ascii="Times New Roman" w:hAnsi="Times New Roman"/>
          <w:sz w:val="28"/>
        </w:rPr>
        <w:t xml:space="preserve">, могут </w:t>
      </w:r>
      <w:r>
        <w:rPr>
          <w:rFonts w:ascii="Times New Roman" w:hAnsi="Times New Roman"/>
          <w:sz w:val="28"/>
        </w:rPr>
        <w:t>применяться</w:t>
      </w:r>
      <w:r>
        <w:rPr>
          <w:rFonts w:ascii="Times New Roman" w:hAnsi="Times New Roman"/>
          <w:sz w:val="28"/>
        </w:rPr>
        <w:t xml:space="preserve"> по согласованию между Заказчиком и Исполнителем.</w:t>
      </w:r>
    </w:p>
    <w:p w14:paraId="D4030000">
      <w:pPr>
        <w:pStyle w:val="Style_10"/>
        <w:numPr>
          <w:ilvl w:val="1"/>
          <w:numId w:val="92"/>
        </w:numPr>
        <w:spacing w:line="360" w:lineRule="auto"/>
        <w:ind w:firstLine="709" w:left="0"/>
        <w:rPr>
          <w:rFonts w:ascii="Times New Roman" w:hAnsi="Times New Roman"/>
          <w:sz w:val="28"/>
        </w:rPr>
      </w:pPr>
      <w:r>
        <w:rPr>
          <w:rFonts w:ascii="Times New Roman" w:hAnsi="Times New Roman"/>
          <w:sz w:val="28"/>
        </w:rPr>
        <w:t xml:space="preserve">Заявка должна быть </w:t>
      </w:r>
      <w:r>
        <w:rPr>
          <w:rFonts w:ascii="Times New Roman" w:hAnsi="Times New Roman"/>
          <w:sz w:val="28"/>
        </w:rPr>
        <w:t>подписана</w:t>
      </w:r>
      <w:r>
        <w:rPr>
          <w:rFonts w:ascii="Times New Roman" w:hAnsi="Times New Roman"/>
          <w:sz w:val="28"/>
        </w:rPr>
        <w:t xml:space="preserve"> уполномоченным лицом Заказчик</w:t>
      </w:r>
      <w:r>
        <w:rPr>
          <w:rFonts w:ascii="Times New Roman" w:hAnsi="Times New Roman"/>
          <w:sz w:val="28"/>
        </w:rPr>
        <w:t>а</w:t>
      </w:r>
      <w:r>
        <w:rPr>
          <w:rFonts w:ascii="Times New Roman" w:hAnsi="Times New Roman"/>
          <w:sz w:val="28"/>
        </w:rPr>
        <w:t xml:space="preserve"> </w:t>
      </w:r>
      <w:r>
        <w:rPr>
          <w:rFonts w:ascii="Times New Roman" w:hAnsi="Times New Roman"/>
          <w:sz w:val="28"/>
        </w:rPr>
        <w:br/>
      </w:r>
      <w:r>
        <w:rPr>
          <w:rFonts w:ascii="Times New Roman" w:hAnsi="Times New Roman"/>
          <w:sz w:val="28"/>
        </w:rPr>
        <w:t xml:space="preserve">в электронной форме </w:t>
      </w:r>
      <w:r>
        <w:rPr>
          <w:rFonts w:ascii="Times New Roman" w:hAnsi="Times New Roman"/>
          <w:sz w:val="28"/>
        </w:rPr>
        <w:t>и направлена в адрес Исполнителя официальным письмо</w:t>
      </w:r>
      <w:r>
        <w:rPr>
          <w:rFonts w:ascii="Times New Roman" w:hAnsi="Times New Roman"/>
          <w:sz w:val="28"/>
        </w:rPr>
        <w:t>м</w:t>
      </w:r>
      <w:r>
        <w:rPr>
          <w:rFonts w:ascii="Times New Roman" w:hAnsi="Times New Roman"/>
          <w:sz w:val="28"/>
        </w:rPr>
        <w:t xml:space="preserve">. </w:t>
      </w:r>
    </w:p>
    <w:p w14:paraId="D5030000">
      <w:pPr>
        <w:pStyle w:val="Style_10"/>
        <w:numPr>
          <w:ilvl w:val="1"/>
          <w:numId w:val="92"/>
        </w:numPr>
        <w:spacing w:line="360" w:lineRule="auto"/>
        <w:ind w:firstLine="709" w:left="0"/>
        <w:rPr>
          <w:rFonts w:ascii="Times New Roman" w:hAnsi="Times New Roman"/>
          <w:sz w:val="28"/>
        </w:rPr>
      </w:pPr>
      <w:r>
        <w:rPr>
          <w:rFonts w:ascii="Times New Roman" w:hAnsi="Times New Roman"/>
          <w:sz w:val="28"/>
        </w:rPr>
        <w:t>Исполнитель по итогам проработки</w:t>
      </w:r>
      <w:r>
        <w:rPr>
          <w:rFonts w:ascii="Times New Roman" w:hAnsi="Times New Roman"/>
          <w:sz w:val="28"/>
        </w:rPr>
        <w:t xml:space="preserve"> </w:t>
      </w:r>
      <w:r>
        <w:rPr>
          <w:rFonts w:ascii="Times New Roman" w:hAnsi="Times New Roman"/>
          <w:sz w:val="28"/>
        </w:rPr>
        <w:t xml:space="preserve">возможности оказания услуги </w:t>
      </w:r>
      <w:r>
        <w:rPr>
          <w:rFonts w:ascii="Times New Roman" w:hAnsi="Times New Roman"/>
          <w:sz w:val="28"/>
        </w:rPr>
        <w:t>по Компоненту</w:t>
      </w:r>
      <w:r>
        <w:rPr>
          <w:rFonts w:ascii="Times New Roman" w:hAnsi="Times New Roman"/>
          <w:sz w:val="28"/>
        </w:rPr>
        <w:t xml:space="preserve"> «Организация канала L2» в соответствии с З</w:t>
      </w:r>
      <w:r>
        <w:rPr>
          <w:rFonts w:ascii="Times New Roman" w:hAnsi="Times New Roman"/>
          <w:sz w:val="28"/>
        </w:rPr>
        <w:t>аявк</w:t>
      </w:r>
      <w:r>
        <w:rPr>
          <w:rFonts w:ascii="Times New Roman" w:hAnsi="Times New Roman"/>
          <w:sz w:val="28"/>
        </w:rPr>
        <w:t>ой</w:t>
      </w:r>
      <w:r>
        <w:rPr>
          <w:rFonts w:ascii="Times New Roman" w:hAnsi="Times New Roman"/>
          <w:sz w:val="28"/>
        </w:rPr>
        <w:t xml:space="preserve"> </w:t>
      </w:r>
      <w:r>
        <w:rPr>
          <w:rFonts w:ascii="Times New Roman" w:hAnsi="Times New Roman"/>
          <w:sz w:val="28"/>
        </w:rPr>
        <w:br/>
      </w:r>
      <w:r>
        <w:rPr>
          <w:rFonts w:ascii="Times New Roman" w:hAnsi="Times New Roman"/>
          <w:sz w:val="28"/>
        </w:rPr>
        <w:t xml:space="preserve">в срок не позднее </w:t>
      </w:r>
      <w:r>
        <w:rPr>
          <w:rFonts w:ascii="Times New Roman" w:hAnsi="Times New Roman"/>
          <w:sz w:val="28"/>
        </w:rPr>
        <w:t>30</w:t>
      </w:r>
      <w:r>
        <w:rPr>
          <w:rFonts w:ascii="Times New Roman" w:hAnsi="Times New Roman"/>
          <w:sz w:val="28"/>
        </w:rPr>
        <w:t xml:space="preserve"> </w:t>
      </w:r>
      <w:r>
        <w:rPr>
          <w:rFonts w:ascii="Times New Roman" w:hAnsi="Times New Roman"/>
          <w:sz w:val="28"/>
        </w:rPr>
        <w:t xml:space="preserve">рабочих дней с даты получения Заявки </w:t>
      </w:r>
      <w:r>
        <w:rPr>
          <w:rFonts w:ascii="Times New Roman" w:hAnsi="Times New Roman"/>
          <w:sz w:val="28"/>
        </w:rPr>
        <w:t xml:space="preserve">вправе </w:t>
      </w:r>
      <w:r>
        <w:rPr>
          <w:rFonts w:ascii="Times New Roman" w:hAnsi="Times New Roman"/>
          <w:sz w:val="28"/>
        </w:rPr>
        <w:t xml:space="preserve">направить </w:t>
      </w:r>
      <w:r>
        <w:rPr>
          <w:rFonts w:ascii="Times New Roman" w:hAnsi="Times New Roman"/>
          <w:sz w:val="28"/>
        </w:rPr>
        <w:t>Заказчику уведомление</w:t>
      </w:r>
      <w:r>
        <w:rPr>
          <w:rFonts w:ascii="Times New Roman" w:hAnsi="Times New Roman"/>
          <w:sz w:val="28"/>
        </w:rPr>
        <w:t xml:space="preserve"> о невозможности подключения объекта с требуемыми параметрами и необходимост</w:t>
      </w:r>
      <w:r>
        <w:rPr>
          <w:rFonts w:ascii="Times New Roman" w:hAnsi="Times New Roman"/>
          <w:sz w:val="28"/>
        </w:rPr>
        <w:t>и</w:t>
      </w:r>
      <w:r>
        <w:rPr>
          <w:rFonts w:ascii="Times New Roman" w:hAnsi="Times New Roman"/>
          <w:sz w:val="28"/>
        </w:rPr>
        <w:t xml:space="preserve"> внесения изменений в Заявку </w:t>
      </w:r>
      <w:r>
        <w:rPr>
          <w:rFonts w:ascii="Times New Roman" w:hAnsi="Times New Roman"/>
          <w:sz w:val="28"/>
        </w:rPr>
        <w:t>с указанием</w:t>
      </w:r>
      <w:r>
        <w:rPr>
          <w:rFonts w:ascii="Times New Roman" w:hAnsi="Times New Roman"/>
          <w:sz w:val="28"/>
        </w:rPr>
        <w:t xml:space="preserve"> </w:t>
      </w:r>
      <w:r>
        <w:rPr>
          <w:rFonts w:ascii="Times New Roman" w:hAnsi="Times New Roman"/>
          <w:sz w:val="28"/>
        </w:rPr>
        <w:t xml:space="preserve">иной </w:t>
      </w:r>
      <w:r>
        <w:rPr>
          <w:rFonts w:ascii="Times New Roman" w:hAnsi="Times New Roman"/>
          <w:sz w:val="28"/>
        </w:rPr>
        <w:t>технологии</w:t>
      </w:r>
      <w:r>
        <w:rPr>
          <w:rFonts w:ascii="Times New Roman" w:hAnsi="Times New Roman"/>
          <w:sz w:val="28"/>
        </w:rPr>
        <w:t xml:space="preserve"> и (или) параметров Услуги связи</w:t>
      </w:r>
      <w:r>
        <w:rPr>
          <w:rFonts w:ascii="Times New Roman" w:hAnsi="Times New Roman"/>
          <w:sz w:val="28"/>
        </w:rPr>
        <w:t>,</w:t>
      </w:r>
      <w:r>
        <w:rPr>
          <w:rFonts w:ascii="Times New Roman" w:hAnsi="Times New Roman"/>
          <w:sz w:val="28"/>
        </w:rPr>
        <w:t xml:space="preserve"> </w:t>
      </w:r>
      <w:r>
        <w:rPr>
          <w:rFonts w:ascii="Times New Roman" w:hAnsi="Times New Roman"/>
          <w:sz w:val="28"/>
        </w:rPr>
        <w:t>в соответствии с</w:t>
      </w:r>
      <w:r>
        <w:rPr>
          <w:rFonts w:ascii="Times New Roman" w:hAnsi="Times New Roman"/>
          <w:sz w:val="28"/>
        </w:rPr>
        <w:t xml:space="preserve"> которой</w:t>
      </w:r>
      <w:r>
        <w:rPr>
          <w:rFonts w:ascii="Times New Roman" w:hAnsi="Times New Roman"/>
          <w:sz w:val="28"/>
        </w:rPr>
        <w:t xml:space="preserve"> (которыми)</w:t>
      </w:r>
      <w:r>
        <w:rPr>
          <w:rFonts w:ascii="Times New Roman" w:hAnsi="Times New Roman"/>
          <w:sz w:val="28"/>
        </w:rPr>
        <w:t xml:space="preserve"> </w:t>
      </w:r>
      <w:r>
        <w:rPr>
          <w:rFonts w:ascii="Times New Roman" w:hAnsi="Times New Roman"/>
          <w:sz w:val="28"/>
        </w:rPr>
        <w:t>существует техническая возможность оказания Услуги связи для данного объекта (при наличии такой технической возможности)</w:t>
      </w:r>
      <w:r>
        <w:rPr>
          <w:rFonts w:ascii="Times New Roman" w:hAnsi="Times New Roman"/>
          <w:sz w:val="28"/>
        </w:rPr>
        <w:t>.</w:t>
      </w:r>
      <w:r>
        <w:rPr>
          <w:rFonts w:ascii="Times New Roman" w:hAnsi="Times New Roman"/>
          <w:sz w:val="28"/>
        </w:rPr>
        <w:t xml:space="preserve"> </w:t>
      </w:r>
    </w:p>
    <w:p w14:paraId="D6030000">
      <w:pPr>
        <w:pStyle w:val="Style_10"/>
        <w:numPr>
          <w:ilvl w:val="1"/>
          <w:numId w:val="92"/>
        </w:numPr>
        <w:spacing w:line="360" w:lineRule="auto"/>
        <w:ind w:firstLine="709" w:left="0"/>
        <w:rPr>
          <w:rFonts w:ascii="Times New Roman" w:hAnsi="Times New Roman"/>
          <w:sz w:val="28"/>
        </w:rPr>
      </w:pPr>
      <w:r>
        <w:rPr>
          <w:rFonts w:ascii="Times New Roman" w:hAnsi="Times New Roman"/>
          <w:sz w:val="28"/>
        </w:rPr>
        <w:t xml:space="preserve">Заказчик имеет право до формирования Заявки направить в адрес Исполнителя запрос на определение технической возможности и технологии подключения объектов. Исполнитель обязан предоставить ответ Заказчику </w:t>
      </w:r>
      <w:r>
        <w:rPr>
          <w:rFonts w:ascii="Times New Roman" w:hAnsi="Times New Roman"/>
          <w:sz w:val="28"/>
        </w:rPr>
        <w:br/>
      </w:r>
      <w:r>
        <w:rPr>
          <w:rFonts w:ascii="Times New Roman" w:hAnsi="Times New Roman"/>
          <w:sz w:val="28"/>
        </w:rPr>
        <w:t>на з</w:t>
      </w:r>
      <w:r>
        <w:rPr>
          <w:rFonts w:ascii="Times New Roman" w:hAnsi="Times New Roman"/>
          <w:sz w:val="28"/>
        </w:rPr>
        <w:t xml:space="preserve">апрос в течение </w:t>
      </w:r>
      <w:r>
        <w:rPr>
          <w:rFonts w:ascii="Times New Roman" w:hAnsi="Times New Roman"/>
          <w:sz w:val="28"/>
        </w:rPr>
        <w:t xml:space="preserve">30 </w:t>
      </w:r>
      <w:r>
        <w:rPr>
          <w:rFonts w:ascii="Times New Roman" w:hAnsi="Times New Roman"/>
          <w:sz w:val="28"/>
        </w:rPr>
        <w:t>рабочих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w:t>
      </w:r>
    </w:p>
    <w:p w14:paraId="D7030000">
      <w:pPr>
        <w:pStyle w:val="Style_10"/>
        <w:numPr>
          <w:ilvl w:val="1"/>
          <w:numId w:val="92"/>
        </w:numPr>
        <w:spacing w:line="360" w:lineRule="auto"/>
        <w:ind w:firstLine="709" w:left="0"/>
        <w:rPr>
          <w:rFonts w:ascii="Times New Roman" w:hAnsi="Times New Roman"/>
          <w:sz w:val="28"/>
        </w:rPr>
      </w:pPr>
      <w:r>
        <w:rPr>
          <w:rFonts w:ascii="Times New Roman" w:hAnsi="Times New Roman"/>
          <w:sz w:val="28"/>
        </w:rPr>
        <w:t xml:space="preserve">При </w:t>
      </w:r>
      <w:r>
        <w:rPr>
          <w:rFonts w:ascii="Times New Roman" w:hAnsi="Times New Roman"/>
          <w:sz w:val="28"/>
        </w:rPr>
        <w:t xml:space="preserve">выявлении </w:t>
      </w:r>
      <w:r>
        <w:rPr>
          <w:rFonts w:ascii="Times New Roman" w:hAnsi="Times New Roman"/>
          <w:sz w:val="28"/>
        </w:rPr>
        <w:t>необходимости внесения</w:t>
      </w:r>
      <w:r>
        <w:rPr>
          <w:rFonts w:ascii="Times New Roman" w:hAnsi="Times New Roman"/>
          <w:sz w:val="28"/>
        </w:rPr>
        <w:t xml:space="preserve"> изменений в Заявку Исполнитель</w:t>
      </w:r>
      <w:r>
        <w:rPr>
          <w:rFonts w:ascii="Times New Roman" w:hAnsi="Times New Roman"/>
          <w:sz w:val="28"/>
        </w:rPr>
        <w:t xml:space="preserve"> </w:t>
      </w:r>
      <w:r>
        <w:rPr>
          <w:rFonts w:ascii="Times New Roman" w:hAnsi="Times New Roman"/>
          <w:sz w:val="28"/>
        </w:rPr>
        <w:t xml:space="preserve">в течение </w:t>
      </w:r>
      <w:r>
        <w:rPr>
          <w:rFonts w:ascii="Times New Roman" w:hAnsi="Times New Roman"/>
          <w:sz w:val="28"/>
        </w:rPr>
        <w:t>30</w:t>
      </w:r>
      <w:r>
        <w:rPr>
          <w:rFonts w:ascii="Times New Roman" w:hAnsi="Times New Roman"/>
          <w:sz w:val="28"/>
        </w:rPr>
        <w:t xml:space="preserve"> </w:t>
      </w:r>
      <w:r>
        <w:rPr>
          <w:rFonts w:ascii="Times New Roman" w:hAnsi="Times New Roman"/>
          <w:sz w:val="28"/>
        </w:rPr>
        <w:t xml:space="preserve">календарных дней со дня получения соответствующей </w:t>
      </w:r>
      <w:r>
        <w:rPr>
          <w:rFonts w:ascii="Times New Roman" w:hAnsi="Times New Roman"/>
          <w:sz w:val="28"/>
        </w:rPr>
        <w:t>информации</w:t>
      </w:r>
      <w:r>
        <w:rPr>
          <w:rFonts w:ascii="Times New Roman" w:hAnsi="Times New Roman"/>
          <w:sz w:val="28"/>
        </w:rPr>
        <w:t xml:space="preserve"> </w:t>
      </w:r>
      <w:r>
        <w:rPr>
          <w:rFonts w:ascii="Times New Roman" w:hAnsi="Times New Roman"/>
          <w:sz w:val="28"/>
        </w:rPr>
        <w:t xml:space="preserve">направляет в адрес Заказчика соответствующее уведомление, подписанное уполномоченных лицом. </w:t>
      </w:r>
    </w:p>
    <w:p w14:paraId="D8030000">
      <w:pPr>
        <w:pStyle w:val="Style_10"/>
        <w:numPr>
          <w:ilvl w:val="1"/>
          <w:numId w:val="92"/>
        </w:numPr>
        <w:spacing w:line="360" w:lineRule="auto"/>
        <w:ind w:firstLine="709" w:left="0"/>
        <w:rPr>
          <w:rFonts w:ascii="Times New Roman" w:hAnsi="Times New Roman"/>
          <w:sz w:val="28"/>
        </w:rPr>
      </w:pPr>
      <w:r>
        <w:rPr>
          <w:rFonts w:ascii="Times New Roman" w:hAnsi="Times New Roman"/>
          <w:sz w:val="28"/>
        </w:rPr>
        <w:t xml:space="preserve">При переезде </w:t>
      </w:r>
      <w:r>
        <w:rPr>
          <w:rFonts w:ascii="Times New Roman" w:hAnsi="Times New Roman"/>
          <w:sz w:val="28"/>
        </w:rPr>
        <w:t>образовательной организации</w:t>
      </w:r>
      <w:r>
        <w:rPr>
          <w:rFonts w:ascii="Times New Roman" w:hAnsi="Times New Roman"/>
          <w:sz w:val="28"/>
        </w:rPr>
        <w:t xml:space="preserve"> на новый адрес размещения </w:t>
      </w:r>
      <w:r>
        <w:rPr>
          <w:rFonts w:ascii="Times New Roman" w:hAnsi="Times New Roman"/>
          <w:i w:val="1"/>
          <w:sz w:val="28"/>
        </w:rPr>
        <w:t>в</w:t>
      </w:r>
      <w:r>
        <w:rPr>
          <w:rFonts w:ascii="Times New Roman" w:hAnsi="Times New Roman"/>
          <w:sz w:val="28"/>
        </w:rPr>
        <w:t xml:space="preserve"> </w:t>
      </w:r>
      <w:r>
        <w:rPr>
          <w:rFonts w:ascii="Times New Roman" w:hAnsi="Times New Roman"/>
          <w:i w:val="1"/>
          <w:sz w:val="28"/>
        </w:rPr>
        <w:t>пределах одного населенного пункта</w:t>
      </w:r>
      <w:r>
        <w:rPr>
          <w:rFonts w:ascii="Times New Roman" w:hAnsi="Times New Roman"/>
          <w:i w:val="1"/>
          <w:sz w:val="28"/>
        </w:rPr>
        <w:t>,</w:t>
      </w:r>
      <w:r>
        <w:rPr>
          <w:rFonts w:ascii="Times New Roman" w:hAnsi="Times New Roman"/>
          <w:sz w:val="28"/>
        </w:rPr>
        <w:t xml:space="preserve"> </w:t>
      </w:r>
      <w:r>
        <w:rPr>
          <w:rFonts w:ascii="Times New Roman" w:hAnsi="Times New Roman"/>
          <w:sz w:val="28"/>
        </w:rPr>
        <w:t xml:space="preserve">оказание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 xml:space="preserve">связи </w:t>
      </w:r>
      <w:r>
        <w:rPr>
          <w:rFonts w:ascii="Times New Roman" w:hAnsi="Times New Roman"/>
          <w:sz w:val="28"/>
        </w:rPr>
        <w:t xml:space="preserve">Исполнителем </w:t>
      </w:r>
      <w:r>
        <w:rPr>
          <w:rFonts w:ascii="Times New Roman" w:hAnsi="Times New Roman"/>
          <w:sz w:val="28"/>
        </w:rPr>
        <w:t xml:space="preserve">по Компонентам «Передача данных» и «Передача данных </w:t>
      </w:r>
      <w:r>
        <w:rPr>
          <w:rFonts w:ascii="Times New Roman" w:hAnsi="Times New Roman"/>
          <w:sz w:val="28"/>
        </w:rPr>
        <w:t>L</w:t>
      </w:r>
      <w:r>
        <w:rPr>
          <w:rFonts w:ascii="Times New Roman" w:hAnsi="Times New Roman"/>
          <w:sz w:val="28"/>
        </w:rPr>
        <w:t>2»</w:t>
      </w:r>
      <w:r>
        <w:rPr>
          <w:rFonts w:ascii="Times New Roman" w:hAnsi="Times New Roman"/>
          <w:sz w:val="28"/>
        </w:rPr>
        <w:t xml:space="preserve"> </w:t>
      </w:r>
      <w:r>
        <w:rPr>
          <w:rFonts w:ascii="Times New Roman" w:hAnsi="Times New Roman"/>
          <w:sz w:val="28"/>
        </w:rPr>
        <w:t>по новому адресу</w:t>
      </w:r>
      <w:r>
        <w:rPr>
          <w:rFonts w:ascii="Times New Roman" w:hAnsi="Times New Roman"/>
          <w:sz w:val="28"/>
        </w:rPr>
        <w:t xml:space="preserve"> </w:t>
      </w:r>
      <w:r>
        <w:rPr>
          <w:rFonts w:ascii="Times New Roman" w:hAnsi="Times New Roman"/>
          <w:sz w:val="28"/>
        </w:rPr>
        <w:t>осуществля</w:t>
      </w:r>
      <w:r>
        <w:rPr>
          <w:rFonts w:ascii="Times New Roman" w:hAnsi="Times New Roman"/>
          <w:sz w:val="28"/>
        </w:rPr>
        <w:t>е</w:t>
      </w:r>
      <w:r>
        <w:rPr>
          <w:rFonts w:ascii="Times New Roman" w:hAnsi="Times New Roman"/>
          <w:sz w:val="28"/>
        </w:rPr>
        <w:t xml:space="preserve">тся без Компонента «Организация канала </w:t>
      </w:r>
      <w:r>
        <w:rPr>
          <w:rFonts w:ascii="Times New Roman" w:hAnsi="Times New Roman"/>
          <w:sz w:val="28"/>
        </w:rPr>
        <w:t>L</w:t>
      </w:r>
      <w:r>
        <w:rPr>
          <w:rFonts w:ascii="Times New Roman" w:hAnsi="Times New Roman"/>
          <w:sz w:val="28"/>
        </w:rPr>
        <w:t>2»</w:t>
      </w:r>
      <w:r>
        <w:rPr>
          <w:rFonts w:ascii="Times New Roman" w:hAnsi="Times New Roman"/>
          <w:sz w:val="28"/>
        </w:rPr>
        <w:t xml:space="preserve"> </w:t>
      </w:r>
      <w:r>
        <w:rPr>
          <w:rFonts w:ascii="Times New Roman" w:hAnsi="Times New Roman"/>
          <w:sz w:val="28"/>
        </w:rPr>
        <w:t xml:space="preserve">на основании </w:t>
      </w:r>
      <w:r>
        <w:rPr>
          <w:rFonts w:ascii="Times New Roman" w:hAnsi="Times New Roman"/>
          <w:sz w:val="28"/>
        </w:rPr>
        <w:t>письменного обращения Заказчика и Заявки</w:t>
      </w:r>
      <w:r>
        <w:rPr>
          <w:rFonts w:ascii="Times New Roman" w:hAnsi="Times New Roman"/>
          <w:sz w:val="28"/>
        </w:rPr>
        <w:t>.</w:t>
      </w:r>
      <w:r>
        <w:rPr>
          <w:rFonts w:ascii="Times New Roman" w:hAnsi="Times New Roman"/>
          <w:sz w:val="28"/>
        </w:rPr>
        <w:t xml:space="preserve"> </w:t>
      </w:r>
    </w:p>
    <w:p w14:paraId="D9030000">
      <w:pPr>
        <w:pStyle w:val="Style_10"/>
        <w:numPr>
          <w:ilvl w:val="1"/>
          <w:numId w:val="92"/>
        </w:numPr>
        <w:spacing w:line="360" w:lineRule="auto"/>
        <w:ind w:firstLine="709" w:left="0"/>
        <w:outlineLvl w:val="0"/>
        <w:rPr>
          <w:rFonts w:ascii="Times New Roman" w:hAnsi="Times New Roman"/>
          <w:sz w:val="28"/>
        </w:rPr>
      </w:pPr>
      <w:r>
        <w:rPr>
          <w:rFonts w:ascii="Times New Roman" w:hAnsi="Times New Roman"/>
          <w:sz w:val="28"/>
        </w:rPr>
        <w:t>При п</w:t>
      </w:r>
      <w:r>
        <w:rPr>
          <w:rFonts w:ascii="Times New Roman" w:hAnsi="Times New Roman"/>
          <w:sz w:val="28"/>
        </w:rPr>
        <w:t>ере</w:t>
      </w:r>
      <w:r>
        <w:rPr>
          <w:rFonts w:ascii="Times New Roman" w:hAnsi="Times New Roman"/>
          <w:sz w:val="28"/>
        </w:rPr>
        <w:t>езде</w:t>
      </w:r>
      <w:r>
        <w:rPr>
          <w:rFonts w:ascii="Times New Roman" w:hAnsi="Times New Roman"/>
          <w:sz w:val="28"/>
        </w:rPr>
        <w:t xml:space="preserve"> </w:t>
      </w:r>
      <w:r>
        <w:rPr>
          <w:rFonts w:ascii="Times New Roman" w:hAnsi="Times New Roman"/>
          <w:sz w:val="28"/>
        </w:rPr>
        <w:t>образовательной организации</w:t>
      </w:r>
      <w:r>
        <w:rPr>
          <w:rFonts w:ascii="Times New Roman" w:hAnsi="Times New Roman"/>
          <w:sz w:val="28"/>
        </w:rPr>
        <w:t xml:space="preserve"> на новый адрес </w:t>
      </w:r>
      <w:r>
        <w:rPr>
          <w:rFonts w:ascii="Times New Roman" w:hAnsi="Times New Roman"/>
          <w:sz w:val="28"/>
        </w:rPr>
        <w:t xml:space="preserve">размещения </w:t>
      </w:r>
      <w:r>
        <w:rPr>
          <w:rFonts w:ascii="Times New Roman" w:hAnsi="Times New Roman"/>
          <w:sz w:val="28"/>
        </w:rPr>
        <w:t xml:space="preserve">в </w:t>
      </w:r>
      <w:r>
        <w:rPr>
          <w:rFonts w:ascii="Times New Roman" w:hAnsi="Times New Roman"/>
          <w:i w:val="1"/>
          <w:sz w:val="28"/>
        </w:rPr>
        <w:t>иной</w:t>
      </w:r>
      <w:r>
        <w:rPr>
          <w:rFonts w:ascii="Times New Roman" w:hAnsi="Times New Roman"/>
          <w:i w:val="1"/>
          <w:sz w:val="28"/>
        </w:rPr>
        <w:t xml:space="preserve"> населенн</w:t>
      </w:r>
      <w:r>
        <w:rPr>
          <w:rFonts w:ascii="Times New Roman" w:hAnsi="Times New Roman"/>
          <w:i w:val="1"/>
          <w:sz w:val="28"/>
        </w:rPr>
        <w:t>ый</w:t>
      </w:r>
      <w:r>
        <w:rPr>
          <w:rFonts w:ascii="Times New Roman" w:hAnsi="Times New Roman"/>
          <w:i w:val="1"/>
          <w:sz w:val="28"/>
        </w:rPr>
        <w:t xml:space="preserve"> пункт</w:t>
      </w:r>
      <w:r>
        <w:rPr>
          <w:rFonts w:ascii="Times New Roman" w:hAnsi="Times New Roman"/>
          <w:i w:val="1"/>
          <w:sz w:val="28"/>
        </w:rPr>
        <w:t>,</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Услуг</w:t>
      </w:r>
      <w:r>
        <w:rPr>
          <w:rFonts w:ascii="Times New Roman" w:hAnsi="Times New Roman"/>
          <w:sz w:val="28"/>
        </w:rPr>
        <w:t xml:space="preserve"> связи </w:t>
      </w:r>
      <w:r>
        <w:rPr>
          <w:rFonts w:ascii="Times New Roman" w:hAnsi="Times New Roman"/>
          <w:sz w:val="28"/>
        </w:rPr>
        <w:t xml:space="preserve">Исполнителем </w:t>
      </w:r>
      <w:r>
        <w:rPr>
          <w:rFonts w:ascii="Times New Roman" w:hAnsi="Times New Roman"/>
          <w:sz w:val="28"/>
        </w:rPr>
        <w:t xml:space="preserve">по Компонентам «Передача данных» и «Передача данных </w:t>
      </w:r>
      <w:r>
        <w:rPr>
          <w:rFonts w:ascii="Times New Roman" w:hAnsi="Times New Roman"/>
          <w:sz w:val="28"/>
        </w:rPr>
        <w:t>L</w:t>
      </w:r>
      <w:r>
        <w:rPr>
          <w:rFonts w:ascii="Times New Roman" w:hAnsi="Times New Roman"/>
          <w:sz w:val="28"/>
        </w:rPr>
        <w:t xml:space="preserve">2» </w:t>
      </w:r>
      <w:r>
        <w:rPr>
          <w:rFonts w:ascii="Times New Roman" w:hAnsi="Times New Roman"/>
          <w:sz w:val="28"/>
        </w:rPr>
        <w:t>образовательной организации</w:t>
      </w:r>
      <w:r>
        <w:rPr>
          <w:rFonts w:ascii="Times New Roman" w:hAnsi="Times New Roman"/>
          <w:sz w:val="28"/>
        </w:rPr>
        <w:t xml:space="preserve"> </w:t>
      </w:r>
      <w:r>
        <w:rPr>
          <w:rFonts w:ascii="Times New Roman" w:hAnsi="Times New Roman"/>
          <w:sz w:val="28"/>
        </w:rPr>
        <w:t>по новому адресу</w:t>
      </w:r>
      <w:r>
        <w:rPr>
          <w:rFonts w:ascii="Times New Roman" w:hAnsi="Times New Roman"/>
          <w:sz w:val="28"/>
        </w:rPr>
        <w:t xml:space="preserve"> </w:t>
      </w:r>
      <w:r>
        <w:rPr>
          <w:rFonts w:ascii="Times New Roman" w:hAnsi="Times New Roman"/>
          <w:sz w:val="28"/>
        </w:rPr>
        <w:t>осуществля</w:t>
      </w:r>
      <w:r>
        <w:rPr>
          <w:rFonts w:ascii="Times New Roman" w:hAnsi="Times New Roman"/>
          <w:sz w:val="28"/>
        </w:rPr>
        <w:t>е</w:t>
      </w:r>
      <w:r>
        <w:rPr>
          <w:rFonts w:ascii="Times New Roman" w:hAnsi="Times New Roman"/>
          <w:sz w:val="28"/>
        </w:rPr>
        <w:t xml:space="preserve">тся </w:t>
      </w:r>
      <w:r>
        <w:rPr>
          <w:rFonts w:ascii="Times New Roman" w:hAnsi="Times New Roman"/>
          <w:sz w:val="28"/>
        </w:rPr>
        <w:t>на основании</w:t>
      </w:r>
      <w:r>
        <w:rPr>
          <w:rFonts w:ascii="Times New Roman" w:hAnsi="Times New Roman"/>
          <w:sz w:val="28"/>
        </w:rPr>
        <w:t xml:space="preserve"> </w:t>
      </w:r>
      <w:r>
        <w:rPr>
          <w:rFonts w:ascii="Times New Roman" w:hAnsi="Times New Roman"/>
          <w:sz w:val="28"/>
        </w:rPr>
        <w:t xml:space="preserve">письменного обращения </w:t>
      </w:r>
      <w:r>
        <w:rPr>
          <w:rFonts w:ascii="Times New Roman" w:hAnsi="Times New Roman"/>
          <w:sz w:val="28"/>
        </w:rPr>
        <w:t>Заказчика</w:t>
      </w:r>
      <w:r>
        <w:rPr>
          <w:rFonts w:ascii="Times New Roman" w:hAnsi="Times New Roman"/>
          <w:sz w:val="28"/>
        </w:rPr>
        <w:t xml:space="preserve"> и Заявки</w:t>
      </w:r>
      <w:r>
        <w:rPr>
          <w:rFonts w:ascii="Times New Roman" w:hAnsi="Times New Roman"/>
          <w:sz w:val="28"/>
        </w:rPr>
        <w:t xml:space="preserve"> </w:t>
      </w:r>
      <w:r>
        <w:rPr>
          <w:rFonts w:ascii="Times New Roman" w:hAnsi="Times New Roman"/>
          <w:sz w:val="28"/>
        </w:rPr>
        <w:t xml:space="preserve">без Компонента «Организация канала </w:t>
      </w:r>
      <w:r>
        <w:rPr>
          <w:rFonts w:ascii="Times New Roman" w:hAnsi="Times New Roman"/>
          <w:sz w:val="28"/>
        </w:rPr>
        <w:t>L</w:t>
      </w:r>
      <w:r>
        <w:rPr>
          <w:rFonts w:ascii="Times New Roman" w:hAnsi="Times New Roman"/>
          <w:sz w:val="28"/>
        </w:rPr>
        <w:t>2»</w:t>
      </w:r>
      <w:r>
        <w:rPr>
          <w:rFonts w:ascii="Times New Roman" w:hAnsi="Times New Roman"/>
          <w:sz w:val="28"/>
        </w:rPr>
        <w:t xml:space="preserve"> </w:t>
      </w:r>
      <w:r>
        <w:rPr>
          <w:rFonts w:ascii="Times New Roman" w:hAnsi="Times New Roman"/>
          <w:sz w:val="28"/>
        </w:rPr>
        <w:t xml:space="preserve">при условии наличия ВОЛС по новому адресу размещения </w:t>
      </w:r>
      <w:r>
        <w:rPr>
          <w:rFonts w:ascii="Times New Roman" w:hAnsi="Times New Roman"/>
          <w:sz w:val="28"/>
        </w:rPr>
        <w:t>образовательной организации</w:t>
      </w:r>
      <w:r>
        <w:rPr>
          <w:rFonts w:ascii="Times New Roman" w:hAnsi="Times New Roman"/>
          <w:sz w:val="28"/>
        </w:rPr>
        <w:t>.</w:t>
      </w:r>
      <w:r>
        <w:rPr>
          <w:rFonts w:ascii="Times New Roman" w:hAnsi="Times New Roman"/>
          <w:sz w:val="28"/>
        </w:rPr>
        <w:t xml:space="preserve"> </w:t>
      </w:r>
    </w:p>
    <w:p w14:paraId="DA030000">
      <w:pPr>
        <w:pStyle w:val="Style_10"/>
        <w:spacing w:line="360" w:lineRule="auto"/>
        <w:ind/>
        <w:outlineLvl w:val="0"/>
        <w:rPr>
          <w:rFonts w:ascii="Times New Roman" w:hAnsi="Times New Roman"/>
          <w:sz w:val="28"/>
        </w:rPr>
      </w:pPr>
      <w:r>
        <w:rPr>
          <w:rFonts w:ascii="Times New Roman" w:hAnsi="Times New Roman"/>
          <w:sz w:val="28"/>
        </w:rPr>
        <w:t xml:space="preserve">При отсутствии ВОЛС </w:t>
      </w:r>
      <w:r>
        <w:rPr>
          <w:rFonts w:ascii="Times New Roman" w:hAnsi="Times New Roman"/>
          <w:sz w:val="28"/>
        </w:rPr>
        <w:t>по новому</w:t>
      </w:r>
      <w:r>
        <w:rPr>
          <w:rFonts w:ascii="Times New Roman" w:hAnsi="Times New Roman"/>
          <w:sz w:val="28"/>
        </w:rPr>
        <w:t xml:space="preserve"> адрес</w:t>
      </w:r>
      <w:r>
        <w:rPr>
          <w:rFonts w:ascii="Times New Roman" w:hAnsi="Times New Roman"/>
          <w:sz w:val="28"/>
        </w:rPr>
        <w:t>у</w:t>
      </w:r>
      <w:r>
        <w:rPr>
          <w:rFonts w:ascii="Times New Roman" w:hAnsi="Times New Roman"/>
          <w:sz w:val="28"/>
        </w:rPr>
        <w:t xml:space="preserve"> размещения </w:t>
      </w:r>
      <w:r>
        <w:rPr>
          <w:rFonts w:ascii="Times New Roman" w:hAnsi="Times New Roman"/>
          <w:sz w:val="28"/>
        </w:rPr>
        <w:t>образовательной организации</w:t>
      </w:r>
      <w:r>
        <w:rPr>
          <w:rFonts w:ascii="Times New Roman" w:hAnsi="Times New Roman"/>
          <w:sz w:val="28"/>
        </w:rPr>
        <w:t>,</w:t>
      </w:r>
      <w:r>
        <w:rPr>
          <w:rFonts w:ascii="Times New Roman" w:hAnsi="Times New Roman"/>
          <w:sz w:val="28"/>
        </w:rPr>
        <w:t xml:space="preserve"> Исполнителем</w:t>
      </w:r>
      <w:r>
        <w:rPr>
          <w:rFonts w:ascii="Times New Roman" w:hAnsi="Times New Roman"/>
          <w:sz w:val="28"/>
        </w:rPr>
        <w:t xml:space="preserve"> </w:t>
      </w:r>
      <w:r>
        <w:rPr>
          <w:rFonts w:ascii="Times New Roman" w:hAnsi="Times New Roman"/>
          <w:sz w:val="28"/>
        </w:rPr>
        <w:t>подтверждается отсутствие ВОЛС в письменной форме в адрес Заказчика</w:t>
      </w:r>
      <w:r>
        <w:rPr>
          <w:rFonts w:ascii="Times New Roman" w:hAnsi="Times New Roman"/>
          <w:sz w:val="28"/>
        </w:rPr>
        <w:t>,</w:t>
      </w:r>
      <w:r>
        <w:rPr>
          <w:rFonts w:ascii="Times New Roman" w:hAnsi="Times New Roman"/>
          <w:sz w:val="28"/>
        </w:rPr>
        <w:t xml:space="preserve"> и</w:t>
      </w:r>
      <w:r>
        <w:rPr>
          <w:rFonts w:ascii="Times New Roman" w:hAnsi="Times New Roman"/>
          <w:sz w:val="28"/>
        </w:rPr>
        <w:t xml:space="preserve"> </w:t>
      </w:r>
      <w:r>
        <w:rPr>
          <w:rFonts w:ascii="Times New Roman" w:hAnsi="Times New Roman"/>
          <w:sz w:val="28"/>
        </w:rPr>
        <w:t>оказание Услуг</w:t>
      </w:r>
      <w:r>
        <w:rPr>
          <w:rFonts w:ascii="Times New Roman" w:hAnsi="Times New Roman"/>
          <w:sz w:val="28"/>
        </w:rPr>
        <w:t xml:space="preserve"> связи</w:t>
      </w:r>
      <w:r>
        <w:rPr>
          <w:rFonts w:ascii="Times New Roman" w:hAnsi="Times New Roman"/>
          <w:sz w:val="28"/>
        </w:rPr>
        <w:t xml:space="preserve"> </w:t>
      </w:r>
      <w:r>
        <w:rPr>
          <w:rFonts w:ascii="Times New Roman" w:hAnsi="Times New Roman"/>
          <w:sz w:val="28"/>
        </w:rPr>
        <w:t xml:space="preserve">по Компонентам «Передача данных» и «Передача данных </w:t>
      </w:r>
      <w:r>
        <w:rPr>
          <w:rFonts w:ascii="Times New Roman" w:hAnsi="Times New Roman"/>
          <w:sz w:val="28"/>
        </w:rPr>
        <w:t>L</w:t>
      </w:r>
      <w:r>
        <w:rPr>
          <w:rFonts w:ascii="Times New Roman" w:hAnsi="Times New Roman"/>
          <w:sz w:val="28"/>
        </w:rPr>
        <w:t>2»</w:t>
      </w:r>
      <w:r>
        <w:rPr>
          <w:rFonts w:ascii="Times New Roman" w:hAnsi="Times New Roman"/>
          <w:sz w:val="28"/>
        </w:rPr>
        <w:t xml:space="preserve"> </w:t>
      </w:r>
      <w:r>
        <w:rPr>
          <w:rFonts w:ascii="Times New Roman" w:hAnsi="Times New Roman"/>
          <w:sz w:val="28"/>
        </w:rPr>
        <w:t>осуществ</w:t>
      </w:r>
      <w:r>
        <w:rPr>
          <w:rFonts w:ascii="Times New Roman" w:hAnsi="Times New Roman"/>
          <w:sz w:val="28"/>
        </w:rPr>
        <w:t>ля</w:t>
      </w:r>
      <w:r>
        <w:rPr>
          <w:rFonts w:ascii="Times New Roman" w:hAnsi="Times New Roman"/>
          <w:sz w:val="28"/>
        </w:rPr>
        <w:t>е</w:t>
      </w:r>
      <w:r>
        <w:rPr>
          <w:rFonts w:ascii="Times New Roman" w:hAnsi="Times New Roman"/>
          <w:sz w:val="28"/>
        </w:rPr>
        <w:t xml:space="preserve">тся Исполнителем </w:t>
      </w:r>
      <w:r>
        <w:rPr>
          <w:rFonts w:ascii="Times New Roman" w:hAnsi="Times New Roman"/>
          <w:sz w:val="28"/>
        </w:rPr>
        <w:t>с</w:t>
      </w:r>
      <w:r>
        <w:rPr>
          <w:rFonts w:ascii="Times New Roman" w:hAnsi="Times New Roman"/>
          <w:sz w:val="28"/>
        </w:rPr>
        <w:t xml:space="preserve"> Компонент</w:t>
      </w:r>
      <w:r>
        <w:rPr>
          <w:rFonts w:ascii="Times New Roman" w:hAnsi="Times New Roman"/>
          <w:sz w:val="28"/>
        </w:rPr>
        <w:t>ом</w:t>
      </w:r>
      <w:r>
        <w:rPr>
          <w:rFonts w:ascii="Times New Roman" w:hAnsi="Times New Roman"/>
          <w:sz w:val="28"/>
        </w:rPr>
        <w:t xml:space="preserve"> «Организация канала </w:t>
      </w:r>
      <w:r>
        <w:rPr>
          <w:rFonts w:ascii="Times New Roman" w:hAnsi="Times New Roman"/>
          <w:sz w:val="28"/>
        </w:rPr>
        <w:t>L</w:t>
      </w:r>
      <w:r>
        <w:rPr>
          <w:rFonts w:ascii="Times New Roman" w:hAnsi="Times New Roman"/>
          <w:sz w:val="28"/>
        </w:rPr>
        <w:t>2»</w:t>
      </w:r>
      <w:r>
        <w:rPr>
          <w:rFonts w:ascii="Times New Roman" w:hAnsi="Times New Roman"/>
          <w:sz w:val="28"/>
        </w:rPr>
        <w:t xml:space="preserve"> на основании Заявки</w:t>
      </w:r>
      <w:r>
        <w:rPr>
          <w:rFonts w:ascii="Times New Roman" w:hAnsi="Times New Roman"/>
          <w:sz w:val="28"/>
        </w:rPr>
        <w:t>.</w:t>
      </w:r>
      <w:r>
        <w:rPr>
          <w:rFonts w:ascii="Times New Roman" w:hAnsi="Times New Roman"/>
          <w:sz w:val="28"/>
        </w:rPr>
        <w:t xml:space="preserve"> </w:t>
      </w:r>
    </w:p>
    <w:p w14:paraId="DB030000">
      <w:pPr>
        <w:pStyle w:val="Style_5"/>
        <w:keepNext w:val="1"/>
        <w:widowControl w:val="1"/>
        <w:numPr>
          <w:ilvl w:val="0"/>
          <w:numId w:val="92"/>
        </w:numPr>
        <w:ind w:firstLine="0" w:left="709"/>
        <w:contextualSpacing w:val="0"/>
        <w:jc w:val="center"/>
        <w:outlineLvl w:val="0"/>
        <w:rPr>
          <w:rFonts w:ascii="Times New Roman" w:hAnsi="Times New Roman"/>
          <w:b w:val="1"/>
        </w:rPr>
      </w:pPr>
      <w:r>
        <w:rPr>
          <w:rFonts w:ascii="Times New Roman" w:hAnsi="Times New Roman"/>
          <w:b w:val="1"/>
        </w:rPr>
        <w:t xml:space="preserve">Порядок </w:t>
      </w:r>
      <w:r>
        <w:rPr>
          <w:rFonts w:ascii="Times New Roman" w:hAnsi="Times New Roman"/>
          <w:b w:val="1"/>
        </w:rPr>
        <w:t>контроля качества</w:t>
      </w:r>
      <w:r>
        <w:rPr>
          <w:rFonts w:ascii="Times New Roman" w:hAnsi="Times New Roman"/>
          <w:b w:val="1"/>
        </w:rPr>
        <w:t xml:space="preserve"> </w:t>
      </w:r>
      <w:r>
        <w:rPr>
          <w:rFonts w:ascii="Times New Roman" w:hAnsi="Times New Roman"/>
          <w:b w:val="1"/>
        </w:rPr>
        <w:t>и приемки</w:t>
      </w:r>
      <w:r>
        <w:rPr>
          <w:rFonts w:ascii="Times New Roman" w:hAnsi="Times New Roman"/>
          <w:b w:val="1"/>
        </w:rPr>
        <w:t xml:space="preserve"> </w:t>
      </w:r>
      <w:r>
        <w:rPr>
          <w:rFonts w:ascii="Times New Roman" w:hAnsi="Times New Roman"/>
          <w:b w:val="1"/>
        </w:rPr>
        <w:t>Услуг</w:t>
      </w:r>
      <w:r>
        <w:rPr>
          <w:rFonts w:ascii="Times New Roman" w:hAnsi="Times New Roman"/>
          <w:b w:val="1"/>
        </w:rPr>
        <w:t xml:space="preserve"> </w:t>
      </w:r>
      <w:r>
        <w:rPr>
          <w:rFonts w:ascii="Times New Roman" w:hAnsi="Times New Roman"/>
          <w:b w:val="1"/>
        </w:rPr>
        <w:t>связи</w:t>
      </w:r>
    </w:p>
    <w:p w14:paraId="DC030000">
      <w:pPr>
        <w:pStyle w:val="Style_5"/>
        <w:keepNext w:val="1"/>
        <w:widowControl w:val="1"/>
        <w:numPr>
          <w:ilvl w:val="1"/>
          <w:numId w:val="94"/>
        </w:numPr>
        <w:ind w:firstLine="709" w:left="0"/>
        <w:contextualSpacing w:val="0"/>
        <w:rPr>
          <w:rFonts w:ascii="Times New Roman" w:hAnsi="Times New Roman"/>
        </w:rPr>
      </w:pPr>
      <w:bookmarkStart w:id="8" w:name="_Ref211604539"/>
      <w:r>
        <w:rPr>
          <w:rFonts w:ascii="Times New Roman" w:hAnsi="Times New Roman"/>
        </w:rPr>
        <w:t xml:space="preserve">Исполнитель </w:t>
      </w:r>
      <w:r>
        <w:rPr>
          <w:rFonts w:ascii="Times New Roman" w:hAnsi="Times New Roman"/>
        </w:rPr>
        <w:t>предоставляет Заказчику:</w:t>
      </w:r>
      <w:bookmarkEnd w:id="8"/>
    </w:p>
    <w:p w14:paraId="DD030000">
      <w:pPr>
        <w:pStyle w:val="Style_5"/>
        <w:keepNext w:val="1"/>
        <w:widowControl w:val="1"/>
        <w:ind w:firstLine="0" w:left="0"/>
        <w:contextualSpacing w:val="0"/>
        <w:rPr>
          <w:rFonts w:ascii="Times New Roman" w:hAnsi="Times New Roman"/>
        </w:rPr>
      </w:pPr>
      <w:r>
        <w:rPr>
          <w:rFonts w:ascii="Times New Roman" w:hAnsi="Times New Roman"/>
        </w:rPr>
        <w:t xml:space="preserve">7.1.1 На утверждение, </w:t>
      </w:r>
      <w:r>
        <w:rPr>
          <w:rFonts w:ascii="Times New Roman" w:hAnsi="Times New Roman"/>
        </w:rPr>
        <w:t xml:space="preserve">не позднее </w:t>
      </w:r>
      <w:r>
        <w:rPr>
          <w:rFonts w:ascii="Times New Roman" w:hAnsi="Times New Roman"/>
          <w:b w:val="1"/>
        </w:rPr>
        <w:t>2</w:t>
      </w:r>
      <w:r>
        <w:rPr>
          <w:rFonts w:ascii="Times New Roman" w:hAnsi="Times New Roman"/>
          <w:b w:val="1"/>
        </w:rPr>
        <w:t>0 рабочих дней со дня подписания Контракта</w:t>
      </w:r>
      <w:r>
        <w:rPr>
          <w:rFonts w:ascii="Times New Roman" w:hAnsi="Times New Roman"/>
        </w:rPr>
        <w:t>:</w:t>
      </w:r>
    </w:p>
    <w:p w14:paraId="DE030000">
      <w:pPr>
        <w:pStyle w:val="Style_5"/>
        <w:numPr>
          <w:ilvl w:val="0"/>
          <w:numId w:val="95"/>
        </w:numPr>
        <w:ind w:firstLine="1276" w:left="0"/>
        <w:contextualSpacing w:val="0"/>
        <w:rPr>
          <w:rFonts w:ascii="Times New Roman" w:hAnsi="Times New Roman"/>
        </w:rPr>
      </w:pPr>
      <w:r>
        <w:rPr>
          <w:rFonts w:ascii="Times New Roman" w:hAnsi="Times New Roman"/>
        </w:rPr>
        <w:t xml:space="preserve">Регламент </w:t>
      </w:r>
      <w:r>
        <w:rPr>
          <w:rFonts w:ascii="Times New Roman" w:hAnsi="Times New Roman"/>
        </w:rPr>
        <w:t>технической поддержки при оказании Услуги</w:t>
      </w:r>
      <w:r>
        <w:rPr>
          <w:rFonts w:ascii="Times New Roman" w:hAnsi="Times New Roman"/>
        </w:rPr>
        <w:t xml:space="preserve"> связи</w:t>
      </w:r>
      <w:r>
        <w:rPr>
          <w:rFonts w:ascii="Times New Roman" w:hAnsi="Times New Roman"/>
        </w:rPr>
        <w:t>;</w:t>
      </w:r>
    </w:p>
    <w:p w14:paraId="DF030000">
      <w:pPr>
        <w:pStyle w:val="Style_5"/>
        <w:numPr>
          <w:ilvl w:val="0"/>
          <w:numId w:val="95"/>
        </w:numPr>
        <w:ind w:firstLine="1276" w:left="0"/>
        <w:contextualSpacing w:val="0"/>
        <w:rPr>
          <w:rFonts w:ascii="Times New Roman" w:hAnsi="Times New Roman"/>
        </w:rPr>
      </w:pPr>
      <w:r>
        <w:rPr>
          <w:rFonts w:ascii="Times New Roman" w:hAnsi="Times New Roman"/>
        </w:rPr>
        <w:t xml:space="preserve">Форму Сводного акта о прерывании в предоставлении Услуг </w:t>
      </w:r>
      <w:r>
        <w:rPr>
          <w:rFonts w:ascii="Times New Roman" w:hAnsi="Times New Roman"/>
        </w:rPr>
        <w:t xml:space="preserve">связи </w:t>
      </w:r>
      <w:r>
        <w:rPr>
          <w:rFonts w:ascii="Times New Roman" w:hAnsi="Times New Roman"/>
        </w:rPr>
        <w:t xml:space="preserve">(содержащего в том числе перечень объектов, длительность перерывов </w:t>
      </w:r>
      <w:r>
        <w:rPr>
          <w:rFonts w:ascii="Times New Roman" w:hAnsi="Times New Roman"/>
        </w:rPr>
        <w:br/>
      </w:r>
      <w:r>
        <w:rPr>
          <w:rFonts w:ascii="Times New Roman" w:hAnsi="Times New Roman"/>
        </w:rPr>
        <w:t>в предоставлении Услуг</w:t>
      </w:r>
      <w:r>
        <w:rPr>
          <w:rFonts w:ascii="Times New Roman" w:hAnsi="Times New Roman"/>
        </w:rPr>
        <w:t xml:space="preserve"> связи</w:t>
      </w:r>
      <w:r>
        <w:rPr>
          <w:rFonts w:ascii="Times New Roman" w:hAnsi="Times New Roman"/>
        </w:rPr>
        <w:t>)</w:t>
      </w:r>
      <w:r>
        <w:rPr>
          <w:rFonts w:ascii="Times New Roman" w:hAnsi="Times New Roman"/>
        </w:rPr>
        <w:t>;</w:t>
      </w:r>
    </w:p>
    <w:p w14:paraId="E0030000">
      <w:pPr>
        <w:pStyle w:val="Style_5"/>
        <w:keepNext w:val="1"/>
        <w:widowControl w:val="1"/>
        <w:numPr>
          <w:ilvl w:val="1"/>
          <w:numId w:val="94"/>
        </w:numPr>
        <w:ind w:firstLine="709" w:left="0"/>
        <w:contextualSpacing w:val="0"/>
        <w:rPr>
          <w:rFonts w:ascii="Times New Roman" w:hAnsi="Times New Roman"/>
        </w:rPr>
      </w:pPr>
      <w:bookmarkStart w:id="9" w:name="_Ref211605243"/>
      <w:r>
        <w:rPr>
          <w:rFonts w:ascii="Times New Roman" w:hAnsi="Times New Roman"/>
          <w:u w:val="single"/>
        </w:rPr>
        <w:t>В срок</w:t>
      </w:r>
      <w:r>
        <w:rPr>
          <w:rFonts w:ascii="Times New Roman" w:hAnsi="Times New Roman"/>
        </w:rPr>
        <w:t>:</w:t>
      </w:r>
      <w:r>
        <w:rPr>
          <w:rFonts w:ascii="Times New Roman" w:hAnsi="Times New Roman"/>
        </w:rPr>
        <w:t xml:space="preserve"> </w:t>
      </w:r>
      <w:r>
        <w:rPr>
          <w:rFonts w:ascii="Times New Roman" w:hAnsi="Times New Roman"/>
        </w:rPr>
        <w:t xml:space="preserve">- </w:t>
      </w:r>
      <w:r>
        <w:rPr>
          <w:rFonts w:ascii="Times New Roman" w:hAnsi="Times New Roman"/>
          <w:b w:val="1"/>
        </w:rPr>
        <w:t>не позднее 15</w:t>
      </w:r>
      <w:r>
        <w:rPr>
          <w:rFonts w:ascii="Times New Roman" w:hAnsi="Times New Roman"/>
          <w:b w:val="1"/>
        </w:rPr>
        <w:t xml:space="preserve"> февраля</w:t>
      </w:r>
      <w:r>
        <w:rPr>
          <w:rFonts w:ascii="Times New Roman" w:hAnsi="Times New Roman"/>
          <w:b w:val="1"/>
        </w:rPr>
        <w:t xml:space="preserve"> </w:t>
      </w:r>
      <w:r>
        <w:rPr>
          <w:rFonts w:ascii="Times New Roman" w:hAnsi="Times New Roman"/>
          <w:b w:val="1"/>
        </w:rPr>
        <w:t>202</w:t>
      </w:r>
      <w:r>
        <w:rPr>
          <w:rFonts w:ascii="Times New Roman" w:hAnsi="Times New Roman"/>
          <w:b w:val="1"/>
        </w:rPr>
        <w:t>7</w:t>
      </w:r>
      <w:r>
        <w:rPr>
          <w:rFonts w:ascii="Times New Roman" w:hAnsi="Times New Roman"/>
          <w:b w:val="1"/>
        </w:rPr>
        <w:t xml:space="preserve"> года</w:t>
      </w:r>
      <w:r>
        <w:rPr>
          <w:rFonts w:ascii="Times New Roman" w:hAnsi="Times New Roman"/>
          <w:b w:val="1"/>
        </w:rPr>
        <w:t xml:space="preserve"> </w:t>
      </w:r>
      <w:r>
        <w:rPr>
          <w:rFonts w:ascii="Times New Roman" w:hAnsi="Times New Roman"/>
        </w:rPr>
        <w:t xml:space="preserve">Исполнитель направляет Заказчику документы в соответствии с п. </w:t>
      </w:r>
      <w:r>
        <w:rPr>
          <w:rFonts w:ascii="Times New Roman" w:hAnsi="Times New Roman"/>
        </w:rPr>
        <w:fldChar w:fldCharType="begin"/>
      </w:r>
      <w:r>
        <w:rPr>
          <w:rFonts w:ascii="Times New Roman" w:hAnsi="Times New Roman"/>
        </w:rPr>
        <w:instrText>REF _Ref211609202 \n \h</w:instrText>
      </w:r>
      <w:r>
        <w:rPr>
          <w:rFonts w:ascii="Times New Roman" w:hAnsi="Times New Roman"/>
        </w:rPr>
        <w:fldChar w:fldCharType="separate"/>
      </w:r>
      <w:r>
        <w:rPr>
          <w:rFonts w:ascii="Times New Roman" w:hAnsi="Times New Roman"/>
        </w:rPr>
        <w:t>7.9</w:t>
      </w:r>
      <w:r>
        <w:rPr>
          <w:rFonts w:ascii="Times New Roman" w:hAnsi="Times New Roman"/>
        </w:rPr>
        <w:fldChar w:fldCharType="end"/>
      </w:r>
      <w:r>
        <w:rPr>
          <w:rFonts w:ascii="Times New Roman" w:hAnsi="Times New Roman"/>
        </w:rPr>
        <w:t xml:space="preserve"> </w:t>
      </w:r>
      <w:r>
        <w:rPr>
          <w:rFonts w:ascii="Times New Roman" w:hAnsi="Times New Roman"/>
        </w:rPr>
        <w:t xml:space="preserve">ТЗ по итогам оказания в </w:t>
      </w:r>
      <w:r>
        <w:rPr>
          <w:rFonts w:ascii="Times New Roman" w:hAnsi="Times New Roman"/>
        </w:rPr>
        <w:t>с</w:t>
      </w:r>
      <w:r>
        <w:rPr>
          <w:rFonts w:ascii="Times New Roman" w:hAnsi="Times New Roman"/>
        </w:rPr>
        <w:t xml:space="preserve">оответствии с Заявками в рамках </w:t>
      </w:r>
      <w:r>
        <w:rPr>
          <w:rFonts w:ascii="Times New Roman" w:hAnsi="Times New Roman"/>
        </w:rPr>
        <w:t xml:space="preserve">Контракта </w:t>
      </w:r>
      <w:r>
        <w:rPr>
          <w:rFonts w:ascii="Times New Roman" w:hAnsi="Times New Roman"/>
        </w:rPr>
        <w:t xml:space="preserve">Услуг связи </w:t>
      </w:r>
      <w:r>
        <w:rPr>
          <w:rFonts w:ascii="Times New Roman" w:hAnsi="Times New Roman"/>
        </w:rPr>
        <w:t>образовательным организациям</w:t>
      </w:r>
      <w:r>
        <w:rPr>
          <w:rFonts w:ascii="Times New Roman" w:hAnsi="Times New Roman"/>
        </w:rPr>
        <w:t>,</w:t>
      </w:r>
      <w:r>
        <w:rPr>
          <w:rFonts w:ascii="Times New Roman" w:hAnsi="Times New Roman"/>
        </w:rPr>
        <w:t xml:space="preserve"> указанным в Заявках Заказчика;</w:t>
      </w:r>
      <w:bookmarkEnd w:id="9"/>
    </w:p>
    <w:p w14:paraId="E1030000">
      <w:pPr>
        <w:pStyle w:val="Style_5"/>
        <w:keepNext w:val="1"/>
        <w:widowControl w:val="1"/>
        <w:numPr>
          <w:ilvl w:val="1"/>
          <w:numId w:val="94"/>
        </w:numPr>
        <w:ind w:firstLine="709" w:left="0"/>
        <w:contextualSpacing w:val="0"/>
        <w:rPr>
          <w:rFonts w:ascii="Times New Roman" w:hAnsi="Times New Roman"/>
        </w:rPr>
      </w:pPr>
      <w:r>
        <w:rPr>
          <w:rFonts w:ascii="Times New Roman" w:hAnsi="Times New Roman"/>
        </w:rPr>
        <w:t xml:space="preserve">В срок, указанный в п. </w:t>
      </w:r>
      <w:r>
        <w:rPr>
          <w:rFonts w:ascii="Times New Roman" w:hAnsi="Times New Roman"/>
        </w:rPr>
        <w:fldChar w:fldCharType="begin"/>
      </w:r>
      <w:r>
        <w:rPr>
          <w:rFonts w:ascii="Times New Roman" w:hAnsi="Times New Roman"/>
        </w:rPr>
        <w:instrText>REF _Ref211605243 \n \h</w:instrText>
      </w:r>
      <w:r>
        <w:rPr>
          <w:rFonts w:ascii="Times New Roman" w:hAnsi="Times New Roman"/>
        </w:rPr>
        <w:fldChar w:fldCharType="separate"/>
      </w:r>
      <w:r>
        <w:rPr>
          <w:rFonts w:ascii="Times New Roman" w:hAnsi="Times New Roman"/>
        </w:rPr>
        <w:t>7.2</w:t>
      </w:r>
      <w:r>
        <w:rPr>
          <w:rFonts w:ascii="Times New Roman" w:hAnsi="Times New Roman"/>
        </w:rPr>
        <w:fldChar w:fldCharType="end"/>
      </w:r>
      <w:r>
        <w:rPr>
          <w:rFonts w:ascii="Times New Roman" w:hAnsi="Times New Roman"/>
        </w:rPr>
        <w:t xml:space="preserve"> </w:t>
      </w:r>
      <w:r>
        <w:rPr>
          <w:rFonts w:ascii="Times New Roman" w:hAnsi="Times New Roman"/>
        </w:rPr>
        <w:t>ТЗ</w:t>
      </w:r>
      <w:r>
        <w:rPr>
          <w:rFonts w:ascii="Times New Roman" w:hAnsi="Times New Roman"/>
        </w:rPr>
        <w:t>, в рамках Компонента</w:t>
      </w:r>
      <w:r>
        <w:rPr>
          <w:rFonts w:ascii="Times New Roman" w:hAnsi="Times New Roman"/>
        </w:rPr>
        <w:t xml:space="preserve"> </w:t>
      </w:r>
      <w:r>
        <w:rPr>
          <w:rFonts w:ascii="Times New Roman" w:hAnsi="Times New Roman"/>
        </w:rPr>
        <w:t>«Мониторинг и обеспечение безопасности связи» Исполнитель предоставляет:</w:t>
      </w:r>
    </w:p>
    <w:p w14:paraId="E2030000">
      <w:pPr>
        <w:pStyle w:val="Style_5"/>
        <w:keepNext w:val="1"/>
        <w:widowControl w:val="1"/>
        <w:numPr>
          <w:ilvl w:val="0"/>
          <w:numId w:val="96"/>
        </w:numPr>
        <w:ind w:firstLine="709" w:left="0"/>
        <w:contextualSpacing w:val="0"/>
        <w:rPr>
          <w:rFonts w:ascii="Times New Roman" w:hAnsi="Times New Roman"/>
        </w:rPr>
      </w:pPr>
      <w:r>
        <w:rPr>
          <w:rFonts w:ascii="Times New Roman" w:hAnsi="Times New Roman"/>
          <w:u w:val="single"/>
        </w:rPr>
        <w:t xml:space="preserve">Копию Свидетельства об утверждении типа средств измерений </w:t>
      </w:r>
      <w:r>
        <w:rPr>
          <w:rFonts w:ascii="Times New Roman" w:hAnsi="Times New Roman"/>
          <w:u w:val="single"/>
        </w:rPr>
        <w:br/>
      </w:r>
      <w:r>
        <w:rPr>
          <w:rFonts w:ascii="Times New Roman" w:hAnsi="Times New Roman"/>
          <w:u w:val="single"/>
        </w:rPr>
        <w:t>или регистрационный номер средства измерений</w:t>
      </w:r>
      <w:r>
        <w:rPr>
          <w:rFonts w:ascii="Times New Roman" w:hAnsi="Times New Roman"/>
        </w:rPr>
        <w:t xml:space="preserve"> в Федеральном информационном фонде по обеспечению единства измерений. Предоставляется для каждого типа средств измерений, для:</w:t>
      </w:r>
    </w:p>
    <w:p w14:paraId="E3030000">
      <w:pPr>
        <w:pStyle w:val="Style_5"/>
        <w:widowControl w:val="1"/>
        <w:numPr>
          <w:ilvl w:val="0"/>
          <w:numId w:val="97"/>
        </w:numPr>
        <w:ind/>
        <w:contextualSpacing w:val="0"/>
        <w:jc w:val="left"/>
        <w:rPr>
          <w:rFonts w:ascii="Times New Roman" w:hAnsi="Times New Roman"/>
        </w:rPr>
      </w:pPr>
      <w:r>
        <w:rPr>
          <w:rFonts w:ascii="Times New Roman" w:hAnsi="Times New Roman"/>
        </w:rPr>
        <w:t>системы в целом (технического решения);</w:t>
      </w:r>
    </w:p>
    <w:p w14:paraId="E4030000">
      <w:pPr>
        <w:pStyle w:val="Style_5"/>
        <w:widowControl w:val="1"/>
        <w:numPr>
          <w:ilvl w:val="0"/>
          <w:numId w:val="97"/>
        </w:numPr>
        <w:ind/>
        <w:contextualSpacing w:val="0"/>
        <w:jc w:val="left"/>
        <w:rPr>
          <w:rFonts w:ascii="Times New Roman" w:hAnsi="Times New Roman"/>
        </w:rPr>
      </w:pPr>
      <w:r>
        <w:rPr>
          <w:rFonts w:ascii="Times New Roman" w:hAnsi="Times New Roman"/>
        </w:rPr>
        <w:t>аппаратных средств контроля уровня агрегации;</w:t>
      </w:r>
    </w:p>
    <w:p w14:paraId="E5030000">
      <w:pPr>
        <w:pStyle w:val="Style_5"/>
        <w:widowControl w:val="1"/>
        <w:numPr>
          <w:ilvl w:val="0"/>
          <w:numId w:val="97"/>
        </w:numPr>
        <w:ind/>
        <w:contextualSpacing w:val="0"/>
        <w:jc w:val="left"/>
        <w:rPr>
          <w:rFonts w:ascii="Times New Roman" w:hAnsi="Times New Roman"/>
        </w:rPr>
      </w:pPr>
      <w:r>
        <w:rPr>
          <w:rFonts w:ascii="Times New Roman" w:hAnsi="Times New Roman"/>
        </w:rPr>
        <w:t xml:space="preserve">аппаратных средства контроля уровня </w:t>
      </w:r>
      <w:r>
        <w:rPr>
          <w:rFonts w:ascii="Times New Roman" w:hAnsi="Times New Roman"/>
        </w:rPr>
        <w:t>образовательной организации</w:t>
      </w:r>
      <w:r>
        <w:rPr>
          <w:rFonts w:ascii="Times New Roman" w:hAnsi="Times New Roman"/>
        </w:rPr>
        <w:t>;</w:t>
      </w:r>
    </w:p>
    <w:p w14:paraId="E6030000">
      <w:pPr>
        <w:pStyle w:val="Style_5"/>
        <w:widowControl w:val="1"/>
        <w:numPr>
          <w:ilvl w:val="0"/>
          <w:numId w:val="97"/>
        </w:numPr>
        <w:ind/>
        <w:contextualSpacing w:val="0"/>
        <w:jc w:val="left"/>
        <w:rPr>
          <w:rFonts w:ascii="Times New Roman" w:hAnsi="Times New Roman"/>
        </w:rPr>
      </w:pPr>
      <w:r>
        <w:rPr>
          <w:rFonts w:ascii="Times New Roman" w:hAnsi="Times New Roman"/>
        </w:rPr>
        <w:t>рабочего эталона – сервера точного времени.</w:t>
      </w:r>
    </w:p>
    <w:p w14:paraId="E7030000">
      <w:pPr>
        <w:pStyle w:val="Style_5"/>
        <w:numPr>
          <w:ilvl w:val="0"/>
          <w:numId w:val="96"/>
        </w:numPr>
        <w:ind w:firstLine="709" w:left="0"/>
        <w:rPr>
          <w:rFonts w:ascii="Times New Roman" w:hAnsi="Times New Roman"/>
        </w:rPr>
      </w:pPr>
      <w:r>
        <w:rPr>
          <w:rFonts w:ascii="Times New Roman" w:hAnsi="Times New Roman"/>
          <w:u w:val="single"/>
        </w:rPr>
        <w:t>Копию действующего Свидетельства о поверке средств измерений</w:t>
      </w:r>
      <w:r>
        <w:rPr>
          <w:rFonts w:ascii="Times New Roman" w:hAnsi="Times New Roman"/>
        </w:rPr>
        <w:t xml:space="preserve"> (предоставляется для каждого средства измерений).</w:t>
      </w:r>
    </w:p>
    <w:p w14:paraId="E8030000">
      <w:pPr>
        <w:pStyle w:val="Style_5"/>
        <w:widowControl w:val="1"/>
        <w:numPr>
          <w:ilvl w:val="1"/>
          <w:numId w:val="98"/>
        </w:numPr>
        <w:ind w:firstLine="709" w:left="0"/>
        <w:contextualSpacing w:val="0"/>
        <w:rPr>
          <w:rFonts w:ascii="Times New Roman" w:hAnsi="Times New Roman"/>
        </w:rPr>
      </w:pPr>
      <w:r>
        <w:rPr>
          <w:rFonts w:ascii="Times New Roman" w:hAnsi="Times New Roman"/>
        </w:rPr>
        <w:t>Для объектов образовательных организаций</w:t>
      </w:r>
      <w:r>
        <w:rPr>
          <w:rFonts w:ascii="Times New Roman" w:hAnsi="Times New Roman"/>
        </w:rPr>
        <w:t xml:space="preserve">, которым оказываются Услуги связи, наличие доступа к информационным системам и сети </w:t>
      </w:r>
      <w:r>
        <w:rPr>
          <w:rFonts w:ascii="Times New Roman" w:hAnsi="Times New Roman"/>
        </w:rPr>
        <w:t>«</w:t>
      </w:r>
      <w:r>
        <w:rPr>
          <w:rFonts w:ascii="Times New Roman" w:hAnsi="Times New Roman"/>
        </w:rPr>
        <w:t>Интернет</w:t>
      </w:r>
      <w:r>
        <w:rPr>
          <w:rFonts w:ascii="Times New Roman" w:hAnsi="Times New Roman"/>
        </w:rPr>
        <w:t>»</w:t>
      </w:r>
      <w:r>
        <w:rPr>
          <w:rFonts w:ascii="Times New Roman" w:hAnsi="Times New Roman"/>
        </w:rPr>
        <w:t xml:space="preserve"> на объекте</w:t>
      </w:r>
      <w:r>
        <w:rPr>
          <w:rFonts w:ascii="Times New Roman" w:hAnsi="Times New Roman"/>
        </w:rPr>
        <w:t xml:space="preserve"> определяется Заказчиком по</w:t>
      </w:r>
      <w:r>
        <w:rPr>
          <w:rFonts w:ascii="Times New Roman" w:hAnsi="Times New Roman"/>
        </w:rPr>
        <w:t>средством Компонента</w:t>
      </w:r>
      <w:r>
        <w:rPr>
          <w:rFonts w:ascii="Times New Roman" w:hAnsi="Times New Roman"/>
        </w:rPr>
        <w:t xml:space="preserve"> «Мониторинг и обеспечение безопасности связи»</w:t>
      </w:r>
      <w:r>
        <w:rPr>
          <w:rFonts w:ascii="Times New Roman" w:hAnsi="Times New Roman"/>
        </w:rPr>
        <w:t>.</w:t>
      </w:r>
      <w:r>
        <w:rPr>
          <w:rFonts w:ascii="Times New Roman" w:hAnsi="Times New Roman"/>
          <w:vertAlign w:val="superscript"/>
        </w:rPr>
        <w:t xml:space="preserve"> </w:t>
      </w:r>
      <w:r>
        <w:rPr>
          <w:rFonts w:ascii="Times New Roman" w:hAnsi="Times New Roman"/>
        </w:rPr>
        <w:t xml:space="preserve">В срок, указанный в п. </w:t>
      </w:r>
      <w:r>
        <w:rPr>
          <w:rFonts w:ascii="Times New Roman" w:hAnsi="Times New Roman"/>
        </w:rPr>
        <w:fldChar w:fldCharType="begin"/>
      </w:r>
      <w:r>
        <w:rPr>
          <w:rFonts w:ascii="Times New Roman" w:hAnsi="Times New Roman"/>
        </w:rPr>
        <w:instrText>REF _Ref211605243 \n \h</w:instrText>
      </w:r>
      <w:r>
        <w:rPr>
          <w:rFonts w:ascii="Times New Roman" w:hAnsi="Times New Roman"/>
        </w:rPr>
        <w:fldChar w:fldCharType="separate"/>
      </w:r>
      <w:r>
        <w:rPr>
          <w:rFonts w:ascii="Times New Roman" w:hAnsi="Times New Roman"/>
        </w:rPr>
        <w:t>7.2</w:t>
      </w:r>
      <w:r>
        <w:rPr>
          <w:rFonts w:ascii="Times New Roman" w:hAnsi="Times New Roman"/>
        </w:rPr>
        <w:fldChar w:fldCharType="end"/>
      </w:r>
      <w:r>
        <w:rPr>
          <w:rFonts w:ascii="Times New Roman" w:hAnsi="Times New Roman"/>
        </w:rPr>
        <w:t xml:space="preserve"> </w:t>
      </w:r>
      <w:r>
        <w:rPr>
          <w:rFonts w:ascii="Times New Roman" w:hAnsi="Times New Roman"/>
        </w:rPr>
        <w:t xml:space="preserve">ТЗ, Исполнитель предоставляет </w:t>
      </w:r>
      <w:r>
        <w:rPr>
          <w:rFonts w:ascii="Times New Roman" w:hAnsi="Times New Roman"/>
          <w:u w:val="single"/>
        </w:rPr>
        <w:t xml:space="preserve">ежемесячные отчеты </w:t>
      </w:r>
      <w:r>
        <w:rPr>
          <w:rFonts w:ascii="Times New Roman" w:hAnsi="Times New Roman"/>
          <w:u w:val="single"/>
        </w:rPr>
        <w:t xml:space="preserve">о </w:t>
      </w:r>
      <w:r>
        <w:rPr>
          <w:rFonts w:ascii="Times New Roman" w:hAnsi="Times New Roman"/>
          <w:u w:val="single"/>
        </w:rPr>
        <w:t>функционировани</w:t>
      </w:r>
      <w:r>
        <w:rPr>
          <w:rFonts w:ascii="Times New Roman" w:hAnsi="Times New Roman"/>
          <w:u w:val="single"/>
        </w:rPr>
        <w:t>и</w:t>
      </w:r>
      <w:r>
        <w:rPr>
          <w:rFonts w:ascii="Times New Roman" w:hAnsi="Times New Roman"/>
        </w:rPr>
        <w:t>:</w:t>
      </w:r>
    </w:p>
    <w:p w14:paraId="E9030000">
      <w:pPr>
        <w:widowControl w:val="1"/>
        <w:ind w:firstLine="0" w:left="0"/>
        <w:contextualSpacing w:val="0"/>
        <w:rPr>
          <w:rFonts w:ascii="Times New Roman" w:hAnsi="Times New Roman"/>
        </w:rPr>
      </w:pPr>
      <w:r>
        <w:rPr>
          <w:rFonts w:ascii="Times New Roman" w:hAnsi="Times New Roman"/>
        </w:rPr>
        <w:t xml:space="preserve">               1) Элемента «Мониторинг параметров качества предоставляемых услуг»;</w:t>
      </w:r>
    </w:p>
    <w:p w14:paraId="EA030000">
      <w:pPr>
        <w:widowControl w:val="1"/>
        <w:ind w:firstLine="0" w:left="0"/>
        <w:contextualSpacing w:val="0"/>
        <w:rPr>
          <w:rFonts w:ascii="Times New Roman" w:hAnsi="Times New Roman"/>
        </w:rPr>
      </w:pPr>
      <w:r>
        <w:rPr>
          <w:rFonts w:ascii="Times New Roman" w:hAnsi="Times New Roman"/>
        </w:rPr>
        <w:t xml:space="preserve">               2) Элемент</w:t>
      </w:r>
      <w:r>
        <w:rPr>
          <w:rFonts w:ascii="Times New Roman" w:hAnsi="Times New Roman"/>
        </w:rPr>
        <w:t>а</w:t>
      </w:r>
      <w:r>
        <w:rPr>
          <w:rFonts w:ascii="Times New Roman" w:hAnsi="Times New Roman"/>
        </w:rPr>
        <w:t xml:space="preserve"> «Защита от </w:t>
      </w:r>
      <w:r>
        <w:rPr>
          <w:rFonts w:ascii="Times New Roman" w:hAnsi="Times New Roman"/>
        </w:rPr>
        <w:t>DDoS</w:t>
      </w:r>
      <w:r>
        <w:rPr>
          <w:rFonts w:ascii="Times New Roman" w:hAnsi="Times New Roman"/>
        </w:rPr>
        <w:t>-</w:t>
      </w:r>
      <w:r>
        <w:rPr>
          <w:rFonts w:ascii="Times New Roman" w:hAnsi="Times New Roman"/>
        </w:rPr>
        <w:t>атак»;</w:t>
      </w:r>
    </w:p>
    <w:p w14:paraId="EB030000">
      <w:pPr>
        <w:widowControl w:val="1"/>
        <w:ind w:firstLine="0" w:left="0"/>
        <w:contextualSpacing w:val="0"/>
        <w:rPr>
          <w:rFonts w:ascii="Times New Roman" w:hAnsi="Times New Roman"/>
        </w:rPr>
      </w:pPr>
      <w:r>
        <w:rPr>
          <w:rFonts w:ascii="Times New Roman" w:hAnsi="Times New Roman"/>
        </w:rPr>
        <w:t xml:space="preserve">               3) Элемент</w:t>
      </w:r>
      <w:r>
        <w:rPr>
          <w:rFonts w:ascii="Times New Roman" w:hAnsi="Times New Roman"/>
        </w:rPr>
        <w:t>а</w:t>
      </w:r>
      <w:r>
        <w:rPr>
          <w:rFonts w:ascii="Times New Roman" w:hAnsi="Times New Roman"/>
        </w:rPr>
        <w:t xml:space="preserve"> «Межсетевое экранирование».</w:t>
      </w:r>
    </w:p>
    <w:p w14:paraId="EC030000">
      <w:pPr>
        <w:pStyle w:val="Style_5"/>
        <w:widowControl w:val="1"/>
        <w:numPr>
          <w:ilvl w:val="1"/>
          <w:numId w:val="98"/>
        </w:numPr>
        <w:ind w:firstLine="709" w:left="0"/>
        <w:contextualSpacing w:val="0"/>
        <w:rPr>
          <w:rFonts w:ascii="Times New Roman" w:hAnsi="Times New Roman"/>
        </w:rPr>
      </w:pPr>
      <w:r>
        <w:rPr>
          <w:rFonts w:ascii="Times New Roman" w:hAnsi="Times New Roman"/>
        </w:rPr>
        <w:t xml:space="preserve">В срок, указанный в п. </w:t>
      </w:r>
      <w:r>
        <w:rPr>
          <w:rFonts w:ascii="Times New Roman" w:hAnsi="Times New Roman"/>
        </w:rPr>
        <w:fldChar w:fldCharType="begin"/>
      </w:r>
      <w:r>
        <w:rPr>
          <w:rFonts w:ascii="Times New Roman" w:hAnsi="Times New Roman"/>
        </w:rPr>
        <w:instrText>REF _Ref211605243 \n \h</w:instrText>
      </w:r>
      <w:r>
        <w:rPr>
          <w:rFonts w:ascii="Times New Roman" w:hAnsi="Times New Roman"/>
        </w:rPr>
        <w:fldChar w:fldCharType="separate"/>
      </w:r>
      <w:r>
        <w:rPr>
          <w:rFonts w:ascii="Times New Roman" w:hAnsi="Times New Roman"/>
        </w:rPr>
        <w:t>7.2</w:t>
      </w:r>
      <w:r>
        <w:rPr>
          <w:rFonts w:ascii="Times New Roman" w:hAnsi="Times New Roman"/>
        </w:rPr>
        <w:fldChar w:fldCharType="end"/>
      </w:r>
      <w:r>
        <w:rPr>
          <w:rFonts w:ascii="Times New Roman" w:hAnsi="Times New Roman"/>
        </w:rPr>
        <w:t xml:space="preserve"> </w:t>
      </w:r>
      <w:r>
        <w:rPr>
          <w:rFonts w:ascii="Times New Roman" w:hAnsi="Times New Roman"/>
        </w:rPr>
        <w:t xml:space="preserve">ТЗ, Исполнитель предоставляет отчет </w:t>
      </w:r>
      <w:r>
        <w:rPr>
          <w:rFonts w:ascii="Times New Roman" w:hAnsi="Times New Roman"/>
        </w:rPr>
        <w:br/>
      </w:r>
      <w:r>
        <w:rPr>
          <w:rFonts w:ascii="Times New Roman" w:hAnsi="Times New Roman"/>
        </w:rPr>
        <w:t>о</w:t>
      </w:r>
      <w:r>
        <w:rPr>
          <w:rFonts w:ascii="Times New Roman" w:hAnsi="Times New Roman"/>
        </w:rPr>
        <w:t xml:space="preserve"> </w:t>
      </w:r>
      <w:r>
        <w:rPr>
          <w:rFonts w:ascii="Times New Roman" w:hAnsi="Times New Roman"/>
        </w:rPr>
        <w:t>функционировани</w:t>
      </w:r>
      <w:r>
        <w:rPr>
          <w:rFonts w:ascii="Times New Roman" w:hAnsi="Times New Roman"/>
        </w:rPr>
        <w:t>и</w:t>
      </w:r>
      <w:r>
        <w:rPr>
          <w:rFonts w:ascii="Times New Roman" w:hAnsi="Times New Roman"/>
        </w:rPr>
        <w:t xml:space="preserve"> Компонента «Защита данных».</w:t>
      </w:r>
    </w:p>
    <w:p w14:paraId="ED030000">
      <w:pPr>
        <w:pStyle w:val="Style_5"/>
        <w:widowControl w:val="1"/>
        <w:numPr>
          <w:ilvl w:val="1"/>
          <w:numId w:val="98"/>
        </w:numPr>
        <w:ind w:firstLine="709" w:left="0"/>
        <w:contextualSpacing w:val="0"/>
        <w:rPr>
          <w:rFonts w:ascii="Times New Roman" w:hAnsi="Times New Roman"/>
        </w:rPr>
      </w:pPr>
      <w:r>
        <w:rPr>
          <w:rFonts w:ascii="Times New Roman" w:hAnsi="Times New Roman"/>
        </w:rPr>
        <w:t xml:space="preserve">Заказчик имеет право проводить </w:t>
      </w:r>
      <w:r>
        <w:rPr>
          <w:rFonts w:ascii="Times New Roman" w:hAnsi="Times New Roman"/>
          <w:u w:val="single"/>
        </w:rPr>
        <w:t>выборочную проверку</w:t>
      </w:r>
      <w:r>
        <w:rPr>
          <w:rFonts w:ascii="Times New Roman" w:hAnsi="Times New Roman"/>
        </w:rPr>
        <w:t xml:space="preserve"> оказываемых Услуг</w:t>
      </w:r>
      <w:r>
        <w:rPr>
          <w:rFonts w:ascii="Times New Roman" w:hAnsi="Times New Roman"/>
        </w:rPr>
        <w:t xml:space="preserve"> связи</w:t>
      </w:r>
      <w:r>
        <w:rPr>
          <w:rFonts w:ascii="Times New Roman" w:hAnsi="Times New Roman"/>
        </w:rPr>
        <w:t xml:space="preserve">. Выборочная проверка проводится </w:t>
      </w:r>
      <w:r>
        <w:rPr>
          <w:rFonts w:ascii="Times New Roman" w:hAnsi="Times New Roman"/>
        </w:rPr>
        <w:t xml:space="preserve">на </w:t>
      </w:r>
      <w:r>
        <w:rPr>
          <w:rFonts w:ascii="Times New Roman" w:hAnsi="Times New Roman"/>
        </w:rPr>
        <w:t>объектах</w:t>
      </w:r>
      <w:r>
        <w:rPr>
          <w:rFonts w:ascii="Times New Roman" w:hAnsi="Times New Roman"/>
        </w:rPr>
        <w:t xml:space="preserve"> </w:t>
      </w:r>
      <w:r>
        <w:rPr>
          <w:rFonts w:ascii="Times New Roman" w:hAnsi="Times New Roman"/>
        </w:rPr>
        <w:t>в соответствии с Программой и методикой испытаний (Приложение № 2</w:t>
      </w:r>
      <w:r>
        <w:rPr>
          <w:rFonts w:ascii="Times New Roman" w:hAnsi="Times New Roman"/>
        </w:rPr>
        <w:t xml:space="preserve"> к ТЗ</w:t>
      </w:r>
      <w:r>
        <w:rPr>
          <w:rFonts w:ascii="Times New Roman" w:hAnsi="Times New Roman"/>
        </w:rPr>
        <w:t>).</w:t>
      </w:r>
    </w:p>
    <w:p w14:paraId="EE030000">
      <w:pPr>
        <w:pStyle w:val="Style_5"/>
        <w:widowControl w:val="1"/>
        <w:numPr>
          <w:ilvl w:val="1"/>
          <w:numId w:val="98"/>
        </w:numPr>
        <w:ind w:firstLine="709" w:left="0"/>
        <w:contextualSpacing w:val="0"/>
        <w:rPr>
          <w:rFonts w:ascii="Times New Roman" w:hAnsi="Times New Roman"/>
        </w:rPr>
      </w:pPr>
      <w:r>
        <w:rPr>
          <w:rFonts w:ascii="Times New Roman" w:hAnsi="Times New Roman"/>
        </w:rPr>
        <w:t xml:space="preserve">По итогам проведения испытаний </w:t>
      </w:r>
      <w:r>
        <w:rPr>
          <w:rFonts w:ascii="Times New Roman" w:hAnsi="Times New Roman"/>
        </w:rPr>
        <w:t xml:space="preserve">в рамках выборочной проверки </w:t>
      </w:r>
      <w:r>
        <w:rPr>
          <w:rFonts w:ascii="Times New Roman" w:hAnsi="Times New Roman"/>
        </w:rPr>
        <w:t>составля</w:t>
      </w:r>
      <w:r>
        <w:rPr>
          <w:rFonts w:ascii="Times New Roman" w:hAnsi="Times New Roman"/>
        </w:rPr>
        <w:t>ю</w:t>
      </w:r>
      <w:r>
        <w:rPr>
          <w:rFonts w:ascii="Times New Roman" w:hAnsi="Times New Roman"/>
        </w:rPr>
        <w:t xml:space="preserve">тся </w:t>
      </w:r>
      <w:r>
        <w:rPr>
          <w:rFonts w:ascii="Times New Roman" w:hAnsi="Times New Roman"/>
          <w:u w:val="single"/>
        </w:rPr>
        <w:t>Протокол проведения тестирования</w:t>
      </w:r>
      <w:r>
        <w:rPr>
          <w:rFonts w:ascii="Times New Roman" w:hAnsi="Times New Roman"/>
        </w:rPr>
        <w:t xml:space="preserve"> </w:t>
      </w:r>
      <w:r>
        <w:rPr>
          <w:rFonts w:ascii="Times New Roman" w:hAnsi="Times New Roman"/>
        </w:rPr>
        <w:t xml:space="preserve">Услуги связи </w:t>
      </w:r>
      <w:r>
        <w:rPr>
          <w:rFonts w:ascii="Times New Roman" w:hAnsi="Times New Roman"/>
        </w:rPr>
        <w:t>(далее – Протокол) (</w:t>
      </w:r>
      <w:r>
        <w:rPr>
          <w:rFonts w:ascii="Times New Roman" w:hAnsi="Times New Roman"/>
        </w:rPr>
        <w:t xml:space="preserve">по форме </w:t>
      </w:r>
      <w:r>
        <w:rPr>
          <w:rFonts w:ascii="Times New Roman" w:hAnsi="Times New Roman"/>
        </w:rPr>
        <w:t>Приложени</w:t>
      </w:r>
      <w:r>
        <w:rPr>
          <w:rFonts w:ascii="Times New Roman" w:hAnsi="Times New Roman"/>
        </w:rPr>
        <w:t>я</w:t>
      </w:r>
      <w:r>
        <w:rPr>
          <w:rFonts w:ascii="Times New Roman" w:hAnsi="Times New Roman"/>
        </w:rPr>
        <w:t xml:space="preserve"> № 5</w:t>
      </w:r>
      <w:r>
        <w:rPr>
          <w:rFonts w:ascii="Times New Roman" w:hAnsi="Times New Roman"/>
        </w:rPr>
        <w:t xml:space="preserve"> к ТЗ</w:t>
      </w:r>
      <w:r>
        <w:rPr>
          <w:rFonts w:ascii="Times New Roman" w:hAnsi="Times New Roman"/>
        </w:rPr>
        <w:t>)</w:t>
      </w:r>
      <w:r>
        <w:rPr>
          <w:rFonts w:ascii="Times New Roman" w:hAnsi="Times New Roman"/>
        </w:rPr>
        <w:t>.</w:t>
      </w:r>
      <w:r>
        <w:rPr>
          <w:rFonts w:ascii="Times New Roman" w:hAnsi="Times New Roman"/>
        </w:rPr>
        <w:t xml:space="preserve"> </w:t>
      </w:r>
    </w:p>
    <w:p w14:paraId="EF030000">
      <w:pPr>
        <w:pStyle w:val="Style_5"/>
        <w:widowControl w:val="1"/>
        <w:numPr>
          <w:ilvl w:val="1"/>
          <w:numId w:val="98"/>
        </w:numPr>
        <w:ind w:firstLine="709" w:left="0"/>
        <w:contextualSpacing w:val="0"/>
        <w:rPr>
          <w:rFonts w:ascii="Times New Roman" w:hAnsi="Times New Roman"/>
        </w:rPr>
      </w:pPr>
      <w:r>
        <w:rPr>
          <w:rFonts w:ascii="Times New Roman" w:hAnsi="Times New Roman"/>
        </w:rPr>
        <w:t xml:space="preserve">На основании Протокола </w:t>
      </w:r>
      <w:r>
        <w:rPr>
          <w:rFonts w:ascii="Times New Roman" w:hAnsi="Times New Roman"/>
        </w:rPr>
        <w:t xml:space="preserve">проведения тестирования </w:t>
      </w:r>
      <w:r>
        <w:rPr>
          <w:rFonts w:ascii="Times New Roman" w:hAnsi="Times New Roman"/>
        </w:rPr>
        <w:t xml:space="preserve">составляется </w:t>
      </w:r>
      <w:r>
        <w:rPr>
          <w:rFonts w:ascii="Times New Roman" w:hAnsi="Times New Roman"/>
          <w:u w:val="single"/>
        </w:rPr>
        <w:t>Акт проверки оказания Услуг</w:t>
      </w:r>
      <w:r>
        <w:rPr>
          <w:rFonts w:ascii="Times New Roman" w:hAnsi="Times New Roman"/>
        </w:rPr>
        <w:t xml:space="preserve"> </w:t>
      </w:r>
      <w:r>
        <w:rPr>
          <w:rFonts w:ascii="Times New Roman" w:hAnsi="Times New Roman"/>
        </w:rPr>
        <w:t xml:space="preserve">связи </w:t>
      </w:r>
      <w:r>
        <w:rPr>
          <w:rFonts w:ascii="Times New Roman" w:hAnsi="Times New Roman"/>
        </w:rPr>
        <w:t>(</w:t>
      </w:r>
      <w:r>
        <w:rPr>
          <w:rFonts w:ascii="Times New Roman" w:hAnsi="Times New Roman"/>
        </w:rPr>
        <w:t xml:space="preserve">по форме </w:t>
      </w:r>
      <w:r>
        <w:rPr>
          <w:rFonts w:ascii="Times New Roman" w:hAnsi="Times New Roman"/>
        </w:rPr>
        <w:t>Приложени</w:t>
      </w:r>
      <w:r>
        <w:rPr>
          <w:rFonts w:ascii="Times New Roman" w:hAnsi="Times New Roman"/>
        </w:rPr>
        <w:t>я</w:t>
      </w:r>
      <w:r>
        <w:rPr>
          <w:rFonts w:ascii="Times New Roman" w:hAnsi="Times New Roman"/>
        </w:rPr>
        <w:t> № </w:t>
      </w:r>
      <w:r>
        <w:rPr>
          <w:rFonts w:ascii="Times New Roman" w:hAnsi="Times New Roman"/>
        </w:rPr>
        <w:t>3</w:t>
      </w:r>
      <w:r>
        <w:rPr>
          <w:rFonts w:ascii="Times New Roman" w:hAnsi="Times New Roman"/>
        </w:rPr>
        <w:t xml:space="preserve"> к ТЗ</w:t>
      </w:r>
      <w:r>
        <w:rPr>
          <w:rFonts w:ascii="Times New Roman" w:hAnsi="Times New Roman"/>
        </w:rPr>
        <w:t xml:space="preserve">). </w:t>
      </w:r>
    </w:p>
    <w:p w14:paraId="F0030000">
      <w:pPr>
        <w:pStyle w:val="Style_5"/>
        <w:widowControl w:val="1"/>
        <w:numPr>
          <w:ilvl w:val="1"/>
          <w:numId w:val="98"/>
        </w:numPr>
        <w:ind w:firstLine="709" w:left="0"/>
        <w:contextualSpacing w:val="0"/>
        <w:rPr>
          <w:rFonts w:ascii="Times New Roman" w:hAnsi="Times New Roman"/>
        </w:rPr>
      </w:pPr>
      <w:bookmarkStart w:id="10" w:name="_Ref211609202"/>
      <w:r>
        <w:rPr>
          <w:rFonts w:ascii="Times New Roman" w:hAnsi="Times New Roman"/>
        </w:rPr>
        <w:t xml:space="preserve">Заказчик производит </w:t>
      </w:r>
      <w:r>
        <w:rPr>
          <w:rFonts w:ascii="Times New Roman" w:hAnsi="Times New Roman"/>
          <w:u w:val="single"/>
        </w:rPr>
        <w:t xml:space="preserve">приемку оказанных </w:t>
      </w:r>
      <w:r>
        <w:rPr>
          <w:rFonts w:ascii="Times New Roman" w:hAnsi="Times New Roman"/>
          <w:u w:val="single"/>
        </w:rPr>
        <w:t>Услуг связи</w:t>
      </w:r>
      <w:r>
        <w:rPr>
          <w:rFonts w:ascii="Times New Roman" w:hAnsi="Times New Roman"/>
        </w:rPr>
        <w:t xml:space="preserve"> </w:t>
      </w:r>
      <w:r>
        <w:rPr>
          <w:rFonts w:ascii="Times New Roman" w:hAnsi="Times New Roman"/>
        </w:rPr>
        <w:t>в следующей последовательности:</w:t>
      </w:r>
      <w:bookmarkEnd w:id="10"/>
    </w:p>
    <w:p w14:paraId="F1030000">
      <w:pPr>
        <w:pStyle w:val="Style_5"/>
        <w:widowControl w:val="1"/>
        <w:numPr>
          <w:ilvl w:val="2"/>
          <w:numId w:val="98"/>
        </w:numPr>
        <w:ind w:firstLine="851" w:left="0"/>
        <w:contextualSpacing w:val="0"/>
        <w:rPr>
          <w:rFonts w:ascii="Times New Roman" w:hAnsi="Times New Roman"/>
        </w:rPr>
      </w:pPr>
      <w:r>
        <w:rPr>
          <w:rFonts w:ascii="Times New Roman" w:hAnsi="Times New Roman"/>
        </w:rPr>
        <w:t>Исполнитель предоставляет Заказчику</w:t>
      </w:r>
      <w:r>
        <w:rPr>
          <w:rFonts w:ascii="Times New Roman" w:hAnsi="Times New Roman"/>
        </w:rPr>
        <w:t>:</w:t>
      </w:r>
    </w:p>
    <w:p w14:paraId="F2030000">
      <w:pPr>
        <w:pStyle w:val="Style_5"/>
        <w:numPr>
          <w:ilvl w:val="0"/>
          <w:numId w:val="99"/>
        </w:numPr>
        <w:ind w:firstLine="993" w:left="0"/>
        <w:contextualSpacing w:val="0"/>
        <w:rPr>
          <w:rFonts w:ascii="Times New Roman" w:hAnsi="Times New Roman"/>
        </w:rPr>
      </w:pPr>
      <w:r>
        <w:rPr>
          <w:rFonts w:ascii="Times New Roman" w:hAnsi="Times New Roman"/>
          <w:u w:val="single"/>
        </w:rPr>
        <w:t>Акты об оказании Услуг связи</w:t>
      </w:r>
      <w:r>
        <w:rPr>
          <w:rFonts w:ascii="Times New Roman" w:hAnsi="Times New Roman"/>
        </w:rPr>
        <w:t xml:space="preserve"> (по форме Приложения № 4 к ТЗ), подписанные Исполнителем и уполномоченным представителем </w:t>
      </w:r>
      <w:r>
        <w:rPr>
          <w:rFonts w:ascii="Times New Roman" w:hAnsi="Times New Roman"/>
        </w:rPr>
        <w:t>образовательной организации</w:t>
      </w:r>
      <w:r>
        <w:rPr>
          <w:rFonts w:ascii="Times New Roman" w:hAnsi="Times New Roman"/>
        </w:rPr>
        <w:t>. По письменному согласованию с Заказчиком Акты об оказании Услуг связи (по форме Приложения №</w:t>
      </w:r>
      <w:r>
        <w:rPr>
          <w:rFonts w:ascii="Times New Roman" w:hAnsi="Times New Roman"/>
        </w:rPr>
        <w:t xml:space="preserve"> 4</w:t>
      </w:r>
      <w:r>
        <w:rPr>
          <w:rFonts w:ascii="Times New Roman" w:hAnsi="Times New Roman"/>
        </w:rPr>
        <w:t xml:space="preserve"> к ТЗ) могут быть подписаны Исполнителем и </w:t>
      </w:r>
      <w:r>
        <w:rPr>
          <w:rFonts w:ascii="Times New Roman" w:hAnsi="Times New Roman"/>
        </w:rPr>
        <w:t>иным</w:t>
      </w:r>
      <w:r>
        <w:rPr>
          <w:rFonts w:ascii="Times New Roman" w:hAnsi="Times New Roman"/>
        </w:rPr>
        <w:t xml:space="preserve"> лицом, не являющимся руководителем </w:t>
      </w:r>
      <w:r>
        <w:rPr>
          <w:rFonts w:ascii="Times New Roman" w:hAnsi="Times New Roman"/>
        </w:rPr>
        <w:t>образовательной организации</w:t>
      </w:r>
      <w:r>
        <w:rPr>
          <w:rFonts w:ascii="Times New Roman" w:hAnsi="Times New Roman"/>
        </w:rPr>
        <w:t>, а именно: руководителем (уполномоченным представителем) г</w:t>
      </w:r>
      <w:r>
        <w:rPr>
          <w:rFonts w:ascii="Times New Roman" w:hAnsi="Times New Roman"/>
        </w:rPr>
        <w:t xml:space="preserve">осударственного органа субъекта Российской Федерации, органа местного самоуправления; </w:t>
      </w:r>
    </w:p>
    <w:p w14:paraId="F3030000">
      <w:pPr>
        <w:numPr>
          <w:ilvl w:val="0"/>
          <w:numId w:val="99"/>
        </w:numPr>
        <w:ind w:hanging="360" w:left="720"/>
        <w:contextualSpacing w:val="0"/>
        <w:rPr>
          <w:rFonts w:ascii="Times New Roman" w:hAnsi="Times New Roman"/>
        </w:rPr>
      </w:pPr>
      <w:r>
        <w:rPr>
          <w:rFonts w:ascii="Times New Roman" w:hAnsi="Times New Roman"/>
          <w:u w:val="single"/>
        </w:rPr>
        <w:t>Сводные акты о прерывании в пр</w:t>
      </w:r>
      <w:r>
        <w:rPr>
          <w:rFonts w:ascii="Times New Roman" w:hAnsi="Times New Roman"/>
          <w:u w:val="single"/>
        </w:rPr>
        <w:t>едоставлении Услуг</w:t>
      </w:r>
      <w:r>
        <w:rPr>
          <w:rFonts w:ascii="Times New Roman" w:hAnsi="Times New Roman"/>
          <w:u w:val="single"/>
        </w:rPr>
        <w:t xml:space="preserve"> связи</w:t>
      </w:r>
      <w:r>
        <w:rPr>
          <w:rFonts w:ascii="Times New Roman" w:hAnsi="Times New Roman"/>
          <w:u w:val="single"/>
        </w:rPr>
        <w:t>;</w:t>
      </w:r>
    </w:p>
    <w:p w14:paraId="F4030000">
      <w:pPr>
        <w:numPr>
          <w:ilvl w:val="0"/>
          <w:numId w:val="99"/>
        </w:numPr>
        <w:rPr>
          <w:rFonts w:ascii="Times New Roman" w:hAnsi="Times New Roman"/>
        </w:rPr>
      </w:pPr>
      <w:r>
        <w:rPr>
          <w:rFonts w:ascii="Times New Roman" w:hAnsi="Times New Roman"/>
          <w:u w:val="single"/>
        </w:rPr>
        <w:t>Отчеты по исполнению Компонента «Мониторинг и обеспечение безопасности связи» Элемент «Мониторинг параметров качества предоставляемых услуг»</w:t>
      </w:r>
      <w:r>
        <w:rPr>
          <w:rFonts w:ascii="Times New Roman" w:hAnsi="Times New Roman"/>
        </w:rPr>
        <w:t>.</w:t>
      </w:r>
    </w:p>
    <w:p w14:paraId="F5030000">
      <w:pPr>
        <w:pStyle w:val="Style_5"/>
        <w:widowControl w:val="1"/>
        <w:numPr>
          <w:ilvl w:val="2"/>
          <w:numId w:val="98"/>
        </w:numPr>
        <w:ind w:firstLine="851" w:left="0"/>
        <w:contextualSpacing w:val="0"/>
        <w:rPr>
          <w:rFonts w:ascii="Times New Roman" w:hAnsi="Times New Roman"/>
          <w:shd w:fill="FFD821" w:val="clear"/>
        </w:rPr>
      </w:pPr>
      <w:r>
        <w:rPr>
          <w:rFonts w:ascii="Times New Roman" w:hAnsi="Times New Roman"/>
        </w:rPr>
        <w:t xml:space="preserve">Контроль оказания Услуг связи осуществляется Заказчиком </w:t>
      </w:r>
      <w:r>
        <w:rPr>
          <w:rFonts w:ascii="Times New Roman" w:hAnsi="Times New Roman"/>
        </w:rPr>
        <w:br/>
      </w:r>
      <w:r>
        <w:rPr>
          <w:rFonts w:ascii="Times New Roman" w:hAnsi="Times New Roman"/>
        </w:rPr>
        <w:t xml:space="preserve">на основании </w:t>
      </w:r>
      <w:r>
        <w:rPr>
          <w:rFonts w:ascii="Times New Roman" w:hAnsi="Times New Roman"/>
          <w:u w:val="single"/>
        </w:rPr>
        <w:t>Сводных актов о прерывании в предоставлении Услуг связи</w:t>
      </w:r>
      <w:r>
        <w:rPr>
          <w:rFonts w:ascii="Times New Roman" w:hAnsi="Times New Roman"/>
          <w:u w:val="single"/>
        </w:rPr>
        <w:t xml:space="preserve"> </w:t>
      </w:r>
      <w:r>
        <w:rPr>
          <w:rFonts w:ascii="Times New Roman" w:hAnsi="Times New Roman"/>
        </w:rPr>
        <w:t xml:space="preserve">и отчетов </w:t>
      </w:r>
      <w:r>
        <w:rPr>
          <w:rFonts w:ascii="Times New Roman" w:hAnsi="Times New Roman"/>
        </w:rPr>
        <w:t xml:space="preserve">о функционировании </w:t>
      </w:r>
      <w:r>
        <w:rPr>
          <w:rFonts w:ascii="Times New Roman" w:hAnsi="Times New Roman"/>
        </w:rPr>
        <w:t>Элемент</w:t>
      </w:r>
      <w:r>
        <w:rPr>
          <w:rFonts w:ascii="Times New Roman" w:hAnsi="Times New Roman"/>
        </w:rPr>
        <w:t>а</w:t>
      </w:r>
      <w:r>
        <w:rPr>
          <w:rFonts w:ascii="Times New Roman" w:hAnsi="Times New Roman"/>
        </w:rPr>
        <w:t xml:space="preserve"> «Мониторинг параметров качества предоставляемых услуг». </w:t>
      </w:r>
    </w:p>
    <w:p w14:paraId="F6030000">
      <w:pPr>
        <w:pStyle w:val="Style_5"/>
        <w:numPr>
          <w:ilvl w:val="2"/>
          <w:numId w:val="98"/>
        </w:numPr>
        <w:ind w:firstLine="851" w:left="0"/>
        <w:contextualSpacing w:val="0"/>
        <w:rPr>
          <w:rFonts w:ascii="Times New Roman" w:hAnsi="Times New Roman"/>
        </w:rPr>
      </w:pPr>
      <w:r>
        <w:rPr>
          <w:rFonts w:ascii="Times New Roman" w:hAnsi="Times New Roman"/>
          <w:u w:val="single"/>
        </w:rPr>
        <w:t>Документ о приемке</w:t>
      </w:r>
      <w:r>
        <w:rPr>
          <w:rFonts w:ascii="Times New Roman" w:hAnsi="Times New Roman"/>
        </w:rPr>
        <w:t xml:space="preserve"> подписывается Исполнителем и Заказчиком на основании предоставленных Исполнителем Актов об оказании </w:t>
      </w:r>
      <w:r>
        <w:rPr>
          <w:rFonts w:ascii="Times New Roman" w:hAnsi="Times New Roman"/>
        </w:rPr>
        <w:t>Услуг связи</w:t>
      </w:r>
      <w:r>
        <w:rPr>
          <w:rFonts w:ascii="Times New Roman" w:hAnsi="Times New Roman"/>
        </w:rPr>
        <w:t xml:space="preserve">, </w:t>
      </w:r>
      <w:r>
        <w:rPr>
          <w:rFonts w:ascii="Times New Roman" w:hAnsi="Times New Roman"/>
        </w:rPr>
        <w:t xml:space="preserve">Сводных </w:t>
      </w:r>
      <w:r>
        <w:rPr>
          <w:rFonts w:ascii="Times New Roman" w:hAnsi="Times New Roman"/>
        </w:rPr>
        <w:t>а</w:t>
      </w:r>
      <w:r>
        <w:rPr>
          <w:rFonts w:ascii="Times New Roman" w:hAnsi="Times New Roman"/>
        </w:rPr>
        <w:t>ктов о прерываниях в предоставлении Услуг</w:t>
      </w:r>
      <w:r>
        <w:rPr>
          <w:rFonts w:ascii="Times New Roman" w:hAnsi="Times New Roman"/>
        </w:rPr>
        <w:t xml:space="preserve"> </w:t>
      </w:r>
      <w:r>
        <w:rPr>
          <w:rFonts w:ascii="Times New Roman" w:hAnsi="Times New Roman"/>
        </w:rPr>
        <w:t xml:space="preserve">связи </w:t>
      </w:r>
      <w:r>
        <w:rPr>
          <w:rFonts w:ascii="Times New Roman" w:hAnsi="Times New Roman"/>
        </w:rPr>
        <w:t>и О</w:t>
      </w:r>
      <w:r>
        <w:rPr>
          <w:rFonts w:ascii="Times New Roman" w:hAnsi="Times New Roman"/>
        </w:rPr>
        <w:t xml:space="preserve">тчетов </w:t>
      </w:r>
      <w:r>
        <w:rPr>
          <w:rFonts w:ascii="Times New Roman" w:hAnsi="Times New Roman"/>
        </w:rPr>
        <w:t>о функционировании</w:t>
      </w:r>
      <w:r>
        <w:rPr>
          <w:rFonts w:ascii="Times New Roman" w:hAnsi="Times New Roman"/>
        </w:rPr>
        <w:t xml:space="preserve"> Элемент</w:t>
      </w:r>
      <w:r>
        <w:rPr>
          <w:rFonts w:ascii="Times New Roman" w:hAnsi="Times New Roman"/>
        </w:rPr>
        <w:t>а</w:t>
      </w:r>
      <w:r>
        <w:rPr>
          <w:rFonts w:ascii="Times New Roman" w:hAnsi="Times New Roman"/>
        </w:rPr>
        <w:t xml:space="preserve"> «Мониторинг параметров качества предоставляемых услуг». </w:t>
      </w:r>
    </w:p>
    <w:p w14:paraId="F7030000">
      <w:pPr>
        <w:pStyle w:val="Style_5"/>
        <w:numPr>
          <w:ilvl w:val="2"/>
          <w:numId w:val="98"/>
        </w:numPr>
        <w:ind w:firstLine="851" w:left="0"/>
        <w:contextualSpacing w:val="0"/>
        <w:rPr>
          <w:rFonts w:ascii="Times New Roman" w:hAnsi="Times New Roman"/>
        </w:rPr>
      </w:pPr>
      <w:r>
        <w:rPr>
          <w:rFonts w:ascii="Times New Roman" w:hAnsi="Times New Roman"/>
          <w:u w:val="single"/>
        </w:rPr>
        <w:t>Оплата Услуг связи</w:t>
      </w:r>
      <w:r>
        <w:rPr>
          <w:rFonts w:ascii="Times New Roman" w:hAnsi="Times New Roman"/>
        </w:rPr>
        <w:t xml:space="preserve"> осуществляется за фактически оказанны</w:t>
      </w:r>
      <w:r>
        <w:rPr>
          <w:rFonts w:ascii="Times New Roman" w:hAnsi="Times New Roman"/>
        </w:rPr>
        <w:t xml:space="preserve">е Услуги связи в соответствии с Заявками и Ценами единиц Услуги (Приложение № 2 к </w:t>
      </w:r>
      <w:r>
        <w:rPr>
          <w:rFonts w:ascii="Times New Roman" w:hAnsi="Times New Roman"/>
        </w:rPr>
        <w:t>К</w:t>
      </w:r>
      <w:r>
        <w:rPr>
          <w:rFonts w:ascii="Times New Roman" w:hAnsi="Times New Roman"/>
        </w:rPr>
        <w:t>онтракту).</w:t>
      </w:r>
      <w:r>
        <w:rPr>
          <w:rFonts w:ascii="Times New Roman" w:hAnsi="Times New Roman"/>
        </w:rPr>
        <w:t xml:space="preserve"> При этом расчет стоимости фактически оказанных Услуги с</w:t>
      </w:r>
      <w:r>
        <w:rPr>
          <w:rFonts w:ascii="Times New Roman" w:hAnsi="Times New Roman"/>
        </w:rPr>
        <w:t>вязи по компонентам</w:t>
      </w:r>
      <w:r>
        <w:rPr>
          <w:rFonts w:ascii="Times New Roman" w:hAnsi="Times New Roman"/>
        </w:rPr>
        <w:t xml:space="preserve"> </w:t>
      </w:r>
      <w:r>
        <w:rPr>
          <w:rFonts w:ascii="Times New Roman" w:hAnsi="Times New Roman"/>
        </w:rPr>
        <w:t xml:space="preserve">Услуги связи </w:t>
      </w:r>
      <w:r>
        <w:rPr>
          <w:rFonts w:ascii="Times New Roman" w:hAnsi="Times New Roman"/>
        </w:rPr>
        <w:t>«Передача данных» и «Передача данных L2»</w:t>
      </w:r>
      <w:r>
        <w:rPr>
          <w:rFonts w:ascii="Times New Roman" w:hAnsi="Times New Roman"/>
        </w:rPr>
        <w:t xml:space="preserve"> (далее – Услуги)</w:t>
      </w:r>
      <w:r>
        <w:rPr>
          <w:rFonts w:ascii="Times New Roman" w:hAnsi="Times New Roman"/>
        </w:rPr>
        <w:t xml:space="preserve"> осуществляется</w:t>
      </w:r>
      <w:r>
        <w:rPr>
          <w:rFonts w:ascii="Times New Roman" w:hAnsi="Times New Roman"/>
        </w:rPr>
        <w:t xml:space="preserve"> на основании </w:t>
      </w:r>
      <w:r>
        <w:rPr>
          <w:rFonts w:ascii="Times New Roman" w:hAnsi="Times New Roman"/>
        </w:rPr>
        <w:t xml:space="preserve">Отчетов </w:t>
      </w:r>
      <w:r>
        <w:rPr>
          <w:rFonts w:ascii="Times New Roman" w:hAnsi="Times New Roman"/>
        </w:rPr>
        <w:t>о функционировании</w:t>
      </w:r>
      <w:r>
        <w:rPr>
          <w:rFonts w:ascii="Times New Roman" w:hAnsi="Times New Roman"/>
        </w:rPr>
        <w:t xml:space="preserve"> Элемент</w:t>
      </w:r>
      <w:r>
        <w:rPr>
          <w:rFonts w:ascii="Times New Roman" w:hAnsi="Times New Roman"/>
        </w:rPr>
        <w:t>а</w:t>
      </w:r>
      <w:r>
        <w:rPr>
          <w:rFonts w:ascii="Times New Roman" w:hAnsi="Times New Roman"/>
        </w:rPr>
        <w:t xml:space="preserve"> «Мониторинг параметров качества предоставляемых услуг»</w:t>
      </w:r>
      <w:r>
        <w:rPr>
          <w:rFonts w:ascii="Times New Roman" w:hAnsi="Times New Roman"/>
        </w:rPr>
        <w:t xml:space="preserve"> согласно </w:t>
      </w:r>
      <w:r>
        <w:rPr>
          <w:rFonts w:ascii="Times New Roman" w:hAnsi="Times New Roman"/>
        </w:rPr>
        <w:t xml:space="preserve">Ценам единиц Услуги (Приложение № 2 к </w:t>
      </w:r>
      <w:r>
        <w:rPr>
          <w:rFonts w:ascii="Times New Roman" w:hAnsi="Times New Roman"/>
        </w:rPr>
        <w:t>К</w:t>
      </w:r>
      <w:r>
        <w:rPr>
          <w:rFonts w:ascii="Times New Roman" w:hAnsi="Times New Roman"/>
        </w:rPr>
        <w:t>онтракту)</w:t>
      </w:r>
      <w:r>
        <w:rPr>
          <w:rFonts w:ascii="Times New Roman" w:hAnsi="Times New Roman"/>
        </w:rPr>
        <w:t xml:space="preserve">, предусматривающим абонентскую систему оплаты из расчета за 1 календарный месяц. В случае, если Услуги </w:t>
      </w:r>
      <w:r>
        <w:rPr>
          <w:rFonts w:ascii="Times New Roman" w:hAnsi="Times New Roman"/>
        </w:rPr>
        <w:t xml:space="preserve">связи </w:t>
      </w:r>
      <w:r>
        <w:rPr>
          <w:rFonts w:ascii="Times New Roman" w:hAnsi="Times New Roman"/>
        </w:rPr>
        <w:t>фактически оказывались не полный календарный месяц, стоимост</w:t>
      </w:r>
      <w:r>
        <w:rPr>
          <w:rFonts w:ascii="Times New Roman" w:hAnsi="Times New Roman"/>
        </w:rPr>
        <w:t>ь</w:t>
      </w:r>
      <w:r>
        <w:rPr>
          <w:rFonts w:ascii="Times New Roman" w:hAnsi="Times New Roman"/>
        </w:rPr>
        <w:t xml:space="preserve"> Услуг </w:t>
      </w:r>
      <w:r>
        <w:rPr>
          <w:rFonts w:ascii="Times New Roman" w:hAnsi="Times New Roman"/>
        </w:rPr>
        <w:t xml:space="preserve">связи </w:t>
      </w:r>
      <w:r>
        <w:rPr>
          <w:rFonts w:ascii="Times New Roman" w:hAnsi="Times New Roman"/>
        </w:rPr>
        <w:t>подлеж</w:t>
      </w:r>
      <w:r>
        <w:rPr>
          <w:rFonts w:ascii="Times New Roman" w:hAnsi="Times New Roman"/>
        </w:rPr>
        <w:t>и</w:t>
      </w:r>
      <w:r>
        <w:rPr>
          <w:rFonts w:ascii="Times New Roman" w:hAnsi="Times New Roman"/>
        </w:rPr>
        <w:t>т перерасчету по следующей формуле:</w:t>
      </w:r>
    </w:p>
    <w:p w14:paraId="F8030000">
      <w:pPr>
        <w:pStyle w:val="Style_5"/>
        <w:ind w:firstLine="710" w:left="710"/>
        <w:contextualSpacing w:val="0"/>
        <w:rPr>
          <w:rFonts w:ascii="Times New Roman" w:hAnsi="Times New Roman"/>
        </w:rPr>
      </w:pPr>
      <w:r>
        <w:rPr>
          <w:rFonts w:ascii="Times New Roman" w:hAnsi="Times New Roman"/>
        </w:rPr>
        <w:t xml:space="preserve">С = </w:t>
      </w:r>
      <w:r>
        <w:rPr>
          <w:rFonts w:ascii="Times New Roman" w:hAnsi="Times New Roman"/>
        </w:rPr>
        <w:t>T</w:t>
      </w:r>
      <w:r>
        <w:rPr>
          <w:rFonts w:ascii="Times New Roman" w:hAnsi="Times New Roman"/>
        </w:rPr>
        <w:t>-((</w:t>
      </w:r>
      <w:r>
        <w:rPr>
          <w:rFonts w:ascii="Times New Roman" w:hAnsi="Times New Roman"/>
        </w:rPr>
        <w:t>T</w:t>
      </w:r>
      <w:r>
        <w:rPr>
          <w:rFonts w:ascii="Times New Roman" w:hAnsi="Times New Roman"/>
        </w:rPr>
        <w:t>/Д1</w:t>
      </w:r>
      <w:r>
        <w:rPr>
          <w:rFonts w:ascii="Times New Roman" w:hAnsi="Times New Roman"/>
        </w:rPr>
        <w:t xml:space="preserve">) х </w:t>
      </w:r>
      <w:r>
        <w:rPr>
          <w:rFonts w:ascii="Times New Roman" w:hAnsi="Times New Roman"/>
        </w:rPr>
        <w:t>(</w:t>
      </w:r>
      <w:r>
        <w:rPr>
          <w:rFonts w:ascii="Times New Roman" w:hAnsi="Times New Roman"/>
        </w:rPr>
        <w:t>Дн</w:t>
      </w:r>
      <w:r>
        <w:rPr>
          <w:rFonts w:ascii="Times New Roman" w:hAnsi="Times New Roman"/>
        </w:rPr>
        <w:t>+Дпр</w:t>
      </w:r>
      <w:r>
        <w:rPr>
          <w:rFonts w:ascii="Times New Roman" w:hAnsi="Times New Roman"/>
        </w:rPr>
        <w:t>)</w:t>
      </w:r>
      <w:r>
        <w:rPr>
          <w:rFonts w:ascii="Times New Roman" w:hAnsi="Times New Roman"/>
        </w:rPr>
        <w:t>)</w:t>
      </w:r>
      <w:r>
        <w:rPr>
          <w:rFonts w:ascii="Times New Roman" w:hAnsi="Times New Roman"/>
        </w:rPr>
        <w:t>, где:</w:t>
      </w:r>
    </w:p>
    <w:p w14:paraId="F9030000">
      <w:pPr>
        <w:pStyle w:val="Style_5"/>
        <w:ind w:firstLine="710" w:left="0"/>
        <w:contextualSpacing w:val="0"/>
        <w:rPr>
          <w:rFonts w:ascii="Times New Roman" w:hAnsi="Times New Roman"/>
        </w:rPr>
      </w:pPr>
      <w:r>
        <w:rPr>
          <w:rFonts w:ascii="Times New Roman" w:hAnsi="Times New Roman"/>
        </w:rPr>
        <w:t xml:space="preserve">С – стоимость </w:t>
      </w:r>
      <w:r>
        <w:rPr>
          <w:rFonts w:ascii="Times New Roman" w:hAnsi="Times New Roman"/>
        </w:rPr>
        <w:t>У</w:t>
      </w:r>
      <w:r>
        <w:rPr>
          <w:rFonts w:ascii="Times New Roman" w:hAnsi="Times New Roman"/>
        </w:rPr>
        <w:t>слуг</w:t>
      </w:r>
      <w:r>
        <w:rPr>
          <w:rFonts w:ascii="Times New Roman" w:hAnsi="Times New Roman"/>
        </w:rPr>
        <w:t>и</w:t>
      </w:r>
      <w:r>
        <w:rPr>
          <w:rFonts w:ascii="Times New Roman" w:hAnsi="Times New Roman"/>
        </w:rPr>
        <w:t xml:space="preserve"> </w:t>
      </w:r>
      <w:r>
        <w:rPr>
          <w:rFonts w:ascii="Times New Roman" w:hAnsi="Times New Roman"/>
        </w:rPr>
        <w:t xml:space="preserve">связи </w:t>
      </w:r>
      <w:r>
        <w:rPr>
          <w:rFonts w:ascii="Times New Roman" w:hAnsi="Times New Roman"/>
        </w:rPr>
        <w:t>в рассчитываемом месяце;</w:t>
      </w:r>
    </w:p>
    <w:p w14:paraId="FA030000">
      <w:pPr>
        <w:pStyle w:val="Style_5"/>
        <w:ind w:firstLine="710" w:left="0"/>
        <w:contextualSpacing w:val="0"/>
        <w:rPr>
          <w:rFonts w:ascii="Times New Roman" w:hAnsi="Times New Roman"/>
        </w:rPr>
      </w:pPr>
      <w:r>
        <w:rPr>
          <w:rFonts w:ascii="Times New Roman" w:hAnsi="Times New Roman"/>
        </w:rPr>
        <w:t xml:space="preserve">Т – </w:t>
      </w:r>
      <w:r>
        <w:rPr>
          <w:rFonts w:ascii="Times New Roman" w:hAnsi="Times New Roman"/>
        </w:rPr>
        <w:t>Цена единицы Услуги</w:t>
      </w:r>
      <w:r>
        <w:rPr>
          <w:rFonts w:ascii="Times New Roman" w:hAnsi="Times New Roman"/>
        </w:rPr>
        <w:t xml:space="preserve"> связи</w:t>
      </w:r>
      <w:r>
        <w:rPr>
          <w:rFonts w:ascii="Times New Roman" w:hAnsi="Times New Roman"/>
        </w:rPr>
        <w:t>;</w:t>
      </w:r>
    </w:p>
    <w:p w14:paraId="FB030000">
      <w:pPr>
        <w:pStyle w:val="Style_5"/>
        <w:ind w:firstLine="710" w:left="0"/>
        <w:contextualSpacing w:val="0"/>
        <w:rPr>
          <w:rFonts w:ascii="Times New Roman" w:hAnsi="Times New Roman"/>
        </w:rPr>
      </w:pPr>
      <w:r>
        <w:rPr>
          <w:rFonts w:ascii="Times New Roman" w:hAnsi="Times New Roman"/>
        </w:rPr>
        <w:t>Д1</w:t>
      </w:r>
      <w:r>
        <w:rPr>
          <w:rFonts w:ascii="Times New Roman" w:hAnsi="Times New Roman"/>
        </w:rPr>
        <w:t xml:space="preserve"> – </w:t>
      </w:r>
      <w:r>
        <w:rPr>
          <w:rFonts w:ascii="Times New Roman" w:hAnsi="Times New Roman"/>
        </w:rPr>
        <w:t>количество календарных дней оказания Услуг связи в месяце</w:t>
      </w:r>
      <w:r>
        <w:rPr>
          <w:rFonts w:ascii="Times New Roman" w:hAnsi="Times New Roman"/>
        </w:rPr>
        <w:t>;</w:t>
      </w:r>
    </w:p>
    <w:p w14:paraId="FC030000">
      <w:pPr>
        <w:pStyle w:val="Style_5"/>
        <w:ind w:firstLine="710" w:left="0"/>
        <w:contextualSpacing w:val="0"/>
        <w:rPr>
          <w:rFonts w:ascii="Times New Roman" w:hAnsi="Times New Roman"/>
        </w:rPr>
      </w:pPr>
      <w:r>
        <w:rPr>
          <w:rFonts w:ascii="Times New Roman" w:hAnsi="Times New Roman"/>
        </w:rPr>
        <w:t>Дн</w:t>
      </w:r>
      <w:r>
        <w:rPr>
          <w:rFonts w:ascii="Times New Roman" w:hAnsi="Times New Roman"/>
        </w:rPr>
        <w:t xml:space="preserve"> – количество дней, когда </w:t>
      </w:r>
      <w:r>
        <w:rPr>
          <w:rFonts w:ascii="Times New Roman" w:hAnsi="Times New Roman"/>
        </w:rPr>
        <w:t>У</w:t>
      </w:r>
      <w:r>
        <w:rPr>
          <w:rFonts w:ascii="Times New Roman" w:hAnsi="Times New Roman"/>
        </w:rPr>
        <w:t>слуг</w:t>
      </w:r>
      <w:r>
        <w:rPr>
          <w:rFonts w:ascii="Times New Roman" w:hAnsi="Times New Roman"/>
        </w:rPr>
        <w:t xml:space="preserve">и </w:t>
      </w:r>
      <w:r>
        <w:rPr>
          <w:rFonts w:ascii="Times New Roman" w:hAnsi="Times New Roman"/>
        </w:rPr>
        <w:t xml:space="preserve">связи </w:t>
      </w:r>
      <w:r>
        <w:rPr>
          <w:rFonts w:ascii="Times New Roman" w:hAnsi="Times New Roman"/>
        </w:rPr>
        <w:t>не оказывал</w:t>
      </w:r>
      <w:r>
        <w:rPr>
          <w:rFonts w:ascii="Times New Roman" w:hAnsi="Times New Roman"/>
        </w:rPr>
        <w:t>ись</w:t>
      </w:r>
      <w:r>
        <w:rPr>
          <w:rFonts w:ascii="Times New Roman" w:hAnsi="Times New Roman"/>
        </w:rPr>
        <w:t xml:space="preserve"> (за исключением дней превышения времени недоступности Услуги при ее восстановлении (</w:t>
      </w:r>
      <w:r>
        <w:rPr>
          <w:rFonts w:ascii="Times New Roman" w:hAnsi="Times New Roman"/>
        </w:rPr>
        <w:t>Дпр</w:t>
      </w:r>
      <w:r>
        <w:rPr>
          <w:rFonts w:ascii="Times New Roman" w:hAnsi="Times New Roman"/>
        </w:rPr>
        <w:t>)</w:t>
      </w:r>
      <w:r>
        <w:rPr>
          <w:rFonts w:ascii="Times New Roman" w:hAnsi="Times New Roman"/>
        </w:rPr>
        <w:t>;</w:t>
      </w:r>
    </w:p>
    <w:p w14:paraId="FD030000">
      <w:pPr>
        <w:spacing w:line="240" w:lineRule="auto"/>
        <w:ind w:firstLine="708" w:left="0"/>
        <w:rPr>
          <w:rFonts w:ascii="Times New Roman" w:hAnsi="Times New Roman"/>
        </w:rPr>
      </w:pPr>
      <w:r>
        <w:rPr>
          <w:rFonts w:ascii="Times New Roman" w:hAnsi="Times New Roman"/>
        </w:rPr>
        <w:t>Дпр</w:t>
      </w:r>
      <w:r>
        <w:rPr>
          <w:rFonts w:ascii="Times New Roman" w:hAnsi="Times New Roman"/>
        </w:rPr>
        <w:t xml:space="preserve"> - количество дней превышения времени недоступности Услуги при ее восстановлении</w:t>
      </w:r>
      <w:r>
        <w:rPr>
          <w:rFonts w:ascii="Times New Roman" w:hAnsi="Times New Roman"/>
        </w:rPr>
        <w:t>;</w:t>
      </w:r>
    </w:p>
    <w:p w14:paraId="FE030000">
      <w:pPr>
        <w:spacing w:line="240" w:lineRule="auto"/>
        <w:ind w:firstLine="708" w:left="0"/>
        <w:rPr>
          <w:rFonts w:ascii="Times New Roman" w:hAnsi="Times New Roman"/>
        </w:rPr>
      </w:pPr>
    </w:p>
    <w:p w14:paraId="FF030000">
      <w:pPr>
        <w:spacing w:line="240" w:lineRule="auto"/>
        <w:ind w:firstLine="708" w:left="0"/>
        <w:rPr>
          <w:rFonts w:ascii="Times New Roman" w:hAnsi="Times New Roman"/>
        </w:rPr>
      </w:pPr>
      <w:r>
        <w:rPr>
          <w:rFonts w:ascii="Times New Roman" w:hAnsi="Times New Roman"/>
        </w:rPr>
        <w:t>Дпр</w:t>
      </w:r>
      <w:r>
        <w:rPr>
          <w:rFonts w:ascii="Times New Roman" w:hAnsi="Times New Roman"/>
        </w:rPr>
        <w:t>=</w:t>
      </w:r>
      <w:r>
        <w:rPr>
          <w:rFonts w:ascii="Times New Roman" w:hAnsi="Times New Roman"/>
        </w:rPr>
        <w:t>В4</w:t>
      </w:r>
      <w:r>
        <w:rPr>
          <w:rFonts w:ascii="Times New Roman" w:hAnsi="Times New Roman"/>
        </w:rPr>
        <w:t>/</w:t>
      </w:r>
      <w:r>
        <w:rPr>
          <w:rFonts w:ascii="Times New Roman" w:hAnsi="Times New Roman"/>
        </w:rPr>
        <w:t>24 (округленное</w:t>
      </w:r>
      <w:r>
        <w:rPr>
          <w:rFonts w:ascii="Times New Roman" w:hAnsi="Times New Roman"/>
        </w:rPr>
        <w:t xml:space="preserve"> в большую сторону</w:t>
      </w:r>
      <w:r>
        <w:rPr>
          <w:rFonts w:ascii="Times New Roman" w:hAnsi="Times New Roman"/>
        </w:rPr>
        <w:t xml:space="preserve"> до целого натурального числа)</w:t>
      </w:r>
      <w:r>
        <w:rPr>
          <w:rFonts w:ascii="Times New Roman" w:hAnsi="Times New Roman"/>
        </w:rPr>
        <w:t>;</w:t>
      </w:r>
    </w:p>
    <w:p w14:paraId="00040000">
      <w:pPr>
        <w:spacing w:line="240" w:lineRule="auto"/>
        <w:ind w:firstLine="708" w:left="0"/>
        <w:rPr>
          <w:rFonts w:ascii="Times New Roman" w:hAnsi="Times New Roman"/>
        </w:rPr>
      </w:pPr>
    </w:p>
    <w:p w14:paraId="01040000">
      <w:pPr>
        <w:spacing w:line="240" w:lineRule="auto"/>
        <w:ind w:firstLine="708" w:left="0"/>
        <w:rPr>
          <w:rFonts w:ascii="Times New Roman" w:hAnsi="Times New Roman"/>
        </w:rPr>
      </w:pPr>
      <w:r>
        <w:rPr>
          <w:rFonts w:ascii="Times New Roman" w:hAnsi="Times New Roman"/>
          <w:b w:val="1"/>
        </w:rPr>
        <w:t>В4</w:t>
      </w:r>
      <w:r>
        <w:rPr>
          <w:rFonts w:ascii="Times New Roman" w:hAnsi="Times New Roman"/>
        </w:rPr>
        <w:t xml:space="preserve"> – время превышения допустимого времени простоя Услуги в месяц</w:t>
      </w:r>
      <w:r>
        <w:rPr>
          <w:rFonts w:ascii="Times New Roman" w:hAnsi="Times New Roman"/>
        </w:rPr>
        <w:t>;</w:t>
      </w:r>
    </w:p>
    <w:p w14:paraId="02040000">
      <w:pPr>
        <w:spacing w:line="240" w:lineRule="auto"/>
        <w:ind w:firstLine="708" w:left="0"/>
        <w:rPr>
          <w:rFonts w:ascii="Times New Roman" w:hAnsi="Times New Roman"/>
        </w:rPr>
      </w:pPr>
    </w:p>
    <w:p w14:paraId="03040000">
      <w:pPr>
        <w:spacing w:line="240" w:lineRule="auto"/>
        <w:ind w:firstLine="708" w:left="0"/>
        <w:rPr>
          <w:rFonts w:ascii="Times New Roman" w:hAnsi="Times New Roman"/>
        </w:rPr>
      </w:pPr>
      <w:r>
        <w:rPr>
          <w:rFonts w:ascii="Times New Roman" w:hAnsi="Times New Roman"/>
        </w:rPr>
        <w:t>В4</w:t>
      </w:r>
      <w:r>
        <w:rPr>
          <w:rFonts w:ascii="Times New Roman" w:hAnsi="Times New Roman"/>
        </w:rPr>
        <w:t xml:space="preserve"> = В2-В3</w:t>
      </w:r>
      <w:r>
        <w:rPr>
          <w:rFonts w:ascii="Times New Roman" w:hAnsi="Times New Roman"/>
        </w:rPr>
        <w:t>;</w:t>
      </w:r>
    </w:p>
    <w:p w14:paraId="04040000">
      <w:pPr>
        <w:spacing w:line="240" w:lineRule="auto"/>
        <w:ind w:firstLine="708" w:left="0"/>
        <w:rPr>
          <w:rFonts w:ascii="Times New Roman" w:hAnsi="Times New Roman"/>
        </w:rPr>
      </w:pPr>
    </w:p>
    <w:p w14:paraId="05040000">
      <w:pPr>
        <w:rPr>
          <w:rFonts w:ascii="Times New Roman" w:hAnsi="Times New Roman"/>
        </w:rPr>
      </w:pPr>
      <w:r>
        <w:rPr>
          <w:rFonts w:ascii="Times New Roman" w:hAnsi="Times New Roman"/>
          <w:b w:val="1"/>
        </w:rPr>
        <w:t>В2</w:t>
      </w:r>
      <w:r>
        <w:rPr>
          <w:rFonts w:ascii="Times New Roman" w:hAnsi="Times New Roman"/>
        </w:rPr>
        <w:t xml:space="preserve"> – общее фактическое время перерыва в предоставлении Услуг связи в календарном месяце в рабочих часах, которое равняется времени недоступности Услуг связи без учета:</w:t>
      </w:r>
    </w:p>
    <w:p w14:paraId="06040000">
      <w:pPr>
        <w:pStyle w:val="Style_5"/>
        <w:widowControl w:val="1"/>
        <w:ind w:firstLine="0" w:left="709"/>
        <w:contextualSpacing w:val="0"/>
        <w:rPr>
          <w:rFonts w:ascii="Times New Roman" w:hAnsi="Times New Roman"/>
        </w:rPr>
      </w:pPr>
      <w:r>
        <w:rPr>
          <w:rFonts w:ascii="Times New Roman" w:hAnsi="Times New Roman"/>
        </w:rPr>
        <w:t>- работ на оборудовании Исполнителя, выполняемыми по запросу Заказчика;</w:t>
      </w:r>
    </w:p>
    <w:p w14:paraId="07040000">
      <w:pPr>
        <w:pStyle w:val="Style_5"/>
        <w:widowControl w:val="1"/>
        <w:ind w:firstLine="0" w:left="709"/>
        <w:contextualSpacing w:val="0"/>
        <w:rPr>
          <w:rFonts w:ascii="Times New Roman" w:hAnsi="Times New Roman"/>
        </w:rPr>
      </w:pPr>
      <w:r>
        <w:rPr>
          <w:rFonts w:ascii="Times New Roman" w:hAnsi="Times New Roman"/>
        </w:rPr>
        <w:t>- неисправностей оборудования Потребителя;</w:t>
      </w:r>
    </w:p>
    <w:p w14:paraId="08040000">
      <w:pPr>
        <w:spacing w:line="240" w:lineRule="auto"/>
        <w:ind w:firstLine="708" w:left="0"/>
        <w:rPr>
          <w:rFonts w:ascii="Times New Roman" w:hAnsi="Times New Roman"/>
        </w:rPr>
      </w:pPr>
      <w:r>
        <w:rPr>
          <w:rFonts w:ascii="Times New Roman" w:hAnsi="Times New Roman"/>
        </w:rPr>
        <w:t>-действий Потребителей, вызванных в том числе отключением электропитания оборудования Исполнителя</w:t>
      </w:r>
      <w:r>
        <w:rPr>
          <w:rFonts w:ascii="Times New Roman" w:hAnsi="Times New Roman"/>
        </w:rPr>
        <w:t>;</w:t>
      </w:r>
    </w:p>
    <w:p w14:paraId="09040000">
      <w:pPr>
        <w:spacing w:line="240" w:lineRule="auto"/>
        <w:ind w:firstLine="708" w:left="0"/>
        <w:rPr>
          <w:rFonts w:ascii="Times New Roman" w:hAnsi="Times New Roman"/>
        </w:rPr>
      </w:pPr>
    </w:p>
    <w:p w14:paraId="0A040000">
      <w:pPr>
        <w:spacing w:line="240" w:lineRule="auto"/>
        <w:ind w:firstLine="708" w:left="0"/>
        <w:rPr>
          <w:rFonts w:ascii="Times New Roman" w:hAnsi="Times New Roman"/>
        </w:rPr>
      </w:pPr>
      <w:r>
        <w:rPr>
          <w:rFonts w:ascii="Times New Roman" w:hAnsi="Times New Roman"/>
          <w:b w:val="1"/>
        </w:rPr>
        <w:t>В3</w:t>
      </w:r>
      <w:r>
        <w:rPr>
          <w:rFonts w:ascii="Times New Roman" w:hAnsi="Times New Roman"/>
        </w:rPr>
        <w:t xml:space="preserve"> – допустимое время простоя услуги в месяц</w:t>
      </w:r>
      <w:r>
        <w:rPr>
          <w:rFonts w:ascii="Times New Roman" w:hAnsi="Times New Roman"/>
        </w:rPr>
        <w:t>;</w:t>
      </w:r>
    </w:p>
    <w:p w14:paraId="0B040000">
      <w:pPr>
        <w:spacing w:line="240" w:lineRule="auto"/>
        <w:ind w:firstLine="708" w:left="0"/>
        <w:rPr>
          <w:rFonts w:ascii="Times New Roman" w:hAnsi="Times New Roman"/>
        </w:rPr>
      </w:pPr>
    </w:p>
    <w:p w14:paraId="0C040000">
      <w:pPr>
        <w:spacing w:line="240" w:lineRule="auto"/>
        <w:ind w:firstLine="708" w:left="0"/>
        <w:rPr>
          <w:rFonts w:ascii="Times New Roman" w:hAnsi="Times New Roman"/>
        </w:rPr>
      </w:pPr>
      <w:r>
        <w:rPr>
          <w:rFonts w:ascii="Times New Roman" w:hAnsi="Times New Roman"/>
        </w:rPr>
        <w:t>В3=(24*Д1)-0,98*(24*Д1)</w:t>
      </w:r>
      <w:r>
        <w:rPr>
          <w:rFonts w:ascii="Times New Roman" w:hAnsi="Times New Roman"/>
        </w:rPr>
        <w:t>;</w:t>
      </w:r>
    </w:p>
    <w:p w14:paraId="0D040000">
      <w:pPr>
        <w:spacing w:line="240" w:lineRule="auto"/>
        <w:ind w:firstLine="708" w:left="0"/>
        <w:rPr>
          <w:rFonts w:ascii="Times New Roman" w:hAnsi="Times New Roman"/>
        </w:rPr>
      </w:pPr>
    </w:p>
    <w:p w14:paraId="0E040000">
      <w:pPr>
        <w:spacing w:line="240" w:lineRule="auto"/>
        <w:ind w:firstLine="708" w:left="0"/>
        <w:rPr>
          <w:rFonts w:ascii="Times New Roman" w:hAnsi="Times New Roman"/>
        </w:rPr>
      </w:pPr>
      <w:r>
        <w:rPr>
          <w:rFonts w:ascii="Times New Roman" w:hAnsi="Times New Roman"/>
          <w:color w:val="000000"/>
          <w:highlight w:val="white"/>
        </w:rPr>
        <w:t xml:space="preserve">В случае если B2 меньше или равно B3, </w:t>
      </w:r>
      <w:r>
        <w:rPr>
          <w:rFonts w:ascii="Times New Roman" w:hAnsi="Times New Roman"/>
          <w:color w:val="000000"/>
          <w:highlight w:val="white"/>
        </w:rPr>
        <w:t>Дпр</w:t>
      </w:r>
      <w:r>
        <w:rPr>
          <w:rFonts w:ascii="Times New Roman" w:hAnsi="Times New Roman"/>
          <w:color w:val="000000"/>
          <w:highlight w:val="white"/>
        </w:rPr>
        <w:t xml:space="preserve"> приравняется к нулю</w:t>
      </w:r>
      <w:r>
        <w:rPr>
          <w:rFonts w:ascii="Times New Roman" w:hAnsi="Times New Roman"/>
        </w:rPr>
        <w:t>.</w:t>
      </w:r>
    </w:p>
    <w:p w14:paraId="0F040000">
      <w:pPr>
        <w:spacing w:line="240" w:lineRule="auto"/>
        <w:ind w:firstLine="708" w:left="0"/>
        <w:rPr>
          <w:rFonts w:ascii="Times New Roman" w:hAnsi="Times New Roman"/>
        </w:rPr>
      </w:pPr>
    </w:p>
    <w:p w14:paraId="10040000">
      <w:pPr>
        <w:pStyle w:val="Style_5"/>
        <w:numPr>
          <w:ilvl w:val="1"/>
          <w:numId w:val="98"/>
        </w:numPr>
        <w:ind w:firstLine="851" w:left="0"/>
        <w:rPr>
          <w:rFonts w:ascii="Times New Roman" w:hAnsi="Times New Roman"/>
        </w:rPr>
      </w:pPr>
      <w:r>
        <w:rPr>
          <w:rFonts w:ascii="Times New Roman" w:hAnsi="Times New Roman"/>
        </w:rPr>
        <w:t xml:space="preserve">Исполнитель должен обеспечивать </w:t>
      </w:r>
      <w:r>
        <w:rPr>
          <w:rFonts w:ascii="Times New Roman" w:hAnsi="Times New Roman"/>
          <w:u w:val="single"/>
        </w:rPr>
        <w:t xml:space="preserve">Коэффициент доступности Услуг </w:t>
      </w:r>
      <w:r>
        <w:rPr>
          <w:rFonts w:ascii="Times New Roman" w:hAnsi="Times New Roman"/>
          <w:b w:val="1"/>
          <w:u w:val="single"/>
        </w:rPr>
        <w:t>Кд</w:t>
      </w:r>
      <w:r>
        <w:rPr>
          <w:rFonts w:ascii="Times New Roman" w:hAnsi="Times New Roman"/>
          <w:u w:val="single"/>
        </w:rPr>
        <w:t xml:space="preserve"> </w:t>
      </w:r>
      <w:r>
        <w:rPr>
          <w:rFonts w:ascii="Times New Roman" w:hAnsi="Times New Roman"/>
          <w:b w:val="1"/>
          <w:u w:val="single"/>
        </w:rPr>
        <w:t>общий</w:t>
      </w:r>
      <w:r>
        <w:rPr>
          <w:rFonts w:ascii="Times New Roman" w:hAnsi="Times New Roman"/>
        </w:rPr>
        <w:t xml:space="preserve"> не менее 0,98 от общего количества предоставляемых по Контракту</w:t>
      </w:r>
      <w:r>
        <w:rPr>
          <w:rFonts w:ascii="Times New Roman" w:hAnsi="Times New Roman"/>
        </w:rPr>
        <w:t xml:space="preserve"> Услуг связи</w:t>
      </w:r>
      <w:r>
        <w:rPr>
          <w:rFonts w:ascii="Times New Roman" w:hAnsi="Times New Roman"/>
        </w:rPr>
        <w:t xml:space="preserve"> </w:t>
      </w:r>
      <w:r>
        <w:rPr>
          <w:rFonts w:ascii="Times New Roman" w:hAnsi="Times New Roman"/>
        </w:rPr>
        <w:t>за</w:t>
      </w:r>
      <w:r>
        <w:rPr>
          <w:rFonts w:ascii="Times New Roman" w:hAnsi="Times New Roman"/>
        </w:rPr>
        <w:t xml:space="preserve"> каждый календарный месяц.</w:t>
      </w:r>
    </w:p>
    <w:p w14:paraId="11040000">
      <w:pPr>
        <w:pStyle w:val="Style_5"/>
        <w:numPr>
          <w:ilvl w:val="2"/>
          <w:numId w:val="98"/>
        </w:numPr>
        <w:ind w:firstLine="851" w:left="0"/>
        <w:rPr>
          <w:rFonts w:ascii="Times New Roman" w:hAnsi="Times New Roman"/>
        </w:rPr>
      </w:pPr>
      <w:r>
        <w:rPr>
          <w:rFonts w:ascii="Times New Roman" w:hAnsi="Times New Roman"/>
        </w:rPr>
        <w:t>Исполнение обязательств по оказанию Услуг связи считается ненадлежащим в следующих случаях:</w:t>
      </w:r>
    </w:p>
    <w:p w14:paraId="12040000">
      <w:pPr>
        <w:pStyle w:val="Style_5"/>
        <w:numPr>
          <w:ilvl w:val="3"/>
          <w:numId w:val="98"/>
        </w:numPr>
        <w:ind w:firstLine="851" w:left="0"/>
        <w:rPr>
          <w:rFonts w:ascii="Times New Roman" w:hAnsi="Times New Roman"/>
        </w:rPr>
      </w:pPr>
      <w:r>
        <w:rPr>
          <w:rFonts w:ascii="Times New Roman" w:hAnsi="Times New Roman"/>
          <w:u w:val="single"/>
        </w:rPr>
        <w:t xml:space="preserve">Коэффициент доступности Услуг </w:t>
      </w:r>
      <w:r>
        <w:rPr>
          <w:rFonts w:ascii="Times New Roman" w:hAnsi="Times New Roman"/>
          <w:b w:val="1"/>
          <w:u w:val="single"/>
        </w:rPr>
        <w:t xml:space="preserve">Кд </w:t>
      </w:r>
      <w:r>
        <w:rPr>
          <w:rFonts w:ascii="Times New Roman" w:hAnsi="Times New Roman"/>
          <w:b w:val="1"/>
          <w:u w:val="single"/>
        </w:rPr>
        <w:t>общий</w:t>
      </w:r>
      <w:r>
        <w:rPr>
          <w:rFonts w:ascii="Times New Roman" w:hAnsi="Times New Roman"/>
        </w:rPr>
        <w:t xml:space="preserve"> менее 0,98 считается ненадлежащим оказанием Услуг </w:t>
      </w:r>
      <w:r>
        <w:rPr>
          <w:rFonts w:ascii="Times New Roman" w:hAnsi="Times New Roman"/>
        </w:rPr>
        <w:t xml:space="preserve">связи </w:t>
      </w:r>
      <w:r>
        <w:rPr>
          <w:rFonts w:ascii="Times New Roman" w:hAnsi="Times New Roman"/>
        </w:rPr>
        <w:t>и с Исполнителя в соответствии с условиями Контракта взимается штраф в размере, предусмотренном п. 6.3 К</w:t>
      </w:r>
      <w:r>
        <w:rPr>
          <w:rFonts w:ascii="Times New Roman" w:hAnsi="Times New Roman"/>
        </w:rPr>
        <w:t>онтракта</w:t>
      </w:r>
      <w:r>
        <w:rPr>
          <w:rFonts w:ascii="Times New Roman" w:hAnsi="Times New Roman"/>
        </w:rPr>
        <w:t>.</w:t>
      </w:r>
    </w:p>
    <w:p w14:paraId="13040000">
      <w:pPr>
        <w:pStyle w:val="Style_5"/>
        <w:numPr>
          <w:ilvl w:val="3"/>
          <w:numId w:val="98"/>
        </w:numPr>
        <w:ind w:firstLine="851" w:left="0"/>
        <w:rPr>
          <w:rFonts w:ascii="Times New Roman" w:hAnsi="Times New Roman"/>
        </w:rPr>
      </w:pPr>
      <w:r>
        <w:rPr>
          <w:rFonts w:ascii="Times New Roman" w:hAnsi="Times New Roman"/>
          <w:u w:val="single"/>
        </w:rPr>
        <w:t xml:space="preserve">Для расчета коэффициента доступности </w:t>
      </w:r>
      <w:r>
        <w:rPr>
          <w:rFonts w:ascii="Times New Roman" w:hAnsi="Times New Roman"/>
          <w:u w:val="single"/>
        </w:rPr>
        <w:t>У</w:t>
      </w:r>
      <w:r>
        <w:rPr>
          <w:rFonts w:ascii="Times New Roman" w:hAnsi="Times New Roman"/>
          <w:u w:val="single"/>
        </w:rPr>
        <w:t>слуг</w:t>
      </w:r>
      <w:r>
        <w:rPr>
          <w:rFonts w:ascii="Times New Roman" w:hAnsi="Times New Roman"/>
          <w:u w:val="single"/>
        </w:rPr>
        <w:t xml:space="preserve"> связи</w:t>
      </w:r>
      <w:r>
        <w:rPr>
          <w:rFonts w:ascii="Times New Roman" w:hAnsi="Times New Roman"/>
          <w:u w:val="single"/>
        </w:rPr>
        <w:t xml:space="preserve"> </w:t>
      </w:r>
      <w:r>
        <w:rPr>
          <w:rFonts w:ascii="Times New Roman" w:hAnsi="Times New Roman"/>
          <w:b w:val="1"/>
          <w:u w:val="single"/>
        </w:rPr>
        <w:t>Кд общий</w:t>
      </w:r>
      <w:r>
        <w:rPr>
          <w:rFonts w:ascii="Times New Roman" w:hAnsi="Times New Roman"/>
        </w:rPr>
        <w:t xml:space="preserve"> используется следующая формула:</w:t>
      </w:r>
    </w:p>
    <w:p w14:paraId="14040000">
      <w:pPr>
        <w:rPr>
          <w:rFonts w:ascii="Times New Roman" w:hAnsi="Times New Roman"/>
        </w:rPr>
      </w:pPr>
      <w:r>
        <w:rPr>
          <w:rFonts w:ascii="Times New Roman" w:hAnsi="Times New Roman"/>
        </w:rPr>
        <w:drawing>
          <wp:inline>
            <wp:extent cx="2164080" cy="561002"/>
            <wp:effectExtent b="0" l="0" r="0" t="0"/>
            <wp:docPr hidden="false" id="10" name="Picture 10"/>
            <a:graphic>
              <a:graphicData uri="http://schemas.openxmlformats.org/drawingml/2006/picture">
                <pic:pic>
                  <pic:nvPicPr>
                    <pic:cNvPr hidden="false" id="9" name="Picture 9"/>
                    <pic:cNvPicPr preferRelativeResize="true"/>
                  </pic:nvPicPr>
                  <pic:blipFill>
                    <a:blip r:embed="rId6"/>
                    <a:srcRect b="0" l="0" r="0" t="0"/>
                    <a:stretch/>
                  </pic:blipFill>
                  <pic:spPr>
                    <a:xfrm flipH="false" flipV="false" rot="0">
                      <a:ext cx="2164080" cy="561002"/>
                    </a:xfrm>
                    <a:prstGeom prst="rect"/>
                  </pic:spPr>
                </pic:pic>
              </a:graphicData>
            </a:graphic>
          </wp:inline>
        </w:drawing>
      </w:r>
    </w:p>
    <w:p w14:paraId="15040000">
      <w:pPr>
        <w:rPr>
          <w:rFonts w:ascii="Times New Roman" w:hAnsi="Times New Roman"/>
        </w:rPr>
      </w:pPr>
      <w:r>
        <w:rPr>
          <w:rFonts w:ascii="Times New Roman" w:hAnsi="Times New Roman"/>
        </w:rPr>
        <w:t>где:</w:t>
      </w:r>
    </w:p>
    <w:p w14:paraId="16040000">
      <w:pPr>
        <w:rPr>
          <w:rFonts w:ascii="Times New Roman" w:hAnsi="Times New Roman"/>
        </w:rPr>
      </w:pPr>
      <w:r>
        <w:rPr>
          <w:rFonts w:ascii="Times New Roman" w:hAnsi="Times New Roman"/>
          <w:b w:val="1"/>
        </w:rPr>
        <w:t>Кд</w:t>
      </w:r>
      <w:r>
        <w:rPr>
          <w:rFonts w:ascii="Times New Roman" w:hAnsi="Times New Roman"/>
        </w:rPr>
        <w:t xml:space="preserve"> – коэффициент доступности </w:t>
      </w:r>
      <w:r>
        <w:rPr>
          <w:rFonts w:ascii="Times New Roman" w:hAnsi="Times New Roman"/>
        </w:rPr>
        <w:t>У</w:t>
      </w:r>
      <w:r>
        <w:rPr>
          <w:rFonts w:ascii="Times New Roman" w:hAnsi="Times New Roman"/>
        </w:rPr>
        <w:t xml:space="preserve">слуги </w:t>
      </w:r>
      <w:r>
        <w:rPr>
          <w:rFonts w:ascii="Times New Roman" w:hAnsi="Times New Roman"/>
        </w:rPr>
        <w:t xml:space="preserve">связи </w:t>
      </w:r>
      <w:r>
        <w:rPr>
          <w:rFonts w:ascii="Times New Roman" w:hAnsi="Times New Roman"/>
        </w:rPr>
        <w:t xml:space="preserve">по </w:t>
      </w:r>
      <w:r>
        <w:rPr>
          <w:rFonts w:ascii="Times New Roman" w:hAnsi="Times New Roman"/>
        </w:rPr>
        <w:t>объекту</w:t>
      </w:r>
      <w:r>
        <w:rPr>
          <w:rFonts w:ascii="Times New Roman" w:hAnsi="Times New Roman"/>
        </w:rPr>
        <w:t xml:space="preserve"> за календарный месяц, рассчитываемый по формуле:</w:t>
      </w:r>
    </w:p>
    <w:p w14:paraId="17040000">
      <w:pPr>
        <w:rPr>
          <w:rFonts w:ascii="Times New Roman" w:hAnsi="Times New Roman"/>
        </w:rPr>
      </w:pPr>
      <w:r>
        <w:rPr>
          <w:rFonts w:ascii="Times New Roman" w:hAnsi="Times New Roman"/>
          <w:sz w:val="24"/>
        </w:rPr>
        <w:drawing>
          <wp:inline>
            <wp:extent cx="2264773" cy="579120"/>
            <wp:effectExtent b="0" l="0" r="0" t="0"/>
            <wp:docPr hidden="false" id="12" name="Picture 12"/>
            <a:graphic>
              <a:graphicData uri="http://schemas.openxmlformats.org/drawingml/2006/picture">
                <pic:pic>
                  <pic:nvPicPr>
                    <pic:cNvPr hidden="false" id="11" name="Picture 11"/>
                    <pic:cNvPicPr preferRelativeResize="true"/>
                  </pic:nvPicPr>
                  <pic:blipFill>
                    <a:blip r:embed="rId7"/>
                    <a:srcRect b="0" l="0" r="0" t="0"/>
                    <a:stretch/>
                  </pic:blipFill>
                  <pic:spPr>
                    <a:xfrm flipH="false" flipV="false" rot="0">
                      <a:ext cx="2264773" cy="579120"/>
                    </a:xfrm>
                    <a:prstGeom prst="rect"/>
                  </pic:spPr>
                </pic:pic>
              </a:graphicData>
            </a:graphic>
          </wp:inline>
        </w:drawing>
      </w:r>
      <w:r>
        <w:rPr>
          <w:rFonts w:ascii="Times New Roman" w:hAnsi="Times New Roman"/>
        </w:rPr>
        <w:t>;</w:t>
      </w:r>
    </w:p>
    <w:p w14:paraId="18040000">
      <w:pPr>
        <w:rPr>
          <w:rFonts w:ascii="Times New Roman" w:hAnsi="Times New Roman"/>
        </w:rPr>
      </w:pPr>
      <w:r>
        <w:rPr>
          <w:rFonts w:ascii="Times New Roman" w:hAnsi="Times New Roman"/>
          <w:b w:val="1"/>
        </w:rPr>
        <w:t>Д1</w:t>
      </w:r>
      <w:r>
        <w:rPr>
          <w:rFonts w:ascii="Times New Roman" w:hAnsi="Times New Roman"/>
        </w:rPr>
        <w:t xml:space="preserve"> – количество календарных дней оказания </w:t>
      </w:r>
      <w:r>
        <w:rPr>
          <w:rFonts w:ascii="Times New Roman" w:hAnsi="Times New Roman"/>
        </w:rPr>
        <w:t>У</w:t>
      </w:r>
      <w:r>
        <w:rPr>
          <w:rFonts w:ascii="Times New Roman" w:hAnsi="Times New Roman"/>
        </w:rPr>
        <w:t xml:space="preserve">слуг </w:t>
      </w:r>
      <w:r>
        <w:rPr>
          <w:rFonts w:ascii="Times New Roman" w:hAnsi="Times New Roman"/>
        </w:rPr>
        <w:t xml:space="preserve">связи </w:t>
      </w:r>
      <w:r>
        <w:rPr>
          <w:rFonts w:ascii="Times New Roman" w:hAnsi="Times New Roman"/>
        </w:rPr>
        <w:t>в месяце;</w:t>
      </w:r>
    </w:p>
    <w:p w14:paraId="19040000">
      <w:pPr>
        <w:rPr>
          <w:rFonts w:ascii="Times New Roman" w:hAnsi="Times New Roman"/>
        </w:rPr>
      </w:pPr>
      <w:r>
        <w:rPr>
          <w:rFonts w:ascii="Times New Roman" w:hAnsi="Times New Roman"/>
          <w:b w:val="1"/>
        </w:rPr>
        <w:t>M</w:t>
      </w:r>
      <w:r>
        <w:rPr>
          <w:rFonts w:ascii="Times New Roman" w:hAnsi="Times New Roman"/>
          <w:b w:val="1"/>
        </w:rPr>
        <w:t xml:space="preserve"> </w:t>
      </w:r>
      <w:r>
        <w:rPr>
          <w:rFonts w:ascii="Times New Roman" w:hAnsi="Times New Roman"/>
        </w:rPr>
        <w:t>– Количество объектов, которым оказыва</w:t>
      </w:r>
      <w:r>
        <w:rPr>
          <w:rFonts w:ascii="Times New Roman" w:hAnsi="Times New Roman"/>
        </w:rPr>
        <w:t>ю</w:t>
      </w:r>
      <w:r>
        <w:rPr>
          <w:rFonts w:ascii="Times New Roman" w:hAnsi="Times New Roman"/>
        </w:rPr>
        <w:t xml:space="preserve">тся </w:t>
      </w:r>
      <w:r>
        <w:rPr>
          <w:rFonts w:ascii="Times New Roman" w:hAnsi="Times New Roman"/>
        </w:rPr>
        <w:t>У</w:t>
      </w:r>
      <w:r>
        <w:rPr>
          <w:rFonts w:ascii="Times New Roman" w:hAnsi="Times New Roman"/>
        </w:rPr>
        <w:t>слуг</w:t>
      </w:r>
      <w:r>
        <w:rPr>
          <w:rFonts w:ascii="Times New Roman" w:hAnsi="Times New Roman"/>
        </w:rPr>
        <w:t>и</w:t>
      </w:r>
      <w:r>
        <w:rPr>
          <w:rFonts w:ascii="Times New Roman" w:hAnsi="Times New Roman"/>
        </w:rPr>
        <w:t xml:space="preserve"> </w:t>
      </w:r>
      <w:r>
        <w:rPr>
          <w:rFonts w:ascii="Times New Roman" w:hAnsi="Times New Roman"/>
        </w:rPr>
        <w:t xml:space="preserve">связи </w:t>
      </w:r>
      <w:r>
        <w:rPr>
          <w:rFonts w:ascii="Times New Roman" w:hAnsi="Times New Roman"/>
        </w:rPr>
        <w:t>в расчетном календарном месяце в соответствие с ГК</w:t>
      </w:r>
    </w:p>
    <w:p w14:paraId="1A040000">
      <w:pPr>
        <w:rPr>
          <w:rFonts w:ascii="Times New Roman" w:hAnsi="Times New Roman"/>
        </w:rPr>
      </w:pPr>
      <w:r>
        <w:rPr>
          <w:rFonts w:ascii="Times New Roman" w:hAnsi="Times New Roman"/>
          <w:b w:val="1"/>
        </w:rPr>
        <w:t>В1</w:t>
      </w:r>
      <w:r>
        <w:rPr>
          <w:rFonts w:ascii="Times New Roman" w:hAnsi="Times New Roman"/>
        </w:rPr>
        <w:t xml:space="preserve"> – общее фактическое время технологических перерывов за календарный месяц в часах, вызванных:</w:t>
      </w:r>
    </w:p>
    <w:p w14:paraId="1B040000">
      <w:pPr>
        <w:pStyle w:val="Style_5"/>
        <w:widowControl w:val="1"/>
        <w:ind w:firstLine="0" w:left="709"/>
        <w:contextualSpacing w:val="0"/>
        <w:rPr>
          <w:rFonts w:ascii="Times New Roman" w:hAnsi="Times New Roman"/>
        </w:rPr>
      </w:pPr>
      <w:r>
        <w:rPr>
          <w:rFonts w:ascii="Times New Roman" w:hAnsi="Times New Roman"/>
        </w:rPr>
        <w:t>- проведением плановых профилактических работ</w:t>
      </w:r>
      <w:r>
        <w:rPr>
          <w:rFonts w:ascii="Times New Roman" w:hAnsi="Times New Roman"/>
        </w:rPr>
        <w:t>.</w:t>
      </w:r>
    </w:p>
    <w:p w14:paraId="1C040000">
      <w:pPr>
        <w:tabs>
          <w:tab w:leader="none" w:pos="1276" w:val="left"/>
        </w:tabs>
        <w:ind w:right="-13"/>
        <w:rPr>
          <w:rFonts w:ascii="Times New Roman" w:hAnsi="Times New Roman"/>
        </w:rPr>
      </w:pPr>
      <w:r>
        <w:rPr>
          <w:rFonts w:ascii="Times New Roman" w:hAnsi="Times New Roman"/>
        </w:rPr>
        <w:t>Исполнитель проводит технологические перерывы в порядке, предусмотренном Регламентом технической поддержки при оказании Услуг</w:t>
      </w:r>
      <w:r>
        <w:rPr>
          <w:rFonts w:ascii="Times New Roman" w:hAnsi="Times New Roman"/>
        </w:rPr>
        <w:t xml:space="preserve"> связи</w:t>
      </w:r>
      <w:r>
        <w:rPr>
          <w:rFonts w:ascii="Times New Roman" w:hAnsi="Times New Roman"/>
        </w:rPr>
        <w:t>, разработанн</w:t>
      </w:r>
      <w:r>
        <w:rPr>
          <w:rFonts w:ascii="Times New Roman" w:hAnsi="Times New Roman"/>
        </w:rPr>
        <w:t>ым</w:t>
      </w:r>
      <w:r>
        <w:rPr>
          <w:rFonts w:ascii="Times New Roman" w:hAnsi="Times New Roman"/>
        </w:rPr>
        <w:t xml:space="preserve"> в соответствии с пунктом </w:t>
      </w:r>
      <w:r>
        <w:rPr>
          <w:rFonts w:ascii="Times New Roman" w:hAnsi="Times New Roman"/>
        </w:rPr>
        <w:fldChar w:fldCharType="begin"/>
      </w:r>
      <w:r>
        <w:rPr>
          <w:rFonts w:ascii="Times New Roman" w:hAnsi="Times New Roman"/>
        </w:rPr>
        <w:instrText>REF _Ref211604539 \n \h</w:instrText>
      </w:r>
      <w:r>
        <w:rPr>
          <w:rFonts w:ascii="Times New Roman" w:hAnsi="Times New Roman"/>
        </w:rPr>
        <w:fldChar w:fldCharType="separate"/>
      </w:r>
      <w:r>
        <w:rPr>
          <w:rFonts w:ascii="Times New Roman" w:hAnsi="Times New Roman"/>
        </w:rPr>
        <w:t>7.1</w:t>
      </w:r>
      <w:r>
        <w:rPr>
          <w:rFonts w:ascii="Times New Roman" w:hAnsi="Times New Roman"/>
        </w:rPr>
        <w:fldChar w:fldCharType="end"/>
      </w:r>
      <w:r>
        <w:rPr>
          <w:rFonts w:ascii="Times New Roman" w:hAnsi="Times New Roman"/>
        </w:rPr>
        <w:t xml:space="preserve"> </w:t>
      </w:r>
      <w:r>
        <w:rPr>
          <w:rFonts w:ascii="Times New Roman" w:hAnsi="Times New Roman"/>
        </w:rPr>
        <w:t>ТЗ и утвержденн</w:t>
      </w:r>
      <w:r>
        <w:rPr>
          <w:rFonts w:ascii="Times New Roman" w:hAnsi="Times New Roman"/>
        </w:rPr>
        <w:t>ым</w:t>
      </w:r>
      <w:r>
        <w:rPr>
          <w:rFonts w:ascii="Times New Roman" w:hAnsi="Times New Roman"/>
        </w:rPr>
        <w:t xml:space="preserve"> Заказчиком. Суммарное время технологических перерывов</w:t>
      </w:r>
      <w:r>
        <w:rPr>
          <w:rFonts w:ascii="Times New Roman" w:hAnsi="Times New Roman"/>
        </w:rPr>
        <w:t xml:space="preserve"> на объекте</w:t>
      </w:r>
      <w:r>
        <w:rPr>
          <w:rFonts w:ascii="Times New Roman" w:hAnsi="Times New Roman"/>
        </w:rPr>
        <w:t xml:space="preserve"> не должно превышать для любой Услуги</w:t>
      </w:r>
      <w:r>
        <w:rPr>
          <w:rFonts w:ascii="Times New Roman" w:hAnsi="Times New Roman"/>
        </w:rPr>
        <w:t xml:space="preserve"> связи</w:t>
      </w:r>
      <w:r>
        <w:rPr>
          <w:rFonts w:ascii="Times New Roman" w:hAnsi="Times New Roman"/>
        </w:rPr>
        <w:t xml:space="preserve"> 6 (шесть) часов в течение календарного месяца. </w:t>
      </w:r>
    </w:p>
    <w:p w14:paraId="1D040000">
      <w:pPr>
        <w:rPr>
          <w:rFonts w:ascii="Times New Roman" w:hAnsi="Times New Roman"/>
        </w:rPr>
      </w:pPr>
      <w:r>
        <w:rPr>
          <w:rFonts w:ascii="Times New Roman" w:hAnsi="Times New Roman"/>
          <w:b w:val="1"/>
        </w:rPr>
        <w:t>В2</w:t>
      </w:r>
      <w:r>
        <w:rPr>
          <w:rFonts w:ascii="Times New Roman" w:hAnsi="Times New Roman"/>
        </w:rPr>
        <w:t xml:space="preserve"> – общее фактическое время перерыва в предоставлении </w:t>
      </w:r>
      <w:r>
        <w:rPr>
          <w:rFonts w:ascii="Times New Roman" w:hAnsi="Times New Roman"/>
        </w:rPr>
        <w:t>У</w:t>
      </w:r>
      <w:r>
        <w:rPr>
          <w:rFonts w:ascii="Times New Roman" w:hAnsi="Times New Roman"/>
        </w:rPr>
        <w:t xml:space="preserve">слуг </w:t>
      </w:r>
      <w:r>
        <w:rPr>
          <w:rFonts w:ascii="Times New Roman" w:hAnsi="Times New Roman"/>
        </w:rPr>
        <w:t xml:space="preserve">связи </w:t>
      </w:r>
      <w:r>
        <w:rPr>
          <w:rFonts w:ascii="Times New Roman" w:hAnsi="Times New Roman"/>
        </w:rPr>
        <w:t xml:space="preserve">в календарном месяце в рабочих часах, которое равняется времени недоступности </w:t>
      </w:r>
      <w:r>
        <w:rPr>
          <w:rFonts w:ascii="Times New Roman" w:hAnsi="Times New Roman"/>
        </w:rPr>
        <w:t xml:space="preserve">Услуг связи </w:t>
      </w:r>
      <w:r>
        <w:rPr>
          <w:rFonts w:ascii="Times New Roman" w:hAnsi="Times New Roman"/>
        </w:rPr>
        <w:t>без учета</w:t>
      </w:r>
      <w:r>
        <w:rPr>
          <w:rFonts w:ascii="Times New Roman" w:hAnsi="Times New Roman"/>
        </w:rPr>
        <w:t>:</w:t>
      </w:r>
    </w:p>
    <w:p w14:paraId="1E040000">
      <w:pPr>
        <w:pStyle w:val="Style_5"/>
        <w:widowControl w:val="1"/>
        <w:ind w:firstLine="0" w:left="709"/>
        <w:contextualSpacing w:val="0"/>
        <w:rPr>
          <w:rFonts w:ascii="Times New Roman" w:hAnsi="Times New Roman"/>
        </w:rPr>
      </w:pPr>
      <w:r>
        <w:rPr>
          <w:rFonts w:ascii="Times New Roman" w:hAnsi="Times New Roman"/>
        </w:rPr>
        <w:t>- работ</w:t>
      </w:r>
      <w:r>
        <w:rPr>
          <w:rFonts w:ascii="Times New Roman" w:hAnsi="Times New Roman"/>
        </w:rPr>
        <w:t xml:space="preserve"> на оборудовании Исполнителя, выполняемыми по запросу Заказчика;</w:t>
      </w:r>
    </w:p>
    <w:p w14:paraId="1F040000">
      <w:pPr>
        <w:pStyle w:val="Style_5"/>
        <w:widowControl w:val="1"/>
        <w:ind w:firstLine="0" w:left="709"/>
        <w:contextualSpacing w:val="0"/>
        <w:rPr>
          <w:rFonts w:ascii="Times New Roman" w:hAnsi="Times New Roman"/>
        </w:rPr>
      </w:pPr>
      <w:r>
        <w:rPr>
          <w:rFonts w:ascii="Times New Roman" w:hAnsi="Times New Roman"/>
        </w:rPr>
        <w:t>- неисправностей оборудования Потребителя;</w:t>
      </w:r>
    </w:p>
    <w:p w14:paraId="20040000">
      <w:pPr>
        <w:pStyle w:val="Style_5"/>
        <w:widowControl w:val="1"/>
        <w:ind w:firstLine="0" w:left="709"/>
        <w:contextualSpacing w:val="0"/>
        <w:rPr>
          <w:rFonts w:ascii="Times New Roman" w:hAnsi="Times New Roman"/>
        </w:rPr>
      </w:pPr>
      <w:r>
        <w:rPr>
          <w:rFonts w:ascii="Times New Roman" w:hAnsi="Times New Roman"/>
        </w:rPr>
        <w:t>-</w:t>
      </w:r>
      <w:r>
        <w:rPr>
          <w:rFonts w:ascii="Times New Roman" w:hAnsi="Times New Roman"/>
        </w:rPr>
        <w:t> </w:t>
      </w:r>
      <w:r>
        <w:rPr>
          <w:rFonts w:ascii="Times New Roman" w:hAnsi="Times New Roman"/>
        </w:rPr>
        <w:t xml:space="preserve">действий Потребителей, </w:t>
      </w:r>
      <w:r>
        <w:rPr>
          <w:rFonts w:ascii="Times New Roman" w:hAnsi="Times New Roman"/>
        </w:rPr>
        <w:t xml:space="preserve">вызванных </w:t>
      </w:r>
      <w:r>
        <w:rPr>
          <w:rFonts w:ascii="Times New Roman" w:hAnsi="Times New Roman"/>
        </w:rPr>
        <w:t>в том числе</w:t>
      </w:r>
      <w:r>
        <w:rPr>
          <w:rFonts w:ascii="Times New Roman" w:hAnsi="Times New Roman"/>
        </w:rPr>
        <w:t xml:space="preserve"> </w:t>
      </w:r>
      <w:r>
        <w:rPr>
          <w:rFonts w:ascii="Times New Roman" w:hAnsi="Times New Roman"/>
        </w:rPr>
        <w:t>отключением электропитания оборудования Исполнителя.</w:t>
      </w:r>
      <w:r>
        <w:rPr>
          <w:rFonts w:ascii="Times New Roman" w:hAnsi="Times New Roman"/>
        </w:rPr>
        <w:t xml:space="preserve"> </w:t>
      </w:r>
    </w:p>
    <w:p w14:paraId="21040000">
      <w:pPr>
        <w:rPr>
          <w:rFonts w:ascii="Times New Roman" w:hAnsi="Times New Roman"/>
        </w:rPr>
      </w:pPr>
      <w:r>
        <w:rPr>
          <w:rFonts w:ascii="Times New Roman" w:hAnsi="Times New Roman"/>
        </w:rPr>
        <w:t xml:space="preserve">Порядок открытия и закрытия инцидентов для </w:t>
      </w:r>
      <w:r>
        <w:rPr>
          <w:rFonts w:ascii="Times New Roman" w:hAnsi="Times New Roman"/>
        </w:rPr>
        <w:t>расчета</w:t>
      </w:r>
      <w:r>
        <w:rPr>
          <w:rFonts w:ascii="Times New Roman" w:hAnsi="Times New Roman"/>
        </w:rPr>
        <w:t xml:space="preserve"> </w:t>
      </w:r>
      <w:r>
        <w:rPr>
          <w:rFonts w:ascii="Times New Roman" w:hAnsi="Times New Roman"/>
        </w:rPr>
        <w:t xml:space="preserve">времени недоступности Услуг </w:t>
      </w:r>
      <w:r>
        <w:rPr>
          <w:rFonts w:ascii="Times New Roman" w:hAnsi="Times New Roman"/>
        </w:rPr>
        <w:t xml:space="preserve">связи </w:t>
      </w:r>
      <w:r>
        <w:rPr>
          <w:rFonts w:ascii="Times New Roman" w:hAnsi="Times New Roman"/>
        </w:rPr>
        <w:t>определяется в соответствии с Регламентом технической поддержки при оказании Услуг</w:t>
      </w:r>
      <w:r>
        <w:rPr>
          <w:rFonts w:ascii="Times New Roman" w:hAnsi="Times New Roman"/>
        </w:rPr>
        <w:t xml:space="preserve"> связи</w:t>
      </w:r>
      <w:r>
        <w:rPr>
          <w:rFonts w:ascii="Times New Roman" w:hAnsi="Times New Roman"/>
        </w:rPr>
        <w:t xml:space="preserve">, разработанным в соответствии с пунктом </w:t>
      </w:r>
      <w:r>
        <w:rPr>
          <w:rFonts w:ascii="Times New Roman" w:hAnsi="Times New Roman"/>
        </w:rPr>
        <w:fldChar w:fldCharType="begin"/>
      </w:r>
      <w:r>
        <w:rPr>
          <w:rFonts w:ascii="Times New Roman" w:hAnsi="Times New Roman"/>
        </w:rPr>
        <w:instrText>REF _Ref211604539 \n \h</w:instrText>
      </w:r>
      <w:r>
        <w:rPr>
          <w:rFonts w:ascii="Times New Roman" w:hAnsi="Times New Roman"/>
        </w:rPr>
        <w:fldChar w:fldCharType="separate"/>
      </w:r>
      <w:r>
        <w:rPr>
          <w:rFonts w:ascii="Times New Roman" w:hAnsi="Times New Roman"/>
        </w:rPr>
        <w:t>7.1</w:t>
      </w:r>
      <w:r>
        <w:rPr>
          <w:rFonts w:ascii="Times New Roman" w:hAnsi="Times New Roman"/>
        </w:rPr>
        <w:fldChar w:fldCharType="end"/>
      </w:r>
      <w:r>
        <w:rPr>
          <w:rFonts w:ascii="Times New Roman" w:hAnsi="Times New Roman"/>
        </w:rPr>
        <w:t xml:space="preserve"> </w:t>
      </w:r>
      <w:r>
        <w:rPr>
          <w:rFonts w:ascii="Times New Roman" w:hAnsi="Times New Roman"/>
        </w:rPr>
        <w:t xml:space="preserve">ТЗ и утвержденным Заказчиком. </w:t>
      </w:r>
      <w:r>
        <w:rPr>
          <w:rFonts w:ascii="Times New Roman" w:hAnsi="Times New Roman"/>
        </w:rPr>
        <w:t>Время</w:t>
      </w:r>
      <w:r>
        <w:rPr>
          <w:rFonts w:ascii="Times New Roman" w:hAnsi="Times New Roman"/>
        </w:rPr>
        <w:t xml:space="preserve"> недоступности Услуг связи</w:t>
      </w:r>
      <w:r>
        <w:rPr>
          <w:rFonts w:ascii="Times New Roman" w:hAnsi="Times New Roman"/>
        </w:rPr>
        <w:t xml:space="preserve">, </w:t>
      </w:r>
      <w:r>
        <w:rPr>
          <w:rFonts w:ascii="Times New Roman" w:hAnsi="Times New Roman"/>
        </w:rPr>
        <w:t>рассчитанное</w:t>
      </w:r>
      <w:r>
        <w:rPr>
          <w:rFonts w:ascii="Times New Roman" w:hAnsi="Times New Roman"/>
        </w:rPr>
        <w:t xml:space="preserve"> </w:t>
      </w:r>
      <w:r>
        <w:rPr>
          <w:rFonts w:ascii="Times New Roman" w:hAnsi="Times New Roman"/>
        </w:rPr>
        <w:t>в соответствии с Регламентом технической поддержки при оказании Услуг связи</w:t>
      </w:r>
      <w:r>
        <w:rPr>
          <w:rFonts w:ascii="Times New Roman" w:hAnsi="Times New Roman"/>
        </w:rPr>
        <w:t>, и к</w:t>
      </w:r>
      <w:r>
        <w:rPr>
          <w:rFonts w:ascii="Times New Roman" w:hAnsi="Times New Roman"/>
          <w:u w:val="single"/>
        </w:rPr>
        <w:t xml:space="preserve">оэффициент доступности Услуг </w:t>
      </w:r>
      <w:r>
        <w:rPr>
          <w:rFonts w:ascii="Times New Roman" w:hAnsi="Times New Roman"/>
          <w:b w:val="1"/>
          <w:u w:val="single"/>
        </w:rPr>
        <w:t>Кд</w:t>
      </w:r>
      <w:r>
        <w:rPr>
          <w:rFonts w:ascii="Times New Roman" w:hAnsi="Times New Roman"/>
          <w:u w:val="single"/>
        </w:rPr>
        <w:t xml:space="preserve"> </w:t>
      </w:r>
      <w:r>
        <w:rPr>
          <w:rFonts w:ascii="Times New Roman" w:hAnsi="Times New Roman"/>
          <w:b w:val="1"/>
          <w:u w:val="single"/>
        </w:rPr>
        <w:t>общий</w:t>
      </w:r>
      <w:r>
        <w:rPr>
          <w:rFonts w:ascii="Times New Roman" w:hAnsi="Times New Roman"/>
        </w:rPr>
        <w:t xml:space="preserve"> определ</w:t>
      </w:r>
      <w:r>
        <w:rPr>
          <w:rFonts w:ascii="Times New Roman" w:hAnsi="Times New Roman"/>
        </w:rPr>
        <w:t>яю</w:t>
      </w:r>
      <w:r>
        <w:rPr>
          <w:rFonts w:ascii="Times New Roman" w:hAnsi="Times New Roman"/>
        </w:rPr>
        <w:t xml:space="preserve">тся </w:t>
      </w:r>
      <w:r>
        <w:rPr>
          <w:rFonts w:ascii="Times New Roman" w:hAnsi="Times New Roman"/>
        </w:rPr>
        <w:t>на</w:t>
      </w:r>
      <w:r>
        <w:rPr>
          <w:rFonts w:ascii="Times New Roman" w:hAnsi="Times New Roman"/>
        </w:rPr>
        <w:t xml:space="preserve"> </w:t>
      </w:r>
      <w:r>
        <w:rPr>
          <w:rFonts w:ascii="Times New Roman" w:hAnsi="Times New Roman"/>
        </w:rPr>
        <w:t>основании</w:t>
      </w:r>
      <w:r>
        <w:rPr>
          <w:rFonts w:ascii="Times New Roman" w:hAnsi="Times New Roman"/>
        </w:rPr>
        <w:t xml:space="preserve"> </w:t>
      </w:r>
      <w:r>
        <w:rPr>
          <w:rFonts w:ascii="Times New Roman" w:hAnsi="Times New Roman"/>
          <w:u w:val="single"/>
        </w:rPr>
        <w:t>Сводных актов</w:t>
      </w:r>
      <w:r>
        <w:rPr>
          <w:rFonts w:ascii="Times New Roman" w:hAnsi="Times New Roman"/>
          <w:u w:val="single"/>
        </w:rPr>
        <w:t xml:space="preserve"> о прерывании в предоставлении Услуг связи</w:t>
      </w:r>
      <w:r>
        <w:rPr>
          <w:rFonts w:ascii="Times New Roman" w:hAnsi="Times New Roman"/>
          <w:u w:val="single"/>
        </w:rPr>
        <w:t>.</w:t>
      </w:r>
    </w:p>
    <w:p w14:paraId="22040000">
      <w:pPr>
        <w:pStyle w:val="Style_5"/>
        <w:keepNext w:val="1"/>
        <w:spacing w:line="276" w:lineRule="auto"/>
        <w:ind w:firstLine="0" w:left="0"/>
        <w:contextualSpacing w:val="0"/>
        <w:jc w:val="center"/>
        <w:outlineLvl w:val="0"/>
        <w:rPr>
          <w:rFonts w:ascii="Times New Roman" w:hAnsi="Times New Roman"/>
          <w:b w:val="1"/>
        </w:rPr>
      </w:pPr>
      <w:r>
        <w:rPr>
          <w:rFonts w:ascii="Times New Roman" w:hAnsi="Times New Roman"/>
          <w:b w:val="1"/>
        </w:rPr>
        <w:t>Приложени</w:t>
      </w:r>
      <w:r>
        <w:rPr>
          <w:rFonts w:ascii="Times New Roman" w:hAnsi="Times New Roman"/>
          <w:b w:val="1"/>
        </w:rPr>
        <w:t>я</w:t>
      </w:r>
    </w:p>
    <w:p w14:paraId="23040000">
      <w:pPr>
        <w:pStyle w:val="Style_5"/>
        <w:keepNext w:val="1"/>
        <w:spacing w:line="276" w:lineRule="auto"/>
        <w:ind w:firstLine="0" w:left="709"/>
        <w:contextualSpacing w:val="0"/>
        <w:jc w:val="center"/>
        <w:rPr>
          <w:rFonts w:ascii="Times New Roman" w:hAnsi="Times New Roman"/>
          <w:b w:val="1"/>
        </w:rPr>
      </w:pPr>
    </w:p>
    <w:p w14:paraId="24040000">
      <w:pPr>
        <w:pStyle w:val="Style_5"/>
        <w:keepNext w:val="1"/>
        <w:widowControl w:val="1"/>
        <w:numPr>
          <w:ilvl w:val="6"/>
          <w:numId w:val="85"/>
        </w:numPr>
        <w:spacing w:line="276" w:lineRule="auto"/>
        <w:ind w:hanging="284" w:left="426" w:right="-1"/>
        <w:contextualSpacing w:val="0"/>
        <w:rPr>
          <w:rFonts w:ascii="Times New Roman" w:hAnsi="Times New Roman"/>
        </w:rPr>
      </w:pPr>
      <w:r>
        <w:rPr>
          <w:rFonts w:ascii="Times New Roman" w:hAnsi="Times New Roman"/>
        </w:rPr>
        <w:t xml:space="preserve">Заявка на оказание </w:t>
      </w:r>
      <w:r>
        <w:rPr>
          <w:rFonts w:ascii="Times New Roman" w:hAnsi="Times New Roman"/>
        </w:rPr>
        <w:t xml:space="preserve">Услуг связи </w:t>
      </w:r>
      <w:r>
        <w:rPr>
          <w:rFonts w:ascii="Times New Roman" w:hAnsi="Times New Roman"/>
        </w:rPr>
        <w:t>(Форма)</w:t>
      </w:r>
      <w:r>
        <w:rPr>
          <w:rFonts w:ascii="Times New Roman" w:hAnsi="Times New Roman"/>
        </w:rPr>
        <w:t>;</w:t>
      </w:r>
    </w:p>
    <w:p w14:paraId="25040000">
      <w:pPr>
        <w:pStyle w:val="Style_5"/>
        <w:widowControl w:val="1"/>
        <w:numPr>
          <w:ilvl w:val="6"/>
          <w:numId w:val="85"/>
        </w:numPr>
        <w:spacing w:line="276" w:lineRule="auto"/>
        <w:ind w:hanging="284" w:left="426" w:right="-1"/>
        <w:contextualSpacing w:val="0"/>
        <w:rPr>
          <w:rFonts w:ascii="Times New Roman" w:hAnsi="Times New Roman"/>
        </w:rPr>
      </w:pPr>
      <w:r>
        <w:rPr>
          <w:rFonts w:ascii="Times New Roman" w:hAnsi="Times New Roman"/>
        </w:rPr>
        <w:t>Программа и методика испытаний;</w:t>
      </w:r>
    </w:p>
    <w:p w14:paraId="26040000">
      <w:pPr>
        <w:pStyle w:val="Style_5"/>
        <w:widowControl w:val="1"/>
        <w:numPr>
          <w:ilvl w:val="6"/>
          <w:numId w:val="85"/>
        </w:numPr>
        <w:spacing w:line="276" w:lineRule="auto"/>
        <w:ind w:hanging="284" w:left="426" w:right="-1"/>
        <w:contextualSpacing w:val="0"/>
        <w:rPr>
          <w:rFonts w:ascii="Times New Roman" w:hAnsi="Times New Roman"/>
        </w:rPr>
      </w:pPr>
      <w:r>
        <w:rPr>
          <w:rFonts w:ascii="Times New Roman" w:hAnsi="Times New Roman"/>
        </w:rPr>
        <w:t>Акт проверки оказания Услуг связи (Форма)</w:t>
      </w:r>
    </w:p>
    <w:p w14:paraId="27040000">
      <w:pPr>
        <w:pStyle w:val="Style_5"/>
        <w:widowControl w:val="1"/>
        <w:numPr>
          <w:ilvl w:val="6"/>
          <w:numId w:val="85"/>
        </w:numPr>
        <w:spacing w:line="276" w:lineRule="auto"/>
        <w:ind w:hanging="284" w:left="426" w:right="-1"/>
        <w:contextualSpacing w:val="0"/>
        <w:rPr>
          <w:rFonts w:ascii="Times New Roman" w:hAnsi="Times New Roman"/>
        </w:rPr>
      </w:pPr>
      <w:r>
        <w:rPr>
          <w:rFonts w:ascii="Times New Roman" w:hAnsi="Times New Roman"/>
        </w:rPr>
        <w:t xml:space="preserve">Акт об оказании Услуг связи </w:t>
      </w:r>
      <w:r>
        <w:rPr>
          <w:rFonts w:ascii="Times New Roman" w:hAnsi="Times New Roman"/>
        </w:rPr>
        <w:t xml:space="preserve">за период с «___» ____202_ г. </w:t>
      </w:r>
      <w:r>
        <w:rPr>
          <w:rFonts w:ascii="Times New Roman" w:hAnsi="Times New Roman"/>
        </w:rPr>
        <w:br/>
      </w:r>
      <w:r>
        <w:rPr>
          <w:rFonts w:ascii="Times New Roman" w:hAnsi="Times New Roman"/>
        </w:rPr>
        <w:t xml:space="preserve">по </w:t>
      </w:r>
      <w:r>
        <w:rPr>
          <w:rFonts w:ascii="Times New Roman" w:hAnsi="Times New Roman"/>
        </w:rPr>
        <w:t>«___»______202_ г.</w:t>
      </w:r>
      <w:r>
        <w:rPr>
          <w:rFonts w:ascii="Times New Roman" w:hAnsi="Times New Roman"/>
        </w:rPr>
        <w:t xml:space="preserve"> </w:t>
      </w:r>
      <w:r>
        <w:rPr>
          <w:rFonts w:ascii="Times New Roman" w:hAnsi="Times New Roman"/>
        </w:rPr>
        <w:t>(Форма);</w:t>
      </w:r>
    </w:p>
    <w:p w14:paraId="28040000">
      <w:pPr>
        <w:pStyle w:val="Style_5"/>
        <w:widowControl w:val="1"/>
        <w:numPr>
          <w:ilvl w:val="6"/>
          <w:numId w:val="85"/>
        </w:numPr>
        <w:spacing w:line="276" w:lineRule="auto"/>
        <w:ind w:hanging="284" w:left="426" w:right="-1"/>
        <w:contextualSpacing w:val="0"/>
        <w:rPr>
          <w:rFonts w:ascii="Times New Roman" w:hAnsi="Times New Roman"/>
        </w:rPr>
      </w:pPr>
      <w:r>
        <w:rPr>
          <w:rFonts w:ascii="Times New Roman" w:hAnsi="Times New Roman"/>
        </w:rPr>
        <w:t xml:space="preserve">Протокол проведения тестирования </w:t>
      </w:r>
      <w:r>
        <w:rPr>
          <w:rFonts w:ascii="Times New Roman" w:hAnsi="Times New Roman"/>
        </w:rPr>
        <w:t xml:space="preserve">Услуг связи </w:t>
      </w:r>
      <w:r>
        <w:rPr>
          <w:rFonts w:ascii="Times New Roman" w:hAnsi="Times New Roman"/>
        </w:rPr>
        <w:t>(Форма).</w:t>
      </w:r>
    </w:p>
    <w:p w14:paraId="29040000">
      <w:pPr>
        <w:pStyle w:val="Style_5"/>
        <w:widowControl w:val="1"/>
        <w:ind w:firstLine="0" w:left="426" w:right="536"/>
        <w:contextualSpacing w:val="0"/>
        <w:jc w:val="left"/>
        <w:rPr>
          <w:rFonts w:ascii="Times New Roman" w:hAnsi="Times New Roman"/>
        </w:rPr>
      </w:pPr>
    </w:p>
    <w:tbl>
      <w:tblPr>
        <w:tblStyle w:val="Style_11"/>
        <w:tblW w:type="auto" w:w="0"/>
        <w:tblLayout w:type="fixed"/>
      </w:tblPr>
      <w:tblGrid>
        <w:gridCol w:w="4642"/>
        <w:gridCol w:w="443"/>
        <w:gridCol w:w="4710"/>
      </w:tblGrid>
      <w:tr>
        <w:trPr>
          <w:trHeight w:hRule="atLeast" w:val="1084"/>
        </w:trPr>
        <w:tc>
          <w:tcPr>
            <w:tcW w:type="dxa" w:w="4642"/>
          </w:tcPr>
          <w:p w14:paraId="2A040000">
            <w:pPr>
              <w:tabs>
                <w:tab w:leader="none" w:pos="567" w:val="left"/>
              </w:tabs>
              <w:spacing w:line="240" w:lineRule="auto"/>
              <w:ind w:firstLine="0" w:left="0"/>
              <w:rPr>
                <w:rFonts w:ascii="Times New Roman" w:hAnsi="Times New Roman"/>
                <w:b w:val="1"/>
              </w:rPr>
            </w:pPr>
            <w:r>
              <w:rPr>
                <w:rFonts w:ascii="Times New Roman" w:hAnsi="Times New Roman"/>
                <w:b w:val="1"/>
              </w:rPr>
              <w:t>от Заказчика:</w:t>
            </w:r>
          </w:p>
          <w:p w14:paraId="2B040000">
            <w:pPr>
              <w:tabs>
                <w:tab w:leader="none" w:pos="567" w:val="left"/>
              </w:tabs>
              <w:spacing w:line="240" w:lineRule="auto"/>
              <w:ind w:firstLine="0" w:left="0"/>
              <w:rPr>
                <w:rFonts w:ascii="Times New Roman" w:hAnsi="Times New Roman"/>
                <w:b w:val="1"/>
              </w:rPr>
            </w:pPr>
          </w:p>
          <w:p w14:paraId="2C040000">
            <w:pPr>
              <w:tabs>
                <w:tab w:leader="none" w:pos="567" w:val="left"/>
              </w:tabs>
              <w:spacing w:line="240" w:lineRule="auto"/>
              <w:ind w:firstLine="0" w:left="0"/>
              <w:rPr>
                <w:rFonts w:ascii="Times New Roman" w:hAnsi="Times New Roman"/>
                <w:b w:val="1"/>
              </w:rPr>
            </w:pPr>
          </w:p>
          <w:p w14:paraId="2D040000">
            <w:pPr>
              <w:tabs>
                <w:tab w:leader="none" w:pos="567" w:val="left"/>
              </w:tabs>
              <w:spacing w:line="240" w:lineRule="auto"/>
              <w:ind w:firstLine="0" w:left="0"/>
              <w:rPr>
                <w:rFonts w:ascii="Times New Roman" w:hAnsi="Times New Roman"/>
                <w:b w:val="1"/>
              </w:rPr>
            </w:pPr>
            <w:r>
              <w:rPr>
                <w:rFonts w:ascii="Times New Roman" w:hAnsi="Times New Roman"/>
                <w:b w:val="1"/>
              </w:rPr>
              <w:t>______________/</w:t>
            </w:r>
            <w:r>
              <w:rPr>
                <w:rFonts w:ascii="Times New Roman" w:hAnsi="Times New Roman"/>
                <w:b w:val="0"/>
              </w:rPr>
              <w:t>Кривошеенко А.А./</w:t>
            </w:r>
          </w:p>
          <w:p w14:paraId="2E040000">
            <w:pPr>
              <w:tabs>
                <w:tab w:leader="none" w:pos="567" w:val="left"/>
              </w:tabs>
              <w:spacing w:line="240" w:lineRule="auto"/>
              <w:ind w:firstLine="0" w:left="0"/>
              <w:rPr>
                <w:rFonts w:ascii="Times New Roman" w:hAnsi="Times New Roman"/>
                <w:b w:val="1"/>
              </w:rPr>
            </w:pPr>
          </w:p>
          <w:p w14:paraId="2F040000">
            <w:pPr>
              <w:spacing w:line="240" w:lineRule="auto"/>
              <w:ind w:firstLine="0" w:left="0"/>
              <w:rPr>
                <w:rFonts w:ascii="Times New Roman" w:hAnsi="Times New Roman"/>
              </w:rPr>
            </w:pPr>
          </w:p>
        </w:tc>
        <w:tc>
          <w:tcPr>
            <w:tcW w:type="dxa" w:w="443"/>
          </w:tcPr>
          <w:p w14:paraId="30040000">
            <w:pPr>
              <w:tabs>
                <w:tab w:leader="none" w:pos="567" w:val="left"/>
              </w:tabs>
              <w:spacing w:line="240" w:lineRule="auto"/>
              <w:ind w:firstLine="0" w:left="0"/>
              <w:contextualSpacing w:val="0"/>
              <w:rPr>
                <w:rFonts w:ascii="Times New Roman" w:hAnsi="Times New Roman"/>
                <w:b w:val="1"/>
                <w:sz w:val="24"/>
              </w:rPr>
            </w:pPr>
          </w:p>
        </w:tc>
        <w:tc>
          <w:tcPr>
            <w:tcW w:type="dxa" w:w="4710"/>
          </w:tcPr>
          <w:p w14:paraId="31040000">
            <w:pPr>
              <w:tabs>
                <w:tab w:leader="none" w:pos="567" w:val="left"/>
              </w:tabs>
              <w:spacing w:after="57" w:line="240" w:lineRule="auto"/>
              <w:ind w:firstLine="0" w:left="0"/>
              <w:jc w:val="left"/>
              <w:rPr>
                <w:rFonts w:ascii="Times New Roman" w:hAnsi="Times New Roman"/>
                <w:b w:val="1"/>
              </w:rPr>
            </w:pPr>
            <w:r>
              <w:rPr>
                <w:rFonts w:ascii="Times New Roman" w:hAnsi="Times New Roman"/>
                <w:b w:val="1"/>
              </w:rPr>
              <w:t>от Исполнителя:</w:t>
            </w:r>
          </w:p>
          <w:p w14:paraId="32040000">
            <w:pPr>
              <w:tabs>
                <w:tab w:leader="none" w:pos="567" w:val="left"/>
              </w:tabs>
              <w:spacing w:after="57" w:line="240" w:lineRule="auto"/>
              <w:ind w:firstLine="0" w:left="0"/>
              <w:jc w:val="left"/>
              <w:rPr>
                <w:rFonts w:ascii="Times New Roman" w:hAnsi="Times New Roman"/>
                <w:b w:val="1"/>
              </w:rPr>
            </w:pPr>
          </w:p>
          <w:p w14:paraId="33040000">
            <w:pPr>
              <w:spacing w:after="57" w:line="240" w:lineRule="auto"/>
              <w:ind w:firstLine="0" w:left="0"/>
              <w:jc w:val="both"/>
            </w:pPr>
          </w:p>
          <w:p w14:paraId="34040000">
            <w:pPr>
              <w:spacing w:after="57" w:line="240" w:lineRule="auto"/>
              <w:ind w:firstLine="0" w:left="0"/>
              <w:jc w:val="both"/>
            </w:pPr>
            <w:r>
              <w:rPr>
                <w:rFonts w:ascii="Times New Roman" w:hAnsi="Times New Roman"/>
                <w:b w:val="1"/>
              </w:rPr>
              <w:t>______________/</w:t>
            </w:r>
            <w:r>
              <w:rPr>
                <w:rFonts w:ascii="Times New Roman" w:hAnsi="Times New Roman"/>
                <w:b w:val="0"/>
              </w:rPr>
              <w:t>Котляров К.В./</w:t>
            </w:r>
          </w:p>
          <w:p w14:paraId="35040000">
            <w:pPr>
              <w:tabs>
                <w:tab w:leader="none" w:pos="567" w:val="left"/>
              </w:tabs>
              <w:spacing w:line="240" w:lineRule="auto"/>
              <w:ind w:firstLine="0" w:left="0"/>
              <w:contextualSpacing w:val="0"/>
              <w:jc w:val="both"/>
              <w:rPr>
                <w:rFonts w:ascii="Times New Roman" w:hAnsi="Times New Roman"/>
                <w:b w:val="1"/>
              </w:rPr>
            </w:pPr>
          </w:p>
        </w:tc>
      </w:tr>
    </w:tbl>
    <w:p w14:paraId="36040000">
      <w:pPr>
        <w:widowControl w:val="1"/>
        <w:ind w:firstLine="0" w:left="0" w:right="536"/>
        <w:contextualSpacing w:val="0"/>
        <w:jc w:val="left"/>
        <w:rPr>
          <w:rFonts w:ascii="Times New Roman" w:hAnsi="Times New Roman"/>
        </w:rPr>
      </w:pPr>
    </w:p>
    <w:sectPr>
      <w:headerReference r:id="rId1" w:type="default"/>
      <w:pgSz w:h="16838" w:orient="portrait" w:w="11906"/>
      <w:pgMar w:bottom="1276" w:footer="708" w:gutter="0" w:header="708" w:left="1134" w:right="850"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pPr>
    <w:r>
      <w:fldChar w:fldCharType="begin"/>
    </w:r>
    <w:r>
      <w:instrText xml:space="preserve">PAGE </w:instrText>
    </w:r>
    <w:r>
      <w:fldChar w:fldCharType="separate"/>
    </w:r>
    <w:r>
      <w:t xml:space="preserve"> </w:t>
    </w:r>
    <w:r>
      <w:fldChar w:fldCharType="end"/>
    </w: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450" w:left="450"/>
      </w:pPr>
    </w:lvl>
    <w:lvl w:ilvl="1">
      <w:start w:val="1"/>
      <w:numFmt w:val="decimal"/>
      <w:lvlText w:val="%1.%2."/>
      <w:lvlJc w:val="left"/>
      <w:pPr>
        <w:ind w:hanging="720" w:left="1997"/>
      </w:pPr>
    </w:lvl>
    <w:lvl w:ilvl="2">
      <w:start w:val="1"/>
      <w:numFmt w:val="decimal"/>
      <w:lvlText w:val="%1.%2.%3."/>
      <w:lvlJc w:val="left"/>
      <w:pPr>
        <w:ind w:hanging="720" w:left="2138"/>
      </w:pPr>
    </w:lvl>
    <w:lvl w:ilvl="3">
      <w:start w:val="1"/>
      <w:numFmt w:val="decimal"/>
      <w:lvlText w:val="%1.%2.%3.%4."/>
      <w:lvlJc w:val="left"/>
      <w:pPr>
        <w:ind w:hanging="1080" w:left="3207"/>
      </w:pPr>
    </w:lvl>
    <w:lvl w:ilvl="4">
      <w:start w:val="1"/>
      <w:numFmt w:val="decimal"/>
      <w:lvlText w:val="%1.%2.%3.%4.%5."/>
      <w:lvlJc w:val="left"/>
      <w:pPr>
        <w:ind w:hanging="1080" w:left="3916"/>
      </w:pPr>
    </w:lvl>
    <w:lvl w:ilvl="5">
      <w:start w:val="1"/>
      <w:numFmt w:val="decimal"/>
      <w:lvlText w:val="%1.%2.%3.%4.%5.%6."/>
      <w:lvlJc w:val="left"/>
      <w:pPr>
        <w:ind w:hanging="1440" w:left="4985"/>
      </w:pPr>
    </w:lvl>
    <w:lvl w:ilvl="6">
      <w:start w:val="1"/>
      <w:numFmt w:val="decimal"/>
      <w:lvlText w:val="%1.%2.%3.%4.%5.%6.%7."/>
      <w:lvlJc w:val="left"/>
      <w:pPr>
        <w:ind w:hanging="1800" w:left="6054"/>
      </w:pPr>
    </w:lvl>
    <w:lvl w:ilvl="7">
      <w:start w:val="1"/>
      <w:numFmt w:val="decimal"/>
      <w:lvlText w:val="%1.%2.%3.%4.%5.%6.%7.%8."/>
      <w:lvlJc w:val="left"/>
      <w:pPr>
        <w:ind w:hanging="1800" w:left="6763"/>
      </w:pPr>
    </w:lvl>
    <w:lvl w:ilvl="8">
      <w:start w:val="1"/>
      <w:numFmt w:val="decimal"/>
      <w:lvlText w:val="%1.%2.%3.%4.%5.%6.%7.%8.%9."/>
      <w:lvlJc w:val="left"/>
      <w:pPr>
        <w:ind w:hanging="2160" w:left="7832"/>
      </w:pPr>
    </w:lvl>
  </w:abstractNum>
  <w:abstractNum w:abstractNumId="1">
    <w:lvl w:ilvl="0">
      <w:start w:val="2"/>
      <w:numFmt w:val="decimal"/>
      <w:lvlText w:val="%1."/>
      <w:lvlJc w:val="left"/>
      <w:pPr>
        <w:ind w:hanging="360" w:left="360"/>
      </w:pPr>
    </w:lvl>
    <w:lvl w:ilvl="1">
      <w:start w:val="2"/>
      <w:numFmt w:val="decimal"/>
      <w:lvlText w:val="2.%2."/>
      <w:lvlJc w:val="left"/>
      <w:pPr>
        <w:ind w:hanging="432" w:left="1142"/>
      </w:pPr>
    </w:lvl>
    <w:lvl w:ilvl="2">
      <w:start w:val="2"/>
      <w:numFmt w:val="decimal"/>
      <w:lvlText w:val="3.38.%3."/>
      <w:lvlJc w:val="left"/>
      <w:pPr>
        <w:ind w:hanging="504" w:left="1224"/>
      </w:pPr>
    </w:lvl>
    <w:lvl w:ilvl="3">
      <w:start w:val="1"/>
      <w:numFmt w:val="decimal"/>
      <w:lvlText w:val="%1.%2.%3.%4."/>
      <w:lvlJc w:val="left"/>
      <w:pPr>
        <w:ind w:hanging="648" w:left="1728"/>
      </w:pPr>
    </w:lvl>
    <w:lvl w:ilvl="4">
      <w:start w:val="1"/>
      <w:numFmt w:val="decimal"/>
      <w:lvlText w:val="%1.%2.%3.%4.%5."/>
      <w:lvlJc w:val="left"/>
      <w:pPr>
        <w:ind w:hanging="792" w:left="2232"/>
      </w:pPr>
    </w:lvl>
    <w:lvl w:ilvl="5">
      <w:start w:val="1"/>
      <w:numFmt w:val="decimal"/>
      <w:lvlText w:val="%1.%2.%3.%4.%5.%6."/>
      <w:lvlJc w:val="left"/>
      <w:pPr>
        <w:ind w:hanging="936" w:left="2736"/>
      </w:pPr>
    </w:lvl>
    <w:lvl w:ilvl="6">
      <w:start w:val="1"/>
      <w:numFmt w:val="decimal"/>
      <w:lvlText w:val="%1.%2.%3.%4.%5.%6.%7."/>
      <w:lvlJc w:val="left"/>
      <w:pPr>
        <w:ind w:hanging="1080" w:left="3240"/>
      </w:pPr>
    </w:lvl>
    <w:lvl w:ilvl="7">
      <w:start w:val="1"/>
      <w:numFmt w:val="decimal"/>
      <w:lvlText w:val="%1.%2.%3.%4.%5.%6.%7.%8."/>
      <w:lvlJc w:val="left"/>
      <w:pPr>
        <w:ind w:hanging="1224" w:left="3744"/>
      </w:pPr>
    </w:lvl>
    <w:lvl w:ilvl="8">
      <w:start w:val="1"/>
      <w:numFmt w:val="decimal"/>
      <w:lvlText w:val="%1.%2.%3.%4.%5.%6.%7.%8.%9."/>
      <w:lvlJc w:val="left"/>
      <w:pPr>
        <w:ind w:hanging="1440" w:left="4320"/>
      </w:pPr>
    </w:lvl>
  </w:abstractNum>
  <w:abstractNum w:abstractNumId="2">
    <w:lvl w:ilvl="0">
      <w:start w:val="2"/>
      <w:numFmt w:val="decimal"/>
      <w:lvlText w:val="%1."/>
      <w:lvlJc w:val="left"/>
      <w:pPr>
        <w:ind w:hanging="360" w:left="360"/>
      </w:pPr>
    </w:lvl>
    <w:lvl w:ilvl="1">
      <w:start w:val="1"/>
      <w:numFmt w:val="decimal"/>
      <w:lvlText w:val="2.%2."/>
      <w:lvlJc w:val="left"/>
      <w:pPr>
        <w:ind w:hanging="432" w:left="4260"/>
      </w:pPr>
    </w:lvl>
    <w:lvl w:ilvl="2">
      <w:start w:val="2"/>
      <w:numFmt w:val="decimal"/>
      <w:lvlText w:val="2.1.%3."/>
      <w:lvlJc w:val="left"/>
      <w:pPr>
        <w:ind w:hanging="504" w:left="1224"/>
      </w:pPr>
    </w:lvl>
    <w:lvl w:ilvl="3">
      <w:start w:val="1"/>
      <w:numFmt w:val="decimal"/>
      <w:lvlText w:val="%1.%2.%3.%4."/>
      <w:lvlJc w:val="left"/>
      <w:pPr>
        <w:ind w:hanging="648" w:left="1728"/>
      </w:pPr>
    </w:lvl>
    <w:lvl w:ilvl="4">
      <w:start w:val="1"/>
      <w:numFmt w:val="decimal"/>
      <w:lvlText w:val="%1.%2.%3.%4.%5."/>
      <w:lvlJc w:val="left"/>
      <w:pPr>
        <w:ind w:hanging="792" w:left="2232"/>
      </w:pPr>
    </w:lvl>
    <w:lvl w:ilvl="5">
      <w:start w:val="1"/>
      <w:numFmt w:val="decimal"/>
      <w:lvlText w:val="%1.%2.%3.%4.%5.%6."/>
      <w:lvlJc w:val="left"/>
      <w:pPr>
        <w:ind w:hanging="936" w:left="2736"/>
      </w:pPr>
    </w:lvl>
    <w:lvl w:ilvl="6">
      <w:start w:val="1"/>
      <w:numFmt w:val="decimal"/>
      <w:lvlText w:val="%1.%2.%3.%4.%5.%6.%7."/>
      <w:lvlJc w:val="left"/>
      <w:pPr>
        <w:ind w:hanging="1080" w:left="3240"/>
      </w:pPr>
    </w:lvl>
    <w:lvl w:ilvl="7">
      <w:start w:val="1"/>
      <w:numFmt w:val="decimal"/>
      <w:lvlText w:val="%1.%2.%3.%4.%5.%6.%7.%8."/>
      <w:lvlJc w:val="left"/>
      <w:pPr>
        <w:ind w:hanging="1224" w:left="3744"/>
      </w:pPr>
    </w:lvl>
    <w:lvl w:ilvl="8">
      <w:start w:val="1"/>
      <w:numFmt w:val="decimal"/>
      <w:lvlText w:val="%1.%2.%3.%4.%5.%6.%7.%8.%9."/>
      <w:lvlJc w:val="left"/>
      <w:pPr>
        <w:ind w:hanging="1440" w:left="4320"/>
      </w:pPr>
    </w:lvl>
  </w:abstractNum>
  <w:abstractNum w:abstractNumId="3">
    <w:lvl w:ilvl="0">
      <w:start w:val="1"/>
      <w:numFmt w:val="decimal"/>
      <w:lvlText w:val="2.1.%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4">
    <w:lvl w:ilvl="0">
      <w:start w:val="1"/>
      <w:numFmt w:val="bullet"/>
      <w:lvlText w:val=""/>
      <w:lvlJc w:val="left"/>
      <w:pPr>
        <w:ind w:hanging="360" w:left="720"/>
      </w:pPr>
      <w:rPr>
        <w:rFonts w:ascii="Symbol" w:hAnsi="Symbol"/>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5">
    <w:lvl w:ilvl="0">
      <w:start w:val="2"/>
      <w:numFmt w:val="decimal"/>
      <w:lvlText w:val="%1."/>
      <w:lvlJc w:val="left"/>
      <w:pPr>
        <w:ind w:hanging="360" w:left="360"/>
      </w:pPr>
    </w:lvl>
    <w:lvl w:ilvl="1">
      <w:start w:val="2"/>
      <w:numFmt w:val="decimal"/>
      <w:lvlText w:val="2.%2."/>
      <w:lvlJc w:val="left"/>
      <w:pPr>
        <w:ind w:hanging="432" w:left="1567"/>
      </w:pPr>
      <w:rPr>
        <w:b w:val="0"/>
      </w:rPr>
    </w:lvl>
    <w:lvl w:ilvl="2">
      <w:start w:val="5"/>
      <w:numFmt w:val="decimal"/>
      <w:lvlText w:val="2.1.%3."/>
      <w:lvlJc w:val="left"/>
      <w:pPr>
        <w:ind w:hanging="504" w:left="1224"/>
      </w:pPr>
    </w:lvl>
    <w:lvl w:ilvl="3">
      <w:start w:val="1"/>
      <w:numFmt w:val="decimal"/>
      <w:lvlText w:val="%1.%2.%3.%4."/>
      <w:lvlJc w:val="left"/>
      <w:pPr>
        <w:ind w:hanging="648" w:left="1728"/>
      </w:pPr>
    </w:lvl>
    <w:lvl w:ilvl="4">
      <w:start w:val="1"/>
      <w:numFmt w:val="decimal"/>
      <w:lvlText w:val="%1.%2.%3.%4.%5."/>
      <w:lvlJc w:val="left"/>
      <w:pPr>
        <w:ind w:hanging="792" w:left="2232"/>
      </w:pPr>
    </w:lvl>
    <w:lvl w:ilvl="5">
      <w:start w:val="1"/>
      <w:numFmt w:val="decimal"/>
      <w:lvlText w:val="%1.%2.%3.%4.%5.%6."/>
      <w:lvlJc w:val="left"/>
      <w:pPr>
        <w:ind w:hanging="936" w:left="2736"/>
      </w:pPr>
    </w:lvl>
    <w:lvl w:ilvl="6">
      <w:start w:val="1"/>
      <w:numFmt w:val="decimal"/>
      <w:lvlText w:val="%1.%2.%3.%4.%5.%6.%7."/>
      <w:lvlJc w:val="left"/>
      <w:pPr>
        <w:ind w:hanging="1080" w:left="3240"/>
      </w:pPr>
    </w:lvl>
    <w:lvl w:ilvl="7">
      <w:start w:val="1"/>
      <w:numFmt w:val="decimal"/>
      <w:lvlText w:val="%1.%2.%3.%4.%5.%6.%7.%8."/>
      <w:lvlJc w:val="left"/>
      <w:pPr>
        <w:ind w:hanging="1224" w:left="3744"/>
      </w:pPr>
    </w:lvl>
    <w:lvl w:ilvl="8">
      <w:start w:val="1"/>
      <w:numFmt w:val="decimal"/>
      <w:lvlText w:val="%1.%2.%3.%4.%5.%6.%7.%8.%9."/>
      <w:lvlJc w:val="left"/>
      <w:pPr>
        <w:ind w:hanging="1440" w:left="4320"/>
      </w:pPr>
    </w:lvl>
  </w:abstractNum>
  <w:abstractNum w:abstractNumId="6">
    <w:lvl w:ilvl="0">
      <w:start w:val="2"/>
      <w:numFmt w:val="decimal"/>
      <w:lvlText w:val="%1"/>
      <w:lvlJc w:val="left"/>
      <w:pPr>
        <w:ind w:hanging="560" w:left="560"/>
      </w:pPr>
    </w:lvl>
    <w:lvl w:ilvl="1">
      <w:start w:val="3"/>
      <w:numFmt w:val="decimal"/>
      <w:lvlText w:val="%1.%2"/>
      <w:lvlJc w:val="left"/>
      <w:pPr>
        <w:ind w:hanging="560" w:left="914"/>
      </w:pPr>
    </w:lvl>
    <w:lvl w:ilvl="2">
      <w:start w:val="1"/>
      <w:numFmt w:val="decimal"/>
      <w:lvlText w:val="%1.%2.%3."/>
      <w:lvlJc w:val="left"/>
      <w:pPr>
        <w:ind w:hanging="720" w:left="1428"/>
      </w:pPr>
    </w:lvl>
    <w:lvl w:ilvl="3">
      <w:start w:val="1"/>
      <w:numFmt w:val="decimal"/>
      <w:lvlText w:val="%1.%2.%3.%4"/>
      <w:lvlJc w:val="left"/>
      <w:pPr>
        <w:ind w:hanging="1080" w:left="2142"/>
      </w:pPr>
    </w:lvl>
    <w:lvl w:ilvl="4">
      <w:start w:val="1"/>
      <w:numFmt w:val="decimal"/>
      <w:lvlText w:val="%1.%2.%3.%4.%5"/>
      <w:lvlJc w:val="left"/>
      <w:pPr>
        <w:ind w:hanging="1080" w:left="2496"/>
      </w:pPr>
    </w:lvl>
    <w:lvl w:ilvl="5">
      <w:start w:val="1"/>
      <w:numFmt w:val="decimal"/>
      <w:lvlText w:val="%1.%2.%3.%4.%5.%6"/>
      <w:lvlJc w:val="left"/>
      <w:pPr>
        <w:ind w:hanging="1440" w:left="3210"/>
      </w:pPr>
    </w:lvl>
    <w:lvl w:ilvl="6">
      <w:start w:val="1"/>
      <w:numFmt w:val="decimal"/>
      <w:lvlText w:val="%1.%2.%3.%4.%5.%6.%7"/>
      <w:lvlJc w:val="left"/>
      <w:pPr>
        <w:ind w:hanging="1440" w:left="3564"/>
      </w:pPr>
    </w:lvl>
    <w:lvl w:ilvl="7">
      <w:start w:val="1"/>
      <w:numFmt w:val="decimal"/>
      <w:lvlText w:val="%1.%2.%3.%4.%5.%6.%7.%8"/>
      <w:lvlJc w:val="left"/>
      <w:pPr>
        <w:ind w:hanging="1800" w:left="4278"/>
      </w:pPr>
    </w:lvl>
    <w:lvl w:ilvl="8">
      <w:start w:val="1"/>
      <w:numFmt w:val="decimal"/>
      <w:lvlText w:val="%1.%2.%3.%4.%5.%6.%7.%8.%9"/>
      <w:lvlJc w:val="left"/>
      <w:pPr>
        <w:ind w:hanging="2160" w:left="4992"/>
      </w:pPr>
    </w:lvl>
  </w:abstractNum>
  <w:abstractNum w:abstractNumId="7">
    <w:lvl w:ilvl="0">
      <w:start w:val="1"/>
      <w:numFmt w:val="bullet"/>
      <w:lvlText w:val=""/>
      <w:lvlJc w:val="left"/>
      <w:pPr>
        <w:ind w:hanging="360" w:left="2148"/>
      </w:pPr>
      <w:rPr>
        <w:rFonts w:ascii="Symbol" w:hAnsi="Symbol"/>
      </w:rPr>
    </w:lvl>
    <w:lvl w:ilvl="1">
      <w:start w:val="1"/>
      <w:numFmt w:val="bullet"/>
      <w:lvlText w:val="o"/>
      <w:lvlJc w:val="left"/>
      <w:pPr>
        <w:ind w:hanging="360" w:left="2868"/>
      </w:pPr>
      <w:rPr>
        <w:rFonts w:ascii="Courier New" w:hAnsi="Courier New"/>
      </w:rPr>
    </w:lvl>
    <w:lvl w:ilvl="2">
      <w:start w:val="1"/>
      <w:numFmt w:val="bullet"/>
      <w:lvlText w:val=""/>
      <w:lvlJc w:val="left"/>
      <w:pPr>
        <w:ind w:hanging="360" w:left="3588"/>
      </w:pPr>
      <w:rPr>
        <w:rFonts w:ascii="Wingdings" w:hAnsi="Wingdings"/>
      </w:rPr>
    </w:lvl>
    <w:lvl w:ilvl="3">
      <w:start w:val="1"/>
      <w:numFmt w:val="bullet"/>
      <w:lvlText w:val=""/>
      <w:lvlJc w:val="left"/>
      <w:pPr>
        <w:ind w:hanging="360" w:left="4308"/>
      </w:pPr>
      <w:rPr>
        <w:rFonts w:ascii="Symbol" w:hAnsi="Symbol"/>
      </w:rPr>
    </w:lvl>
    <w:lvl w:ilvl="4">
      <w:start w:val="1"/>
      <w:numFmt w:val="bullet"/>
      <w:lvlText w:val="o"/>
      <w:lvlJc w:val="left"/>
      <w:pPr>
        <w:ind w:hanging="360" w:left="5028"/>
      </w:pPr>
      <w:rPr>
        <w:rFonts w:ascii="Courier New" w:hAnsi="Courier New"/>
      </w:rPr>
    </w:lvl>
    <w:lvl w:ilvl="5">
      <w:start w:val="1"/>
      <w:numFmt w:val="bullet"/>
      <w:lvlText w:val=""/>
      <w:lvlJc w:val="left"/>
      <w:pPr>
        <w:ind w:hanging="360" w:left="5748"/>
      </w:pPr>
      <w:rPr>
        <w:rFonts w:ascii="Wingdings" w:hAnsi="Wingdings"/>
      </w:rPr>
    </w:lvl>
    <w:lvl w:ilvl="6">
      <w:start w:val="1"/>
      <w:numFmt w:val="bullet"/>
      <w:lvlText w:val=""/>
      <w:lvlJc w:val="left"/>
      <w:pPr>
        <w:ind w:hanging="360" w:left="6468"/>
      </w:pPr>
      <w:rPr>
        <w:rFonts w:ascii="Symbol" w:hAnsi="Symbol"/>
      </w:rPr>
    </w:lvl>
    <w:lvl w:ilvl="7">
      <w:start w:val="1"/>
      <w:numFmt w:val="bullet"/>
      <w:lvlText w:val="o"/>
      <w:lvlJc w:val="left"/>
      <w:pPr>
        <w:ind w:hanging="360" w:left="7188"/>
      </w:pPr>
      <w:rPr>
        <w:rFonts w:ascii="Courier New" w:hAnsi="Courier New"/>
      </w:rPr>
    </w:lvl>
    <w:lvl w:ilvl="8">
      <w:start w:val="1"/>
      <w:numFmt w:val="bullet"/>
      <w:lvlText w:val=""/>
      <w:lvlJc w:val="left"/>
      <w:pPr>
        <w:ind w:hanging="360" w:left="7908"/>
      </w:pPr>
      <w:rPr>
        <w:rFonts w:ascii="Wingdings" w:hAnsi="Wingdings"/>
      </w:rPr>
    </w:lvl>
  </w:abstractNum>
  <w:abstractNum w:abstractNumId="8">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9">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10">
    <w:lvl w:ilvl="0">
      <w:start w:val="1"/>
      <w:numFmt w:val="bullet"/>
      <w:lvlText w:val=""/>
      <w:lvlJc w:val="left"/>
      <w:pPr>
        <w:ind w:hanging="360" w:left="928"/>
      </w:pPr>
      <w:rPr>
        <w:rFonts w:ascii="Symbol" w:hAnsi="Symbol"/>
        <w:color w:val="000000"/>
      </w:rPr>
    </w:lvl>
    <w:lvl w:ilvl="1">
      <w:start w:val="1"/>
      <w:numFmt w:val="bullet"/>
      <w:lvlText w:val="o"/>
      <w:lvlJc w:val="left"/>
      <w:pPr>
        <w:ind w:hanging="360" w:left="1080"/>
      </w:pPr>
      <w:rPr>
        <w:rFonts w:ascii="Courier New" w:hAnsi="Courier New"/>
      </w:rPr>
    </w:lvl>
    <w:lvl w:ilvl="2">
      <w:start w:val="1"/>
      <w:numFmt w:val="bullet"/>
      <w:lvlText w:val=""/>
      <w:lvlJc w:val="left"/>
      <w:pPr>
        <w:ind w:hanging="360" w:left="1800"/>
      </w:pPr>
      <w:rPr>
        <w:rFonts w:ascii="Wingdings" w:hAnsi="Wingdings"/>
      </w:rPr>
    </w:lvl>
    <w:lvl w:ilvl="3">
      <w:start w:val="1"/>
      <w:numFmt w:val="bullet"/>
      <w:lvlText w:val=""/>
      <w:lvlJc w:val="left"/>
      <w:pPr>
        <w:ind w:hanging="360" w:left="2520"/>
      </w:pPr>
      <w:rPr>
        <w:rFonts w:ascii="Symbol" w:hAnsi="Symbol"/>
      </w:rPr>
    </w:lvl>
    <w:lvl w:ilvl="4">
      <w:start w:val="1"/>
      <w:numFmt w:val="bullet"/>
      <w:lvlText w:val="o"/>
      <w:lvlJc w:val="left"/>
      <w:pPr>
        <w:ind w:hanging="360" w:left="3240"/>
      </w:pPr>
      <w:rPr>
        <w:rFonts w:ascii="Courier New" w:hAnsi="Courier New"/>
      </w:rPr>
    </w:lvl>
    <w:lvl w:ilvl="5">
      <w:start w:val="1"/>
      <w:numFmt w:val="bullet"/>
      <w:lvlText w:val=""/>
      <w:lvlJc w:val="left"/>
      <w:pPr>
        <w:ind w:hanging="360" w:left="3960"/>
      </w:pPr>
      <w:rPr>
        <w:rFonts w:ascii="Wingdings" w:hAnsi="Wingdings"/>
      </w:rPr>
    </w:lvl>
    <w:lvl w:ilvl="6">
      <w:start w:val="1"/>
      <w:numFmt w:val="bullet"/>
      <w:lvlText w:val=""/>
      <w:lvlJc w:val="left"/>
      <w:pPr>
        <w:ind w:hanging="360" w:left="4680"/>
      </w:pPr>
      <w:rPr>
        <w:rFonts w:ascii="Symbol" w:hAnsi="Symbol"/>
      </w:rPr>
    </w:lvl>
    <w:lvl w:ilvl="7">
      <w:start w:val="1"/>
      <w:numFmt w:val="bullet"/>
      <w:lvlText w:val="o"/>
      <w:lvlJc w:val="left"/>
      <w:pPr>
        <w:ind w:hanging="360" w:left="5400"/>
      </w:pPr>
      <w:rPr>
        <w:rFonts w:ascii="Courier New" w:hAnsi="Courier New"/>
      </w:rPr>
    </w:lvl>
    <w:lvl w:ilvl="8">
      <w:start w:val="1"/>
      <w:numFmt w:val="bullet"/>
      <w:lvlText w:val=""/>
      <w:lvlJc w:val="left"/>
      <w:pPr>
        <w:ind w:hanging="360" w:left="6120"/>
      </w:pPr>
      <w:rPr>
        <w:rFonts w:ascii="Wingdings" w:hAnsi="Wingdings"/>
      </w:rPr>
    </w:lvl>
  </w:abstractNum>
  <w:abstractNum w:abstractNumId="11">
    <w:lvl w:ilvl="0">
      <w:start w:val="1"/>
      <w:numFmt w:val="bullet"/>
      <w:lvlText w:val=""/>
      <w:lvlJc w:val="left"/>
      <w:pPr>
        <w:ind w:hanging="360" w:left="1211"/>
      </w:pPr>
      <w:rPr>
        <w:rFonts w:ascii="Symbol" w:hAnsi="Symbol"/>
      </w:rPr>
    </w:lvl>
    <w:lvl w:ilvl="1">
      <w:start w:val="1"/>
      <w:numFmt w:val="bullet"/>
      <w:lvlText w:val="o"/>
      <w:lvlJc w:val="left"/>
      <w:pPr>
        <w:ind w:hanging="360" w:left="1931"/>
      </w:pPr>
      <w:rPr>
        <w:rFonts w:ascii="Courier New" w:hAnsi="Courier New"/>
      </w:rPr>
    </w:lvl>
    <w:lvl w:ilvl="2">
      <w:start w:val="1"/>
      <w:numFmt w:val="bullet"/>
      <w:lvlText w:val=""/>
      <w:lvlJc w:val="left"/>
      <w:pPr>
        <w:ind w:hanging="360" w:left="2651"/>
      </w:pPr>
      <w:rPr>
        <w:rFonts w:ascii="Wingdings" w:hAnsi="Wingdings"/>
      </w:rPr>
    </w:lvl>
    <w:lvl w:ilvl="3">
      <w:start w:val="1"/>
      <w:numFmt w:val="bullet"/>
      <w:lvlText w:val=""/>
      <w:lvlJc w:val="left"/>
      <w:pPr>
        <w:ind w:hanging="360" w:left="3371"/>
      </w:pPr>
      <w:rPr>
        <w:rFonts w:ascii="Symbol" w:hAnsi="Symbol"/>
      </w:rPr>
    </w:lvl>
    <w:lvl w:ilvl="4">
      <w:start w:val="1"/>
      <w:numFmt w:val="bullet"/>
      <w:lvlText w:val="o"/>
      <w:lvlJc w:val="left"/>
      <w:pPr>
        <w:ind w:hanging="360" w:left="4091"/>
      </w:pPr>
      <w:rPr>
        <w:rFonts w:ascii="Courier New" w:hAnsi="Courier New"/>
      </w:rPr>
    </w:lvl>
    <w:lvl w:ilvl="5">
      <w:start w:val="1"/>
      <w:numFmt w:val="bullet"/>
      <w:lvlText w:val=""/>
      <w:lvlJc w:val="left"/>
      <w:pPr>
        <w:ind w:hanging="360" w:left="4811"/>
      </w:pPr>
      <w:rPr>
        <w:rFonts w:ascii="Wingdings" w:hAnsi="Wingdings"/>
      </w:rPr>
    </w:lvl>
    <w:lvl w:ilvl="6">
      <w:start w:val="1"/>
      <w:numFmt w:val="bullet"/>
      <w:lvlText w:val=""/>
      <w:lvlJc w:val="left"/>
      <w:pPr>
        <w:ind w:hanging="360" w:left="5531"/>
      </w:pPr>
      <w:rPr>
        <w:rFonts w:ascii="Symbol" w:hAnsi="Symbol"/>
      </w:rPr>
    </w:lvl>
    <w:lvl w:ilvl="7">
      <w:start w:val="1"/>
      <w:numFmt w:val="bullet"/>
      <w:lvlText w:val="o"/>
      <w:lvlJc w:val="left"/>
      <w:pPr>
        <w:ind w:hanging="360" w:left="6251"/>
      </w:pPr>
      <w:rPr>
        <w:rFonts w:ascii="Courier New" w:hAnsi="Courier New"/>
      </w:rPr>
    </w:lvl>
    <w:lvl w:ilvl="8">
      <w:start w:val="1"/>
      <w:numFmt w:val="bullet"/>
      <w:lvlText w:val=""/>
      <w:lvlJc w:val="left"/>
      <w:pPr>
        <w:ind w:hanging="360" w:left="6971"/>
      </w:pPr>
      <w:rPr>
        <w:rFonts w:ascii="Wingdings" w:hAnsi="Wingdings"/>
      </w:rPr>
    </w:lvl>
  </w:abstractNum>
  <w:abstractNum w:abstractNumId="12">
    <w:lvl w:ilvl="0">
      <w:start w:val="1"/>
      <w:numFmt w:val="decimal"/>
      <w:lvlText w:val="%1)"/>
      <w:lvlJc w:val="left"/>
      <w:pPr>
        <w:ind w:hanging="360" w:left="1069"/>
      </w:pPr>
    </w:lvl>
    <w:lvl w:ilvl="1">
      <w:start w:val="1"/>
      <w:numFmt w:val="lowerLetter"/>
      <w:lvlText w:val="%2."/>
      <w:lvlJc w:val="left"/>
      <w:pPr>
        <w:ind w:hanging="360" w:left="1789"/>
      </w:pPr>
    </w:lvl>
    <w:lvl w:ilvl="2">
      <w:start w:val="1"/>
      <w:numFmt w:val="lowerRoman"/>
      <w:lvlText w:val="%3."/>
      <w:lvlJc w:val="right"/>
      <w:pPr>
        <w:ind w:hanging="180" w:left="2509"/>
      </w:pPr>
    </w:lvl>
    <w:lvl w:ilvl="3">
      <w:start w:val="1"/>
      <w:numFmt w:val="decimal"/>
      <w:lvlText w:val="%4."/>
      <w:lvlJc w:val="left"/>
      <w:pPr>
        <w:ind w:hanging="360" w:left="3229"/>
      </w:pPr>
    </w:lvl>
    <w:lvl w:ilvl="4">
      <w:start w:val="1"/>
      <w:numFmt w:val="lowerLetter"/>
      <w:lvlText w:val="%5."/>
      <w:lvlJc w:val="left"/>
      <w:pPr>
        <w:ind w:hanging="360" w:left="3949"/>
      </w:pPr>
    </w:lvl>
    <w:lvl w:ilvl="5">
      <w:start w:val="1"/>
      <w:numFmt w:val="lowerRoman"/>
      <w:lvlText w:val="%6."/>
      <w:lvlJc w:val="right"/>
      <w:pPr>
        <w:ind w:hanging="180" w:left="4669"/>
      </w:pPr>
    </w:lvl>
    <w:lvl w:ilvl="6">
      <w:start w:val="1"/>
      <w:numFmt w:val="decimal"/>
      <w:lvlText w:val="%7."/>
      <w:lvlJc w:val="left"/>
      <w:pPr>
        <w:ind w:hanging="360" w:left="5389"/>
      </w:pPr>
    </w:lvl>
    <w:lvl w:ilvl="7">
      <w:start w:val="1"/>
      <w:numFmt w:val="lowerLetter"/>
      <w:lvlText w:val="%8."/>
      <w:lvlJc w:val="left"/>
      <w:pPr>
        <w:ind w:hanging="360" w:left="6109"/>
      </w:pPr>
    </w:lvl>
    <w:lvl w:ilvl="8">
      <w:start w:val="1"/>
      <w:numFmt w:val="lowerRoman"/>
      <w:lvlText w:val="%9."/>
      <w:lvlJc w:val="right"/>
      <w:pPr>
        <w:ind w:hanging="180" w:left="6829"/>
      </w:pPr>
    </w:lvl>
  </w:abstractNum>
  <w:abstractNum w:abstractNumId="13">
    <w:lvl w:ilvl="0">
      <w:start w:val="2"/>
      <w:numFmt w:val="decimal"/>
      <w:lvlText w:val="%1."/>
      <w:lvlJc w:val="left"/>
      <w:pPr>
        <w:ind w:hanging="600" w:left="600"/>
      </w:pPr>
    </w:lvl>
    <w:lvl w:ilvl="1">
      <w:start w:val="14"/>
      <w:numFmt w:val="decimal"/>
      <w:lvlText w:val="%1.%2."/>
      <w:lvlJc w:val="left"/>
      <w:pPr>
        <w:ind w:hanging="720" w:left="720"/>
      </w:pPr>
    </w:lvl>
    <w:lvl w:ilvl="2">
      <w:start w:val="1"/>
      <w:numFmt w:val="decimal"/>
      <w:lvlText w:val="%1.%2.%3."/>
      <w:lvlJc w:val="left"/>
      <w:pPr>
        <w:ind w:hanging="720" w:left="720"/>
      </w:pPr>
    </w:lvl>
    <w:lvl w:ilvl="3">
      <w:start w:val="1"/>
      <w:numFmt w:val="decimal"/>
      <w:lvlText w:val="%1.%2.%3.%4."/>
      <w:lvlJc w:val="left"/>
      <w:pPr>
        <w:ind w:hanging="1080" w:left="1080"/>
      </w:pPr>
    </w:lvl>
    <w:lvl w:ilvl="4">
      <w:start w:val="1"/>
      <w:numFmt w:val="decimal"/>
      <w:lvlText w:val="%1.%2.%3.%4.%5."/>
      <w:lvlJc w:val="left"/>
      <w:pPr>
        <w:ind w:hanging="1080" w:left="1080"/>
      </w:pPr>
    </w:lvl>
    <w:lvl w:ilvl="5">
      <w:start w:val="1"/>
      <w:numFmt w:val="decimal"/>
      <w:lvlText w:val="%1.%2.%3.%4.%5.%6."/>
      <w:lvlJc w:val="left"/>
      <w:pPr>
        <w:ind w:hanging="1440" w:left="1440"/>
      </w:pPr>
    </w:lvl>
    <w:lvl w:ilvl="6">
      <w:start w:val="1"/>
      <w:numFmt w:val="decimal"/>
      <w:lvlText w:val="%1.%2.%3.%4.%5.%6.%7."/>
      <w:lvlJc w:val="left"/>
      <w:pPr>
        <w:ind w:hanging="1800" w:left="1800"/>
      </w:pPr>
    </w:lvl>
    <w:lvl w:ilvl="7">
      <w:start w:val="1"/>
      <w:numFmt w:val="decimal"/>
      <w:lvlText w:val="%1.%2.%3.%4.%5.%6.%7.%8."/>
      <w:lvlJc w:val="left"/>
      <w:pPr>
        <w:ind w:hanging="1800" w:left="1800"/>
      </w:pPr>
    </w:lvl>
    <w:lvl w:ilvl="8">
      <w:start w:val="1"/>
      <w:numFmt w:val="decimal"/>
      <w:lvlText w:val="%1.%2.%3.%4.%5.%6.%7.%8.%9."/>
      <w:lvlJc w:val="left"/>
      <w:pPr>
        <w:ind w:hanging="2160" w:left="2160"/>
      </w:pPr>
    </w:lvl>
  </w:abstractNum>
  <w:abstractNum w:abstractNumId="14">
    <w:lvl w:ilvl="0">
      <w:start w:val="2"/>
      <w:numFmt w:val="decimal"/>
      <w:lvlText w:val="%1."/>
      <w:lvlJc w:val="left"/>
      <w:pPr>
        <w:ind w:hanging="360" w:left="360"/>
      </w:pPr>
    </w:lvl>
    <w:lvl w:ilvl="1">
      <w:start w:val="15"/>
      <w:numFmt w:val="decimal"/>
      <w:lvlText w:val="2.%2."/>
      <w:lvlJc w:val="left"/>
      <w:pPr>
        <w:ind w:hanging="432" w:left="2134"/>
      </w:pPr>
      <w:rPr>
        <w:b w:val="0"/>
      </w:rPr>
    </w:lvl>
    <w:lvl w:ilvl="2">
      <w:start w:val="5"/>
      <w:numFmt w:val="decimal"/>
      <w:lvlText w:val="2.1.%3."/>
      <w:lvlJc w:val="left"/>
      <w:pPr>
        <w:ind w:hanging="504" w:left="1224"/>
      </w:pPr>
    </w:lvl>
    <w:lvl w:ilvl="3">
      <w:start w:val="1"/>
      <w:numFmt w:val="decimal"/>
      <w:lvlText w:val="%1.%2.%3.%4."/>
      <w:lvlJc w:val="left"/>
      <w:pPr>
        <w:ind w:hanging="648" w:left="1728"/>
      </w:pPr>
    </w:lvl>
    <w:lvl w:ilvl="4">
      <w:start w:val="1"/>
      <w:numFmt w:val="decimal"/>
      <w:lvlText w:val="%1.%2.%3.%4.%5."/>
      <w:lvlJc w:val="left"/>
      <w:pPr>
        <w:ind w:hanging="792" w:left="2232"/>
      </w:pPr>
    </w:lvl>
    <w:lvl w:ilvl="5">
      <w:start w:val="1"/>
      <w:numFmt w:val="decimal"/>
      <w:lvlText w:val="%1.%2.%3.%4.%5.%6."/>
      <w:lvlJc w:val="left"/>
      <w:pPr>
        <w:ind w:hanging="936" w:left="2736"/>
      </w:pPr>
    </w:lvl>
    <w:lvl w:ilvl="6">
      <w:start w:val="1"/>
      <w:numFmt w:val="decimal"/>
      <w:lvlText w:val="%1.%2.%3.%4.%5.%6.%7."/>
      <w:lvlJc w:val="left"/>
      <w:pPr>
        <w:ind w:hanging="1080" w:left="3240"/>
      </w:pPr>
    </w:lvl>
    <w:lvl w:ilvl="7">
      <w:start w:val="1"/>
      <w:numFmt w:val="decimal"/>
      <w:lvlText w:val="%1.%2.%3.%4.%5.%6.%7.%8."/>
      <w:lvlJc w:val="left"/>
      <w:pPr>
        <w:ind w:hanging="1224" w:left="3744"/>
      </w:pPr>
    </w:lvl>
    <w:lvl w:ilvl="8">
      <w:start w:val="1"/>
      <w:numFmt w:val="decimal"/>
      <w:lvlText w:val="%1.%2.%3.%4.%5.%6.%7.%8.%9."/>
      <w:lvlJc w:val="left"/>
      <w:pPr>
        <w:ind w:hanging="1440" w:left="4320"/>
      </w:pPr>
    </w:lvl>
  </w:abstractNum>
  <w:abstractNum w:abstractNumId="15">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16">
    <w:lvl w:ilvl="0">
      <w:start w:val="2"/>
      <w:numFmt w:val="decimal"/>
      <w:lvlText w:val="%1."/>
      <w:lvlJc w:val="left"/>
      <w:pPr>
        <w:ind w:hanging="810" w:left="810"/>
      </w:pPr>
    </w:lvl>
    <w:lvl w:ilvl="1">
      <w:start w:val="26"/>
      <w:numFmt w:val="decimal"/>
      <w:lvlText w:val="%1.%2."/>
      <w:lvlJc w:val="left"/>
      <w:pPr>
        <w:ind w:hanging="810" w:left="810"/>
      </w:pPr>
    </w:lvl>
    <w:lvl w:ilvl="2">
      <w:start w:val="1"/>
      <w:numFmt w:val="decimal"/>
      <w:lvlText w:val="%1.%2.%3."/>
      <w:lvlJc w:val="left"/>
      <w:pPr>
        <w:ind w:hanging="810" w:left="810"/>
      </w:pPr>
    </w:lvl>
    <w:lvl w:ilvl="3">
      <w:start w:val="1"/>
      <w:numFmt w:val="decimal"/>
      <w:lvlText w:val="%1.%2.%3.%4."/>
      <w:lvlJc w:val="left"/>
      <w:pPr>
        <w:ind w:hanging="1080" w:left="1080"/>
      </w:pPr>
    </w:lvl>
    <w:lvl w:ilvl="4">
      <w:start w:val="1"/>
      <w:numFmt w:val="decimal"/>
      <w:lvlText w:val="%1.%2.%3.%4.%5."/>
      <w:lvlJc w:val="left"/>
      <w:pPr>
        <w:ind w:hanging="1080" w:left="1080"/>
      </w:pPr>
    </w:lvl>
    <w:lvl w:ilvl="5">
      <w:start w:val="1"/>
      <w:numFmt w:val="decimal"/>
      <w:lvlText w:val="%1.%2.%3.%4.%5.%6."/>
      <w:lvlJc w:val="left"/>
      <w:pPr>
        <w:ind w:hanging="1440" w:left="1440"/>
      </w:pPr>
    </w:lvl>
    <w:lvl w:ilvl="6">
      <w:start w:val="1"/>
      <w:numFmt w:val="decimal"/>
      <w:lvlText w:val="%1.%2.%3.%4.%5.%6.%7."/>
      <w:lvlJc w:val="left"/>
      <w:pPr>
        <w:ind w:hanging="1800" w:left="1800"/>
      </w:pPr>
    </w:lvl>
    <w:lvl w:ilvl="7">
      <w:start w:val="1"/>
      <w:numFmt w:val="decimal"/>
      <w:lvlText w:val="%1.%2.%3.%4.%5.%6.%7.%8."/>
      <w:lvlJc w:val="left"/>
      <w:pPr>
        <w:ind w:hanging="1800" w:left="1800"/>
      </w:pPr>
    </w:lvl>
    <w:lvl w:ilvl="8">
      <w:start w:val="1"/>
      <w:numFmt w:val="decimal"/>
      <w:lvlText w:val="%1.%2.%3.%4.%5.%6.%7.%8.%9."/>
      <w:lvlJc w:val="left"/>
      <w:pPr>
        <w:ind w:hanging="2160" w:left="2160"/>
      </w:pPr>
    </w:lvl>
  </w:abstractNum>
  <w:abstractNum w:abstractNumId="17">
    <w:lvl w:ilvl="0">
      <w:numFmt w:val="bullet"/>
      <w:lvlText w:val="–"/>
      <w:lvlJc w:val="left"/>
      <w:pPr>
        <w:ind w:hanging="360" w:left="720"/>
      </w:pPr>
      <w:rPr>
        <w:rFonts w:ascii="Times New Roman" w:hAnsi="Times New Roman"/>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8">
    <w:lvl w:ilvl="0">
      <w:start w:val="1"/>
      <w:numFmt w:val="decimal"/>
      <w:lvlText w:val="%1)"/>
      <w:lvlJc w:val="left"/>
      <w:pPr>
        <w:ind w:hanging="360" w:left="1069"/>
      </w:pPr>
    </w:lvl>
    <w:lvl w:ilvl="1">
      <w:start w:val="1"/>
      <w:numFmt w:val="lowerLetter"/>
      <w:lvlText w:val="%2."/>
      <w:lvlJc w:val="left"/>
      <w:pPr>
        <w:ind w:hanging="360" w:left="1789"/>
      </w:pPr>
    </w:lvl>
    <w:lvl w:ilvl="2">
      <w:start w:val="1"/>
      <w:numFmt w:val="lowerRoman"/>
      <w:lvlText w:val="%3."/>
      <w:lvlJc w:val="right"/>
      <w:pPr>
        <w:ind w:hanging="180" w:left="2509"/>
      </w:pPr>
    </w:lvl>
    <w:lvl w:ilvl="3">
      <w:start w:val="1"/>
      <w:numFmt w:val="decimal"/>
      <w:lvlText w:val="%4."/>
      <w:lvlJc w:val="left"/>
      <w:pPr>
        <w:ind w:hanging="360" w:left="3229"/>
      </w:pPr>
    </w:lvl>
    <w:lvl w:ilvl="4">
      <w:start w:val="1"/>
      <w:numFmt w:val="lowerLetter"/>
      <w:lvlText w:val="%5."/>
      <w:lvlJc w:val="left"/>
      <w:pPr>
        <w:ind w:hanging="360" w:left="3949"/>
      </w:pPr>
    </w:lvl>
    <w:lvl w:ilvl="5">
      <w:start w:val="1"/>
      <w:numFmt w:val="lowerRoman"/>
      <w:lvlText w:val="%6."/>
      <w:lvlJc w:val="right"/>
      <w:pPr>
        <w:ind w:hanging="180" w:left="4669"/>
      </w:pPr>
    </w:lvl>
    <w:lvl w:ilvl="6">
      <w:start w:val="1"/>
      <w:numFmt w:val="decimal"/>
      <w:lvlText w:val="%7."/>
      <w:lvlJc w:val="left"/>
      <w:pPr>
        <w:ind w:hanging="360" w:left="5389"/>
      </w:pPr>
    </w:lvl>
    <w:lvl w:ilvl="7">
      <w:start w:val="1"/>
      <w:numFmt w:val="lowerLetter"/>
      <w:lvlText w:val="%8."/>
      <w:lvlJc w:val="left"/>
      <w:pPr>
        <w:ind w:hanging="360" w:left="6109"/>
      </w:pPr>
    </w:lvl>
    <w:lvl w:ilvl="8">
      <w:start w:val="1"/>
      <w:numFmt w:val="lowerRoman"/>
      <w:lvlText w:val="%9."/>
      <w:lvlJc w:val="right"/>
      <w:pPr>
        <w:ind w:hanging="180" w:left="6829"/>
      </w:pPr>
    </w:lvl>
  </w:abstractNum>
  <w:abstractNum w:abstractNumId="19">
    <w:lvl w:ilvl="0">
      <w:start w:val="1"/>
      <w:numFmt w:val="decimal"/>
      <w:lvlText w:val="%1)"/>
      <w:lvlJc w:val="left"/>
      <w:pPr>
        <w:ind w:hanging="360" w:left="1069"/>
      </w:pPr>
    </w:lvl>
    <w:lvl w:ilvl="1">
      <w:start w:val="1"/>
      <w:numFmt w:val="lowerLetter"/>
      <w:lvlText w:val="%2."/>
      <w:lvlJc w:val="left"/>
      <w:pPr>
        <w:ind w:hanging="360" w:left="1789"/>
      </w:pPr>
    </w:lvl>
    <w:lvl w:ilvl="2">
      <w:start w:val="1"/>
      <w:numFmt w:val="lowerRoman"/>
      <w:lvlText w:val="%3."/>
      <w:lvlJc w:val="right"/>
      <w:pPr>
        <w:ind w:hanging="180" w:left="2509"/>
      </w:pPr>
    </w:lvl>
    <w:lvl w:ilvl="3">
      <w:start w:val="1"/>
      <w:numFmt w:val="decimal"/>
      <w:lvlText w:val="%4."/>
      <w:lvlJc w:val="left"/>
      <w:pPr>
        <w:ind w:hanging="360" w:left="3229"/>
      </w:pPr>
    </w:lvl>
    <w:lvl w:ilvl="4">
      <w:start w:val="1"/>
      <w:numFmt w:val="lowerLetter"/>
      <w:lvlText w:val="%5."/>
      <w:lvlJc w:val="left"/>
      <w:pPr>
        <w:ind w:hanging="360" w:left="3949"/>
      </w:pPr>
    </w:lvl>
    <w:lvl w:ilvl="5">
      <w:start w:val="1"/>
      <w:numFmt w:val="lowerRoman"/>
      <w:lvlText w:val="%6."/>
      <w:lvlJc w:val="right"/>
      <w:pPr>
        <w:ind w:hanging="180" w:left="4669"/>
      </w:pPr>
    </w:lvl>
    <w:lvl w:ilvl="6">
      <w:start w:val="1"/>
      <w:numFmt w:val="decimal"/>
      <w:lvlText w:val="%7."/>
      <w:lvlJc w:val="left"/>
      <w:pPr>
        <w:ind w:hanging="360" w:left="5389"/>
      </w:pPr>
    </w:lvl>
    <w:lvl w:ilvl="7">
      <w:start w:val="1"/>
      <w:numFmt w:val="lowerLetter"/>
      <w:lvlText w:val="%8."/>
      <w:lvlJc w:val="left"/>
      <w:pPr>
        <w:ind w:hanging="360" w:left="6109"/>
      </w:pPr>
    </w:lvl>
    <w:lvl w:ilvl="8">
      <w:start w:val="1"/>
      <w:numFmt w:val="lowerRoman"/>
      <w:lvlText w:val="%9."/>
      <w:lvlJc w:val="right"/>
      <w:pPr>
        <w:ind w:hanging="180" w:left="6829"/>
      </w:pPr>
    </w:lvl>
  </w:abstractNum>
  <w:abstractNum w:abstractNumId="20">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21">
    <w:lvl w:ilvl="0">
      <w:start w:val="1"/>
      <w:numFmt w:val="decimal"/>
      <w:lvlText w:val="%1)"/>
      <w:lvlJc w:val="left"/>
      <w:pPr>
        <w:ind w:hanging="360" w:left="1353"/>
      </w:pPr>
    </w:lvl>
    <w:lvl w:ilvl="1">
      <w:start w:val="1"/>
      <w:numFmt w:val="lowerLetter"/>
      <w:lvlText w:val="%2."/>
      <w:lvlJc w:val="left"/>
      <w:pPr>
        <w:ind w:hanging="360" w:left="2073"/>
      </w:pPr>
    </w:lvl>
    <w:lvl w:ilvl="2">
      <w:start w:val="1"/>
      <w:numFmt w:val="lowerRoman"/>
      <w:lvlText w:val="%3."/>
      <w:lvlJc w:val="right"/>
      <w:pPr>
        <w:ind w:hanging="180" w:left="2793"/>
      </w:pPr>
    </w:lvl>
    <w:lvl w:ilvl="3">
      <w:start w:val="1"/>
      <w:numFmt w:val="decimal"/>
      <w:lvlText w:val="%4."/>
      <w:lvlJc w:val="left"/>
      <w:pPr>
        <w:ind w:hanging="360" w:left="3513"/>
      </w:pPr>
    </w:lvl>
    <w:lvl w:ilvl="4">
      <w:start w:val="1"/>
      <w:numFmt w:val="lowerLetter"/>
      <w:lvlText w:val="%5."/>
      <w:lvlJc w:val="left"/>
      <w:pPr>
        <w:ind w:hanging="360" w:left="4233"/>
      </w:pPr>
    </w:lvl>
    <w:lvl w:ilvl="5">
      <w:start w:val="1"/>
      <w:numFmt w:val="lowerRoman"/>
      <w:lvlText w:val="%6."/>
      <w:lvlJc w:val="right"/>
      <w:pPr>
        <w:ind w:hanging="180" w:left="4953"/>
      </w:pPr>
    </w:lvl>
    <w:lvl w:ilvl="6">
      <w:start w:val="1"/>
      <w:numFmt w:val="decimal"/>
      <w:lvlText w:val="%7."/>
      <w:lvlJc w:val="left"/>
      <w:pPr>
        <w:ind w:hanging="360" w:left="5673"/>
      </w:pPr>
    </w:lvl>
    <w:lvl w:ilvl="7">
      <w:start w:val="1"/>
      <w:numFmt w:val="lowerLetter"/>
      <w:lvlText w:val="%8."/>
      <w:lvlJc w:val="left"/>
      <w:pPr>
        <w:ind w:hanging="360" w:left="6393"/>
      </w:pPr>
    </w:lvl>
    <w:lvl w:ilvl="8">
      <w:start w:val="1"/>
      <w:numFmt w:val="lowerRoman"/>
      <w:lvlText w:val="%9."/>
      <w:lvlJc w:val="right"/>
      <w:pPr>
        <w:ind w:hanging="180" w:left="7113"/>
      </w:pPr>
    </w:lvl>
  </w:abstractNum>
  <w:abstractNum w:abstractNumId="22">
    <w:lvl w:ilvl="0">
      <w:numFmt w:val="bullet"/>
      <w:lvlText w:val="–"/>
      <w:lvlJc w:val="left"/>
      <w:pPr>
        <w:ind w:hanging="705" w:left="1065"/>
      </w:pPr>
      <w:rPr>
        <w:rFonts w:ascii="Times New Roman" w:hAnsi="Times New Roman"/>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23">
    <w:lvl w:ilvl="0">
      <w:numFmt w:val="bullet"/>
      <w:lvlText w:val="–"/>
      <w:lvlJc w:val="left"/>
      <w:pPr>
        <w:ind w:hanging="705" w:left="1065"/>
      </w:pPr>
      <w:rPr>
        <w:rFonts w:ascii="Times New Roman" w:hAnsi="Times New Roman"/>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24">
    <w:lvl w:ilvl="0">
      <w:numFmt w:val="bullet"/>
      <w:lvlText w:val="–"/>
      <w:lvlJc w:val="left"/>
      <w:pPr>
        <w:ind w:hanging="360" w:left="360"/>
      </w:pPr>
      <w:rPr>
        <w:rFonts w:ascii="Times New Roman" w:hAnsi="Times New Roman"/>
      </w:rPr>
    </w:lvl>
    <w:lvl w:ilvl="1">
      <w:start w:val="1"/>
      <w:numFmt w:val="decimal"/>
      <w:lvlText w:val="2.51.%2."/>
      <w:lvlJc w:val="left"/>
      <w:pPr>
        <w:ind w:hanging="432" w:left="1142"/>
      </w:pPr>
    </w:lvl>
    <w:lvl w:ilvl="2">
      <w:start w:val="1"/>
      <w:numFmt w:val="decimal"/>
      <w:lvlText w:val="2.45.%3"/>
      <w:lvlJc w:val="left"/>
      <w:pPr>
        <w:ind w:hanging="504" w:left="1224"/>
      </w:pPr>
    </w:lvl>
    <w:lvl w:ilvl="3">
      <w:start w:val="1"/>
      <w:numFmt w:val="decimal"/>
      <w:lvlText w:val="%1.%2.%3.%4."/>
      <w:lvlJc w:val="left"/>
      <w:pPr>
        <w:ind w:hanging="648" w:left="1728"/>
      </w:pPr>
    </w:lvl>
    <w:lvl w:ilvl="4">
      <w:start w:val="1"/>
      <w:numFmt w:val="decimal"/>
      <w:lvlText w:val="%1.%2.%3.%4.%5."/>
      <w:lvlJc w:val="left"/>
      <w:pPr>
        <w:ind w:hanging="792" w:left="2232"/>
      </w:pPr>
    </w:lvl>
    <w:lvl w:ilvl="5">
      <w:start w:val="1"/>
      <w:numFmt w:val="decimal"/>
      <w:lvlText w:val="%1.%2.%3.%4.%5.%6."/>
      <w:lvlJc w:val="left"/>
      <w:pPr>
        <w:ind w:hanging="936" w:left="2736"/>
      </w:pPr>
    </w:lvl>
    <w:lvl w:ilvl="6">
      <w:start w:val="1"/>
      <w:numFmt w:val="decimal"/>
      <w:lvlText w:val="%1.%2.%3.%4.%5.%6.%7."/>
      <w:lvlJc w:val="left"/>
      <w:pPr>
        <w:ind w:hanging="1080" w:left="3240"/>
      </w:pPr>
    </w:lvl>
    <w:lvl w:ilvl="7">
      <w:start w:val="1"/>
      <w:numFmt w:val="decimal"/>
      <w:lvlText w:val="%1.%2.%3.%4.%5.%6.%7.%8."/>
      <w:lvlJc w:val="left"/>
      <w:pPr>
        <w:ind w:hanging="1224" w:left="3744"/>
      </w:pPr>
    </w:lvl>
    <w:lvl w:ilvl="8">
      <w:start w:val="1"/>
      <w:numFmt w:val="decimal"/>
      <w:lvlText w:val="%1.%2.%3.%4.%5.%6.%7.%8.%9."/>
      <w:lvlJc w:val="left"/>
      <w:pPr>
        <w:ind w:hanging="1440" w:left="4320"/>
      </w:pPr>
    </w:lvl>
  </w:abstractNum>
  <w:abstractNum w:abstractNumId="25">
    <w:lvl w:ilvl="0">
      <w:start w:val="1"/>
      <w:numFmt w:val="decimal"/>
      <w:lvlText w:val="%1)"/>
      <w:lvlJc w:val="left"/>
      <w:pPr>
        <w:ind w:hanging="360" w:left="1069"/>
      </w:pPr>
    </w:lvl>
    <w:lvl w:ilvl="1">
      <w:start w:val="1"/>
      <w:numFmt w:val="lowerLetter"/>
      <w:lvlText w:val="%2."/>
      <w:lvlJc w:val="left"/>
      <w:pPr>
        <w:ind w:hanging="360" w:left="1789"/>
      </w:pPr>
    </w:lvl>
    <w:lvl w:ilvl="2">
      <w:start w:val="1"/>
      <w:numFmt w:val="lowerRoman"/>
      <w:lvlText w:val="%3."/>
      <w:lvlJc w:val="right"/>
      <w:pPr>
        <w:ind w:hanging="180" w:left="2509"/>
      </w:pPr>
    </w:lvl>
    <w:lvl w:ilvl="3">
      <w:start w:val="1"/>
      <w:numFmt w:val="decimal"/>
      <w:lvlText w:val="%4."/>
      <w:lvlJc w:val="left"/>
      <w:pPr>
        <w:ind w:hanging="360" w:left="3229"/>
      </w:pPr>
    </w:lvl>
    <w:lvl w:ilvl="4">
      <w:start w:val="1"/>
      <w:numFmt w:val="lowerLetter"/>
      <w:lvlText w:val="%5."/>
      <w:lvlJc w:val="left"/>
      <w:pPr>
        <w:ind w:hanging="360" w:left="3949"/>
      </w:pPr>
    </w:lvl>
    <w:lvl w:ilvl="5">
      <w:start w:val="1"/>
      <w:numFmt w:val="lowerRoman"/>
      <w:lvlText w:val="%6."/>
      <w:lvlJc w:val="right"/>
      <w:pPr>
        <w:ind w:hanging="180" w:left="4669"/>
      </w:pPr>
    </w:lvl>
    <w:lvl w:ilvl="6">
      <w:start w:val="1"/>
      <w:numFmt w:val="decimal"/>
      <w:lvlText w:val="%7."/>
      <w:lvlJc w:val="left"/>
      <w:pPr>
        <w:ind w:hanging="360" w:left="5389"/>
      </w:pPr>
    </w:lvl>
    <w:lvl w:ilvl="7">
      <w:start w:val="1"/>
      <w:numFmt w:val="lowerLetter"/>
      <w:lvlText w:val="%8."/>
      <w:lvlJc w:val="left"/>
      <w:pPr>
        <w:ind w:hanging="360" w:left="6109"/>
      </w:pPr>
    </w:lvl>
    <w:lvl w:ilvl="8">
      <w:start w:val="1"/>
      <w:numFmt w:val="lowerRoman"/>
      <w:lvlText w:val="%9."/>
      <w:lvlJc w:val="right"/>
      <w:pPr>
        <w:ind w:hanging="180" w:left="6829"/>
      </w:pPr>
    </w:lvl>
  </w:abstractNum>
  <w:abstractNum w:abstractNumId="26">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27">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28">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29">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30">
    <w:lvl w:ilvl="0">
      <w:numFmt w:val="bullet"/>
      <w:lvlText w:val="–"/>
      <w:lvlJc w:val="left"/>
      <w:pPr>
        <w:ind w:hanging="360" w:left="720"/>
      </w:pPr>
      <w:rPr>
        <w:rFonts w:ascii="Times New Roman" w:hAnsi="Times New Roman"/>
      </w:rPr>
    </w:lvl>
    <w:lvl w:ilvl="1">
      <w:start w:val="1"/>
      <w:numFmt w:val="bullet"/>
      <w:lvlText w:val="o"/>
      <w:lvlJc w:val="left"/>
      <w:pPr>
        <w:ind w:hanging="360" w:left="1440"/>
      </w:pPr>
      <w:rPr>
        <w:rFonts w:ascii="Courier New" w:hAnsi="Courier New"/>
      </w:rPr>
    </w:lvl>
    <w:lvl w:ilvl="2">
      <w:numFmt w:val="bullet"/>
      <w:lvlText w:val="–"/>
      <w:lvlJc w:val="left"/>
      <w:pPr>
        <w:ind w:hanging="360" w:left="2160"/>
      </w:pPr>
      <w:rPr>
        <w:rFonts w:ascii="Times New Roman" w:hAnsi="Times New Roman"/>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31">
    <w:lvl w:ilvl="0">
      <w:start w:val="1"/>
      <w:numFmt w:val="bullet"/>
      <w:lvlText w:val=""/>
      <w:lvlJc w:val="left"/>
      <w:pPr>
        <w:ind w:hanging="360" w:left="1429"/>
      </w:pPr>
      <w:rPr>
        <w:rFonts w:ascii="Symbol" w:hAnsi="Symbol"/>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32">
    <w:lvl w:ilvl="0">
      <w:start w:val="3"/>
      <w:numFmt w:val="decimal"/>
      <w:lvlText w:val="%1."/>
      <w:lvlJc w:val="left"/>
      <w:pPr>
        <w:ind w:hanging="810" w:left="810"/>
      </w:pPr>
    </w:lvl>
    <w:lvl w:ilvl="1">
      <w:start w:val="42"/>
      <w:numFmt w:val="decimal"/>
      <w:lvlText w:val="%1.%2."/>
      <w:lvlJc w:val="left"/>
      <w:pPr>
        <w:ind w:hanging="810" w:left="1164"/>
      </w:pPr>
    </w:lvl>
    <w:lvl w:ilvl="2">
      <w:start w:val="1"/>
      <w:numFmt w:val="decimal"/>
      <w:lvlText w:val="%1.%2.%3."/>
      <w:lvlJc w:val="left"/>
      <w:pPr>
        <w:ind w:hanging="810" w:left="1520"/>
      </w:pPr>
    </w:lvl>
    <w:lvl w:ilvl="3">
      <w:start w:val="1"/>
      <w:numFmt w:val="decimal"/>
      <w:lvlText w:val="%1.%2.%3.%4."/>
      <w:lvlJc w:val="left"/>
      <w:pPr>
        <w:ind w:hanging="1080" w:left="2142"/>
      </w:pPr>
    </w:lvl>
    <w:lvl w:ilvl="4">
      <w:start w:val="1"/>
      <w:numFmt w:val="decimal"/>
      <w:lvlText w:val="%1.%2.%3.%4.%5."/>
      <w:lvlJc w:val="left"/>
      <w:pPr>
        <w:ind w:hanging="1080" w:left="2496"/>
      </w:pPr>
    </w:lvl>
    <w:lvl w:ilvl="5">
      <w:start w:val="1"/>
      <w:numFmt w:val="decimal"/>
      <w:lvlText w:val="%1.%2.%3.%4.%5.%6."/>
      <w:lvlJc w:val="left"/>
      <w:pPr>
        <w:ind w:hanging="1440" w:left="3210"/>
      </w:pPr>
    </w:lvl>
    <w:lvl w:ilvl="6">
      <w:start w:val="1"/>
      <w:numFmt w:val="decimal"/>
      <w:lvlText w:val="%1.%2.%3.%4.%5.%6.%7."/>
      <w:lvlJc w:val="left"/>
      <w:pPr>
        <w:ind w:hanging="1800" w:left="3924"/>
      </w:pPr>
    </w:lvl>
    <w:lvl w:ilvl="7">
      <w:start w:val="1"/>
      <w:numFmt w:val="decimal"/>
      <w:lvlText w:val="%1.%2.%3.%4.%5.%6.%7.%8."/>
      <w:lvlJc w:val="left"/>
      <w:pPr>
        <w:ind w:hanging="1800" w:left="4278"/>
      </w:pPr>
    </w:lvl>
    <w:lvl w:ilvl="8">
      <w:start w:val="1"/>
      <w:numFmt w:val="decimal"/>
      <w:lvlText w:val="%1.%2.%3.%4.%5.%6.%7.%8.%9."/>
      <w:lvlJc w:val="left"/>
      <w:pPr>
        <w:ind w:hanging="2160" w:left="4992"/>
      </w:pPr>
    </w:lvl>
  </w:abstractNum>
  <w:abstractNum w:abstractNumId="33">
    <w:lvl w:ilvl="0">
      <w:start w:val="3"/>
      <w:numFmt w:val="decimal"/>
      <w:lvlText w:val="%1."/>
      <w:lvlJc w:val="left"/>
      <w:pPr>
        <w:ind w:hanging="450" w:left="450"/>
      </w:pPr>
      <w:rPr>
        <w:u w:val="single"/>
      </w:rPr>
    </w:lvl>
    <w:lvl w:ilvl="1">
      <w:start w:val="1"/>
      <w:numFmt w:val="decimal"/>
      <w:lvlText w:val="%1.%2."/>
      <w:lvlJc w:val="left"/>
      <w:pPr>
        <w:ind w:hanging="720" w:left="1429"/>
      </w:pPr>
      <w:rPr>
        <w:u w:val="none"/>
      </w:rPr>
    </w:lvl>
    <w:lvl w:ilvl="2">
      <w:start w:val="1"/>
      <w:numFmt w:val="decimal"/>
      <w:lvlText w:val="%1.%2.%3."/>
      <w:lvlJc w:val="left"/>
      <w:pPr>
        <w:ind w:hanging="720" w:left="2138"/>
      </w:pPr>
      <w:rPr>
        <w:u w:val="single"/>
      </w:rPr>
    </w:lvl>
    <w:lvl w:ilvl="3">
      <w:start w:val="1"/>
      <w:numFmt w:val="decimal"/>
      <w:lvlText w:val="%1.%2.%3.%4."/>
      <w:lvlJc w:val="left"/>
      <w:pPr>
        <w:ind w:hanging="1080" w:left="3207"/>
      </w:pPr>
      <w:rPr>
        <w:u w:val="single"/>
      </w:rPr>
    </w:lvl>
    <w:lvl w:ilvl="4">
      <w:start w:val="1"/>
      <w:numFmt w:val="decimal"/>
      <w:lvlText w:val="%1.%2.%3.%4.%5."/>
      <w:lvlJc w:val="left"/>
      <w:pPr>
        <w:ind w:hanging="1080" w:left="3916"/>
      </w:pPr>
      <w:rPr>
        <w:u w:val="single"/>
      </w:rPr>
    </w:lvl>
    <w:lvl w:ilvl="5">
      <w:start w:val="1"/>
      <w:numFmt w:val="decimal"/>
      <w:lvlText w:val="%1.%2.%3.%4.%5.%6."/>
      <w:lvlJc w:val="left"/>
      <w:pPr>
        <w:ind w:hanging="1440" w:left="4985"/>
      </w:pPr>
      <w:rPr>
        <w:u w:val="single"/>
      </w:rPr>
    </w:lvl>
    <w:lvl w:ilvl="6">
      <w:start w:val="1"/>
      <w:numFmt w:val="decimal"/>
      <w:lvlText w:val="%1.%2.%3.%4.%5.%6.%7."/>
      <w:lvlJc w:val="left"/>
      <w:pPr>
        <w:ind w:hanging="1800" w:left="6054"/>
      </w:pPr>
      <w:rPr>
        <w:u w:val="single"/>
      </w:rPr>
    </w:lvl>
    <w:lvl w:ilvl="7">
      <w:start w:val="1"/>
      <w:numFmt w:val="decimal"/>
      <w:lvlText w:val="%1.%2.%3.%4.%5.%6.%7.%8."/>
      <w:lvlJc w:val="left"/>
      <w:pPr>
        <w:ind w:hanging="1800" w:left="6763"/>
      </w:pPr>
      <w:rPr>
        <w:u w:val="single"/>
      </w:rPr>
    </w:lvl>
    <w:lvl w:ilvl="8">
      <w:start w:val="1"/>
      <w:numFmt w:val="decimal"/>
      <w:lvlText w:val="%1.%2.%3.%4.%5.%6.%7.%8.%9."/>
      <w:lvlJc w:val="left"/>
      <w:pPr>
        <w:ind w:hanging="2160" w:left="7832"/>
      </w:pPr>
      <w:rPr>
        <w:u w:val="single"/>
      </w:rPr>
    </w:lvl>
  </w:abstractNum>
  <w:abstractNum w:abstractNumId="34">
    <w:lvl w:ilvl="0">
      <w:start w:val="3"/>
      <w:numFmt w:val="decimal"/>
      <w:lvlText w:val="%1."/>
      <w:lvlJc w:val="left"/>
      <w:pPr>
        <w:ind w:hanging="360" w:left="360"/>
      </w:pPr>
    </w:lvl>
    <w:lvl w:ilvl="1">
      <w:start w:val="1"/>
      <w:numFmt w:val="decimal"/>
      <w:lvlText w:val="3.%2"/>
      <w:lvlJc w:val="left"/>
      <w:pPr>
        <w:ind w:hanging="432" w:left="1142"/>
      </w:pPr>
    </w:lvl>
    <w:lvl w:ilvl="2">
      <w:start w:val="1"/>
      <w:numFmt w:val="bullet"/>
      <w:lvlText w:val=""/>
      <w:lvlJc w:val="left"/>
      <w:pPr>
        <w:ind w:hanging="504" w:left="1224"/>
      </w:pPr>
      <w:rPr>
        <w:rFonts w:ascii="Symbol" w:hAnsi="Symbol"/>
      </w:rPr>
    </w:lvl>
    <w:lvl w:ilvl="3">
      <w:start w:val="1"/>
      <w:numFmt w:val="decimal"/>
      <w:lvlText w:val="%1.%2.%3.%4."/>
      <w:lvlJc w:val="left"/>
      <w:pPr>
        <w:ind w:hanging="648" w:left="1728"/>
      </w:pPr>
    </w:lvl>
    <w:lvl w:ilvl="4">
      <w:start w:val="1"/>
      <w:numFmt w:val="decimal"/>
      <w:lvlText w:val="%1.%2.%3.%4.%5."/>
      <w:lvlJc w:val="left"/>
      <w:pPr>
        <w:ind w:hanging="792" w:left="2232"/>
      </w:pPr>
    </w:lvl>
    <w:lvl w:ilvl="5">
      <w:start w:val="1"/>
      <w:numFmt w:val="decimal"/>
      <w:lvlText w:val="%1.%2.%3.%4.%5.%6."/>
      <w:lvlJc w:val="left"/>
      <w:pPr>
        <w:ind w:hanging="936" w:left="2736"/>
      </w:pPr>
    </w:lvl>
    <w:lvl w:ilvl="6">
      <w:start w:val="1"/>
      <w:numFmt w:val="decimal"/>
      <w:lvlText w:val="%1.%2.%3.%4.%5.%6.%7."/>
      <w:lvlJc w:val="left"/>
      <w:pPr>
        <w:ind w:hanging="1080" w:left="3240"/>
      </w:pPr>
    </w:lvl>
    <w:lvl w:ilvl="7">
      <w:start w:val="1"/>
      <w:numFmt w:val="decimal"/>
      <w:lvlText w:val="%1.%2.%3.%4.%5.%6.%7.%8."/>
      <w:lvlJc w:val="left"/>
      <w:pPr>
        <w:ind w:hanging="1224" w:left="3744"/>
      </w:pPr>
    </w:lvl>
    <w:lvl w:ilvl="8">
      <w:start w:val="1"/>
      <w:numFmt w:val="decimal"/>
      <w:lvlText w:val="%1.%2.%3.%4.%5.%6.%7.%8.%9."/>
      <w:lvlJc w:val="left"/>
      <w:pPr>
        <w:ind w:hanging="1440" w:left="4320"/>
      </w:pPr>
    </w:lvl>
  </w:abstractNum>
  <w:abstractNum w:abstractNumId="35">
    <w:lvl w:ilvl="0">
      <w:start w:val="4"/>
      <w:numFmt w:val="decimal"/>
      <w:lvlText w:val="%1."/>
      <w:lvlJc w:val="left"/>
      <w:pPr>
        <w:ind w:hanging="450" w:left="450"/>
      </w:pPr>
    </w:lvl>
    <w:lvl w:ilvl="1">
      <w:start w:val="1"/>
      <w:numFmt w:val="decimal"/>
      <w:lvlText w:val="%1.%2."/>
      <w:lvlJc w:val="left"/>
      <w:pPr>
        <w:ind w:hanging="720" w:left="1571"/>
      </w:pPr>
      <w:rPr>
        <w:b w:val="0"/>
      </w:rPr>
    </w:lvl>
    <w:lvl w:ilvl="2">
      <w:start w:val="1"/>
      <w:numFmt w:val="decimal"/>
      <w:lvlText w:val="%1.%2.%3."/>
      <w:lvlJc w:val="left"/>
      <w:pPr>
        <w:ind w:hanging="720" w:left="3426"/>
      </w:pPr>
    </w:lvl>
    <w:lvl w:ilvl="3">
      <w:start w:val="1"/>
      <w:numFmt w:val="decimal"/>
      <w:lvlText w:val="%1.%2.%3.%4."/>
      <w:lvlJc w:val="left"/>
      <w:pPr>
        <w:ind w:hanging="1080" w:left="5139"/>
      </w:pPr>
    </w:lvl>
    <w:lvl w:ilvl="4">
      <w:start w:val="1"/>
      <w:numFmt w:val="decimal"/>
      <w:lvlText w:val="%1.%2.%3.%4.%5."/>
      <w:lvlJc w:val="left"/>
      <w:pPr>
        <w:ind w:hanging="1080" w:left="6492"/>
      </w:pPr>
    </w:lvl>
    <w:lvl w:ilvl="5">
      <w:start w:val="1"/>
      <w:numFmt w:val="decimal"/>
      <w:lvlText w:val="%1.%2.%3.%4.%5.%6."/>
      <w:lvlJc w:val="left"/>
      <w:pPr>
        <w:ind w:hanging="1440" w:left="8205"/>
      </w:pPr>
    </w:lvl>
    <w:lvl w:ilvl="6">
      <w:start w:val="1"/>
      <w:numFmt w:val="decimal"/>
      <w:lvlText w:val="%1.%2.%3.%4.%5.%6.%7."/>
      <w:lvlJc w:val="left"/>
      <w:pPr>
        <w:ind w:hanging="1800" w:left="9918"/>
      </w:pPr>
    </w:lvl>
    <w:lvl w:ilvl="7">
      <w:start w:val="1"/>
      <w:numFmt w:val="decimal"/>
      <w:lvlText w:val="%1.%2.%3.%4.%5.%6.%7.%8."/>
      <w:lvlJc w:val="left"/>
      <w:pPr>
        <w:ind w:hanging="1800" w:left="11271"/>
      </w:pPr>
    </w:lvl>
    <w:lvl w:ilvl="8">
      <w:start w:val="1"/>
      <w:numFmt w:val="decimal"/>
      <w:lvlText w:val="%1.%2.%3.%4.%5.%6.%7.%8.%9."/>
      <w:lvlJc w:val="left"/>
      <w:pPr>
        <w:ind w:hanging="2160" w:left="12984"/>
      </w:pPr>
    </w:lvl>
  </w:abstractNum>
  <w:abstractNum w:abstractNumId="36">
    <w:lvl w:ilvl="0">
      <w:numFmt w:val="bullet"/>
      <w:lvlText w:val="–"/>
      <w:lvlJc w:val="left"/>
      <w:pPr>
        <w:ind w:hanging="360" w:left="1080"/>
      </w:pPr>
      <w:rPr>
        <w:rFonts w:ascii="Times New Roman" w:hAnsi="Times New Roman"/>
      </w:rPr>
    </w:lvl>
    <w:lvl w:ilvl="1">
      <w:start w:val="1"/>
      <w:numFmt w:val="bullet"/>
      <w:lvlText w:val="o"/>
      <w:lvlJc w:val="left"/>
      <w:pPr>
        <w:ind w:hanging="360" w:left="1800"/>
      </w:pPr>
      <w:rPr>
        <w:rFonts w:ascii="Courier New" w:hAnsi="Courier New"/>
      </w:rPr>
    </w:lvl>
    <w:lvl w:ilvl="2">
      <w:start w:val="1"/>
      <w:numFmt w:val="bullet"/>
      <w:lvlText w:val=""/>
      <w:lvlJc w:val="left"/>
      <w:pPr>
        <w:ind w:hanging="360" w:left="2520"/>
      </w:pPr>
      <w:rPr>
        <w:rFonts w:ascii="Wingdings" w:hAnsi="Wingdings"/>
      </w:rPr>
    </w:lvl>
    <w:lvl w:ilvl="3">
      <w:start w:val="1"/>
      <w:numFmt w:val="bullet"/>
      <w:lvlText w:val=""/>
      <w:lvlJc w:val="left"/>
      <w:pPr>
        <w:ind w:hanging="360" w:left="3240"/>
      </w:pPr>
      <w:rPr>
        <w:rFonts w:ascii="Symbol" w:hAnsi="Symbol"/>
      </w:rPr>
    </w:lvl>
    <w:lvl w:ilvl="4">
      <w:start w:val="1"/>
      <w:numFmt w:val="bullet"/>
      <w:lvlText w:val="o"/>
      <w:lvlJc w:val="left"/>
      <w:pPr>
        <w:ind w:hanging="360" w:left="3960"/>
      </w:pPr>
      <w:rPr>
        <w:rFonts w:ascii="Courier New" w:hAnsi="Courier New"/>
      </w:rPr>
    </w:lvl>
    <w:lvl w:ilvl="5">
      <w:start w:val="1"/>
      <w:numFmt w:val="bullet"/>
      <w:lvlText w:val=""/>
      <w:lvlJc w:val="left"/>
      <w:pPr>
        <w:ind w:hanging="360" w:left="4680"/>
      </w:pPr>
      <w:rPr>
        <w:rFonts w:ascii="Wingdings" w:hAnsi="Wingdings"/>
      </w:rPr>
    </w:lvl>
    <w:lvl w:ilvl="6">
      <w:start w:val="1"/>
      <w:numFmt w:val="bullet"/>
      <w:lvlText w:val=""/>
      <w:lvlJc w:val="left"/>
      <w:pPr>
        <w:ind w:hanging="360" w:left="5400"/>
      </w:pPr>
      <w:rPr>
        <w:rFonts w:ascii="Symbol" w:hAnsi="Symbol"/>
      </w:rPr>
    </w:lvl>
    <w:lvl w:ilvl="7">
      <w:start w:val="1"/>
      <w:numFmt w:val="bullet"/>
      <w:lvlText w:val="o"/>
      <w:lvlJc w:val="left"/>
      <w:pPr>
        <w:ind w:hanging="360" w:left="6120"/>
      </w:pPr>
      <w:rPr>
        <w:rFonts w:ascii="Courier New" w:hAnsi="Courier New"/>
      </w:rPr>
    </w:lvl>
    <w:lvl w:ilvl="8">
      <w:start w:val="1"/>
      <w:numFmt w:val="bullet"/>
      <w:lvlText w:val=""/>
      <w:lvlJc w:val="left"/>
      <w:pPr>
        <w:ind w:hanging="360" w:left="6840"/>
      </w:pPr>
      <w:rPr>
        <w:rFonts w:ascii="Wingdings" w:hAnsi="Wingdings"/>
      </w:rPr>
    </w:lvl>
  </w:abstractNum>
  <w:abstractNum w:abstractNumId="37">
    <w:lvl w:ilvl="0">
      <w:start w:val="1"/>
      <w:numFmt w:val="decimal"/>
      <w:lvlText w:val="%1)"/>
      <w:lvlJc w:val="left"/>
      <w:pPr>
        <w:ind w:hanging="360" w:left="3786"/>
      </w:pPr>
      <w:rPr>
        <w:rFonts w:ascii="Times New Roman" w:hAnsi="Times New Roman"/>
      </w:rPr>
    </w:lvl>
    <w:lvl w:ilvl="1">
      <w:start w:val="1"/>
      <w:numFmt w:val="lowerLetter"/>
      <w:lvlText w:val="%2."/>
      <w:lvlJc w:val="left"/>
      <w:pPr>
        <w:ind w:hanging="360" w:left="4506"/>
      </w:pPr>
    </w:lvl>
    <w:lvl w:ilvl="2">
      <w:start w:val="1"/>
      <w:numFmt w:val="lowerRoman"/>
      <w:lvlText w:val="%3."/>
      <w:lvlJc w:val="right"/>
      <w:pPr>
        <w:ind w:hanging="180" w:left="5226"/>
      </w:pPr>
    </w:lvl>
    <w:lvl w:ilvl="3">
      <w:start w:val="1"/>
      <w:numFmt w:val="decimal"/>
      <w:lvlText w:val="%4."/>
      <w:lvlJc w:val="left"/>
      <w:pPr>
        <w:ind w:hanging="360" w:left="5946"/>
      </w:pPr>
    </w:lvl>
    <w:lvl w:ilvl="4">
      <w:start w:val="1"/>
      <w:numFmt w:val="lowerLetter"/>
      <w:lvlText w:val="%5."/>
      <w:lvlJc w:val="left"/>
      <w:pPr>
        <w:ind w:hanging="360" w:left="6666"/>
      </w:pPr>
    </w:lvl>
    <w:lvl w:ilvl="5">
      <w:start w:val="1"/>
      <w:numFmt w:val="lowerRoman"/>
      <w:lvlText w:val="%6."/>
      <w:lvlJc w:val="right"/>
      <w:pPr>
        <w:ind w:hanging="180" w:left="7386"/>
      </w:pPr>
    </w:lvl>
    <w:lvl w:ilvl="6">
      <w:start w:val="1"/>
      <w:numFmt w:val="decimal"/>
      <w:lvlText w:val="%7."/>
      <w:lvlJc w:val="left"/>
      <w:pPr>
        <w:ind w:hanging="360" w:left="8106"/>
      </w:pPr>
    </w:lvl>
    <w:lvl w:ilvl="7">
      <w:start w:val="1"/>
      <w:numFmt w:val="lowerLetter"/>
      <w:lvlText w:val="%8."/>
      <w:lvlJc w:val="left"/>
      <w:pPr>
        <w:ind w:hanging="360" w:left="8826"/>
      </w:pPr>
    </w:lvl>
    <w:lvl w:ilvl="8">
      <w:start w:val="1"/>
      <w:numFmt w:val="lowerRoman"/>
      <w:lvlText w:val="%9."/>
      <w:lvlJc w:val="right"/>
      <w:pPr>
        <w:ind w:hanging="180" w:left="9546"/>
      </w:pPr>
    </w:lvl>
  </w:abstractNum>
  <w:abstractNum w:abstractNumId="38">
    <w:lvl w:ilvl="0">
      <w:start w:val="1"/>
      <w:numFmt w:val="bullet"/>
      <w:lvlText w:val=""/>
      <w:lvlJc w:val="left"/>
      <w:pPr>
        <w:ind w:hanging="360" w:left="2421"/>
      </w:pPr>
      <w:rPr>
        <w:rFonts w:ascii="Symbol" w:hAnsi="Symbol"/>
      </w:rPr>
    </w:lvl>
    <w:lvl w:ilvl="1">
      <w:start w:val="1"/>
      <w:numFmt w:val="bullet"/>
      <w:lvlText w:val="o"/>
      <w:lvlJc w:val="left"/>
      <w:pPr>
        <w:ind w:hanging="360" w:left="3141"/>
      </w:pPr>
      <w:rPr>
        <w:rFonts w:ascii="Courier New" w:hAnsi="Courier New"/>
      </w:rPr>
    </w:lvl>
    <w:lvl w:ilvl="2">
      <w:start w:val="1"/>
      <w:numFmt w:val="bullet"/>
      <w:lvlText w:val=""/>
      <w:lvlJc w:val="left"/>
      <w:pPr>
        <w:ind w:hanging="360" w:left="3861"/>
      </w:pPr>
      <w:rPr>
        <w:rFonts w:ascii="Wingdings" w:hAnsi="Wingdings"/>
      </w:rPr>
    </w:lvl>
    <w:lvl w:ilvl="3">
      <w:start w:val="1"/>
      <w:numFmt w:val="bullet"/>
      <w:lvlText w:val=""/>
      <w:lvlJc w:val="left"/>
      <w:pPr>
        <w:ind w:hanging="360" w:left="4581"/>
      </w:pPr>
      <w:rPr>
        <w:rFonts w:ascii="Symbol" w:hAnsi="Symbol"/>
      </w:rPr>
    </w:lvl>
    <w:lvl w:ilvl="4">
      <w:start w:val="1"/>
      <w:numFmt w:val="bullet"/>
      <w:lvlText w:val="o"/>
      <w:lvlJc w:val="left"/>
      <w:pPr>
        <w:ind w:hanging="360" w:left="5301"/>
      </w:pPr>
      <w:rPr>
        <w:rFonts w:ascii="Courier New" w:hAnsi="Courier New"/>
      </w:rPr>
    </w:lvl>
    <w:lvl w:ilvl="5">
      <w:start w:val="1"/>
      <w:numFmt w:val="bullet"/>
      <w:lvlText w:val=""/>
      <w:lvlJc w:val="left"/>
      <w:pPr>
        <w:ind w:hanging="360" w:left="6021"/>
      </w:pPr>
      <w:rPr>
        <w:rFonts w:ascii="Wingdings" w:hAnsi="Wingdings"/>
      </w:rPr>
    </w:lvl>
    <w:lvl w:ilvl="6">
      <w:start w:val="1"/>
      <w:numFmt w:val="bullet"/>
      <w:lvlText w:val=""/>
      <w:lvlJc w:val="left"/>
      <w:pPr>
        <w:ind w:hanging="360" w:left="6741"/>
      </w:pPr>
      <w:rPr>
        <w:rFonts w:ascii="Symbol" w:hAnsi="Symbol"/>
      </w:rPr>
    </w:lvl>
    <w:lvl w:ilvl="7">
      <w:start w:val="1"/>
      <w:numFmt w:val="bullet"/>
      <w:lvlText w:val="o"/>
      <w:lvlJc w:val="left"/>
      <w:pPr>
        <w:ind w:hanging="360" w:left="7461"/>
      </w:pPr>
      <w:rPr>
        <w:rFonts w:ascii="Courier New" w:hAnsi="Courier New"/>
      </w:rPr>
    </w:lvl>
    <w:lvl w:ilvl="8">
      <w:start w:val="1"/>
      <w:numFmt w:val="bullet"/>
      <w:lvlText w:val=""/>
      <w:lvlJc w:val="left"/>
      <w:pPr>
        <w:ind w:hanging="360" w:left="8181"/>
      </w:pPr>
      <w:rPr>
        <w:rFonts w:ascii="Wingdings" w:hAnsi="Wingdings"/>
      </w:rPr>
    </w:lvl>
  </w:abstractNum>
  <w:abstractNum w:abstractNumId="39">
    <w:lvl w:ilvl="0">
      <w:start w:val="4"/>
      <w:numFmt w:val="decimal"/>
      <w:lvlText w:val="%1."/>
      <w:lvlJc w:val="left"/>
      <w:pPr>
        <w:ind w:hanging="450" w:left="450"/>
      </w:pPr>
    </w:lvl>
    <w:lvl w:ilvl="1">
      <w:start w:val="2"/>
      <w:numFmt w:val="decimal"/>
      <w:lvlText w:val="5.%2."/>
      <w:lvlJc w:val="left"/>
      <w:pPr>
        <w:ind w:hanging="720" w:left="1430"/>
      </w:pPr>
    </w:lvl>
    <w:lvl w:ilvl="2">
      <w:start w:val="1"/>
      <w:numFmt w:val="decimal"/>
      <w:lvlText w:val="5.2.%3."/>
      <w:lvlJc w:val="left"/>
      <w:pPr>
        <w:ind w:hanging="720" w:left="2140"/>
      </w:pPr>
    </w:lvl>
    <w:lvl w:ilvl="3">
      <w:start w:val="1"/>
      <w:numFmt w:val="decimal"/>
      <w:lvlText w:val="%1.%2.%3.%4."/>
      <w:lvlJc w:val="left"/>
      <w:pPr>
        <w:ind w:hanging="1080" w:left="3210"/>
      </w:pPr>
    </w:lvl>
    <w:lvl w:ilvl="4">
      <w:start w:val="1"/>
      <w:numFmt w:val="decimal"/>
      <w:lvlText w:val="%1.%2.%3.%4.%5."/>
      <w:lvlJc w:val="left"/>
      <w:pPr>
        <w:ind w:hanging="1080" w:left="3920"/>
      </w:pPr>
    </w:lvl>
    <w:lvl w:ilvl="5">
      <w:start w:val="1"/>
      <w:numFmt w:val="decimal"/>
      <w:lvlText w:val="%1.%2.%3.%4.%5.%6."/>
      <w:lvlJc w:val="left"/>
      <w:pPr>
        <w:ind w:hanging="1440" w:left="4990"/>
      </w:pPr>
    </w:lvl>
    <w:lvl w:ilvl="6">
      <w:start w:val="1"/>
      <w:numFmt w:val="decimal"/>
      <w:lvlText w:val="%1.%2.%3.%4.%5.%6.%7."/>
      <w:lvlJc w:val="left"/>
      <w:pPr>
        <w:ind w:hanging="1800" w:left="6060"/>
      </w:pPr>
    </w:lvl>
    <w:lvl w:ilvl="7">
      <w:start w:val="1"/>
      <w:numFmt w:val="decimal"/>
      <w:lvlText w:val="%1.%2.%3.%4.%5.%6.%7.%8."/>
      <w:lvlJc w:val="left"/>
      <w:pPr>
        <w:ind w:hanging="1800" w:left="6770"/>
      </w:pPr>
    </w:lvl>
    <w:lvl w:ilvl="8">
      <w:start w:val="1"/>
      <w:numFmt w:val="decimal"/>
      <w:lvlText w:val="%1.%2.%3.%4.%5.%6.%7.%8.%9."/>
      <w:lvlJc w:val="left"/>
      <w:pPr>
        <w:ind w:hanging="2160" w:left="7840"/>
      </w:pPr>
    </w:lvl>
  </w:abstractNum>
  <w:abstractNum w:abstractNumId="40">
    <w:lvl w:ilvl="0">
      <w:start w:val="5"/>
      <w:numFmt w:val="decimal"/>
      <w:lvlText w:val="%1."/>
      <w:lvlJc w:val="left"/>
      <w:pPr>
        <w:ind w:hanging="675" w:left="675"/>
      </w:pPr>
    </w:lvl>
    <w:lvl w:ilvl="1">
      <w:start w:val="2"/>
      <w:numFmt w:val="decimal"/>
      <w:lvlText w:val="%1.%2."/>
      <w:lvlJc w:val="left"/>
      <w:pPr>
        <w:ind w:hanging="720" w:left="1075"/>
      </w:pPr>
    </w:lvl>
    <w:lvl w:ilvl="2">
      <w:start w:val="2"/>
      <w:numFmt w:val="decimal"/>
      <w:lvlText w:val="%1.%2.%3."/>
      <w:lvlJc w:val="left"/>
      <w:pPr>
        <w:ind w:hanging="720" w:left="1430"/>
      </w:pPr>
    </w:lvl>
    <w:lvl w:ilvl="3">
      <w:start w:val="1"/>
      <w:numFmt w:val="decimal"/>
      <w:lvlText w:val="%1.%2.%3.%4."/>
      <w:lvlJc w:val="left"/>
      <w:pPr>
        <w:ind w:hanging="1080" w:left="2145"/>
      </w:pPr>
    </w:lvl>
    <w:lvl w:ilvl="4">
      <w:start w:val="1"/>
      <w:numFmt w:val="decimal"/>
      <w:lvlText w:val="%1.%2.%3.%4.%5."/>
      <w:lvlJc w:val="left"/>
      <w:pPr>
        <w:ind w:hanging="1080" w:left="2500"/>
      </w:pPr>
    </w:lvl>
    <w:lvl w:ilvl="5">
      <w:start w:val="1"/>
      <w:numFmt w:val="decimal"/>
      <w:lvlText w:val="%1.%2.%3.%4.%5.%6."/>
      <w:lvlJc w:val="left"/>
      <w:pPr>
        <w:ind w:hanging="1440" w:left="3215"/>
      </w:pPr>
    </w:lvl>
    <w:lvl w:ilvl="6">
      <w:start w:val="1"/>
      <w:numFmt w:val="decimal"/>
      <w:lvlText w:val="%1.%2.%3.%4.%5.%6.%7."/>
      <w:lvlJc w:val="left"/>
      <w:pPr>
        <w:ind w:hanging="1800" w:left="3930"/>
      </w:pPr>
    </w:lvl>
    <w:lvl w:ilvl="7">
      <w:start w:val="1"/>
      <w:numFmt w:val="decimal"/>
      <w:lvlText w:val="%1.%2.%3.%4.%5.%6.%7.%8."/>
      <w:lvlJc w:val="left"/>
      <w:pPr>
        <w:ind w:hanging="1800" w:left="4285"/>
      </w:pPr>
    </w:lvl>
    <w:lvl w:ilvl="8">
      <w:start w:val="1"/>
      <w:numFmt w:val="decimal"/>
      <w:lvlText w:val="%1.%2.%3.%4.%5.%6.%7.%8.%9."/>
      <w:lvlJc w:val="left"/>
      <w:pPr>
        <w:ind w:hanging="2160" w:left="5000"/>
      </w:pPr>
    </w:lvl>
  </w:abstractNum>
  <w:abstractNum w:abstractNumId="41">
    <w:lvl w:ilvl="0">
      <w:numFmt w:val="bullet"/>
      <w:lvlText w:val="–"/>
      <w:lvlJc w:val="left"/>
      <w:pPr>
        <w:ind w:hanging="360" w:left="720"/>
      </w:pPr>
      <w:rPr>
        <w:rFonts w:ascii="Times New Roman" w:hAnsi="Times New Roman"/>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42">
    <w:lvl w:ilvl="0">
      <w:start w:val="5"/>
      <w:numFmt w:val="decimal"/>
      <w:lvlText w:val="%1."/>
      <w:lvlJc w:val="left"/>
      <w:pPr>
        <w:ind w:hanging="675" w:left="675"/>
      </w:pPr>
    </w:lvl>
    <w:lvl w:ilvl="1">
      <w:start w:val="2"/>
      <w:numFmt w:val="decimal"/>
      <w:lvlText w:val="%1.%2."/>
      <w:lvlJc w:val="left"/>
      <w:pPr>
        <w:ind w:hanging="720" w:left="1075"/>
      </w:pPr>
    </w:lvl>
    <w:lvl w:ilvl="2">
      <w:start w:val="4"/>
      <w:numFmt w:val="decimal"/>
      <w:lvlText w:val="%1.%2.%3."/>
      <w:lvlJc w:val="left"/>
      <w:pPr>
        <w:ind w:hanging="720" w:left="1430"/>
      </w:pPr>
    </w:lvl>
    <w:lvl w:ilvl="3">
      <w:start w:val="1"/>
      <w:numFmt w:val="decimal"/>
      <w:lvlText w:val="%1.%2.%3.%4."/>
      <w:lvlJc w:val="left"/>
      <w:pPr>
        <w:ind w:hanging="1080" w:left="2145"/>
      </w:pPr>
    </w:lvl>
    <w:lvl w:ilvl="4">
      <w:start w:val="1"/>
      <w:numFmt w:val="decimal"/>
      <w:lvlText w:val="%1.%2.%3.%4.%5."/>
      <w:lvlJc w:val="left"/>
      <w:pPr>
        <w:ind w:hanging="1080" w:left="2500"/>
      </w:pPr>
    </w:lvl>
    <w:lvl w:ilvl="5">
      <w:start w:val="1"/>
      <w:numFmt w:val="decimal"/>
      <w:lvlText w:val="%1.%2.%3.%4.%5.%6."/>
      <w:lvlJc w:val="left"/>
      <w:pPr>
        <w:ind w:hanging="1440" w:left="3215"/>
      </w:pPr>
    </w:lvl>
    <w:lvl w:ilvl="6">
      <w:start w:val="1"/>
      <w:numFmt w:val="decimal"/>
      <w:lvlText w:val="%1.%2.%3.%4.%5.%6.%7."/>
      <w:lvlJc w:val="left"/>
      <w:pPr>
        <w:ind w:hanging="1800" w:left="3930"/>
      </w:pPr>
    </w:lvl>
    <w:lvl w:ilvl="7">
      <w:start w:val="1"/>
      <w:numFmt w:val="decimal"/>
      <w:lvlText w:val="%1.%2.%3.%4.%5.%6.%7.%8."/>
      <w:lvlJc w:val="left"/>
      <w:pPr>
        <w:ind w:hanging="1800" w:left="4285"/>
      </w:pPr>
    </w:lvl>
    <w:lvl w:ilvl="8">
      <w:start w:val="1"/>
      <w:numFmt w:val="decimal"/>
      <w:lvlText w:val="%1.%2.%3.%4.%5.%6.%7.%8.%9."/>
      <w:lvlJc w:val="left"/>
      <w:pPr>
        <w:ind w:hanging="2160" w:left="5000"/>
      </w:pPr>
    </w:lvl>
  </w:abstractNum>
  <w:abstractNum w:abstractNumId="43">
    <w:lvl w:ilvl="0">
      <w:start w:val="1"/>
      <w:numFmt w:val="decimal"/>
      <w:lvlText w:val="%1)"/>
      <w:lvlJc w:val="left"/>
      <w:pPr>
        <w:ind w:hanging="360" w:left="1069"/>
      </w:pPr>
    </w:lvl>
    <w:lvl w:ilvl="1">
      <w:start w:val="1"/>
      <w:numFmt w:val="lowerLetter"/>
      <w:lvlText w:val="%2."/>
      <w:lvlJc w:val="left"/>
      <w:pPr>
        <w:ind w:hanging="360" w:left="1789"/>
      </w:pPr>
    </w:lvl>
    <w:lvl w:ilvl="2">
      <w:start w:val="1"/>
      <w:numFmt w:val="lowerRoman"/>
      <w:lvlText w:val="%3."/>
      <w:lvlJc w:val="right"/>
      <w:pPr>
        <w:ind w:hanging="180" w:left="2509"/>
      </w:pPr>
    </w:lvl>
    <w:lvl w:ilvl="3">
      <w:start w:val="1"/>
      <w:numFmt w:val="decimal"/>
      <w:lvlText w:val="%4."/>
      <w:lvlJc w:val="left"/>
      <w:pPr>
        <w:ind w:hanging="360" w:left="3229"/>
      </w:pPr>
    </w:lvl>
    <w:lvl w:ilvl="4">
      <w:start w:val="1"/>
      <w:numFmt w:val="lowerLetter"/>
      <w:lvlText w:val="%5."/>
      <w:lvlJc w:val="left"/>
      <w:pPr>
        <w:ind w:hanging="360" w:left="3949"/>
      </w:pPr>
    </w:lvl>
    <w:lvl w:ilvl="5">
      <w:start w:val="1"/>
      <w:numFmt w:val="lowerRoman"/>
      <w:lvlText w:val="%6."/>
      <w:lvlJc w:val="right"/>
      <w:pPr>
        <w:ind w:hanging="180" w:left="4669"/>
      </w:pPr>
    </w:lvl>
    <w:lvl w:ilvl="6">
      <w:start w:val="1"/>
      <w:numFmt w:val="decimal"/>
      <w:lvlText w:val="%7."/>
      <w:lvlJc w:val="left"/>
      <w:pPr>
        <w:ind w:hanging="360" w:left="5389"/>
      </w:pPr>
    </w:lvl>
    <w:lvl w:ilvl="7">
      <w:start w:val="1"/>
      <w:numFmt w:val="lowerLetter"/>
      <w:lvlText w:val="%8."/>
      <w:lvlJc w:val="left"/>
      <w:pPr>
        <w:ind w:hanging="360" w:left="6109"/>
      </w:pPr>
    </w:lvl>
    <w:lvl w:ilvl="8">
      <w:start w:val="1"/>
      <w:numFmt w:val="lowerRoman"/>
      <w:lvlText w:val="%9."/>
      <w:lvlJc w:val="right"/>
      <w:pPr>
        <w:ind w:hanging="180" w:left="6829"/>
      </w:pPr>
    </w:lvl>
  </w:abstractNum>
  <w:abstractNum w:abstractNumId="44">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45">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46">
    <w:lvl w:ilvl="0">
      <w:start w:val="1"/>
      <w:numFmt w:val="decimal"/>
      <w:lvlText w:val="%1)"/>
      <w:lvlJc w:val="left"/>
      <w:pPr>
        <w:ind w:hanging="360" w:left="1069"/>
      </w:pPr>
      <w:rPr>
        <w:rFonts w:ascii="Times New Roman" w:hAnsi="Times New Roman"/>
      </w:rPr>
    </w:lvl>
    <w:lvl w:ilvl="1">
      <w:start w:val="1"/>
      <w:numFmt w:val="lowerLetter"/>
      <w:lvlText w:val="%2."/>
      <w:lvlJc w:val="left"/>
      <w:pPr>
        <w:ind w:hanging="360" w:left="1789"/>
      </w:pPr>
    </w:lvl>
    <w:lvl w:ilvl="2">
      <w:start w:val="1"/>
      <w:numFmt w:val="lowerRoman"/>
      <w:lvlText w:val="%3."/>
      <w:lvlJc w:val="right"/>
      <w:pPr>
        <w:ind w:hanging="180" w:left="2509"/>
      </w:pPr>
    </w:lvl>
    <w:lvl w:ilvl="3">
      <w:start w:val="1"/>
      <w:numFmt w:val="decimal"/>
      <w:lvlText w:val="%4."/>
      <w:lvlJc w:val="left"/>
      <w:pPr>
        <w:ind w:hanging="360" w:left="3229"/>
      </w:pPr>
    </w:lvl>
    <w:lvl w:ilvl="4">
      <w:start w:val="1"/>
      <w:numFmt w:val="lowerLetter"/>
      <w:lvlText w:val="%5."/>
      <w:lvlJc w:val="left"/>
      <w:pPr>
        <w:ind w:hanging="360" w:left="3949"/>
      </w:pPr>
    </w:lvl>
    <w:lvl w:ilvl="5">
      <w:start w:val="1"/>
      <w:numFmt w:val="lowerRoman"/>
      <w:lvlText w:val="%6."/>
      <w:lvlJc w:val="right"/>
      <w:pPr>
        <w:ind w:hanging="180" w:left="4669"/>
      </w:pPr>
    </w:lvl>
    <w:lvl w:ilvl="6">
      <w:start w:val="1"/>
      <w:numFmt w:val="decimal"/>
      <w:lvlText w:val="%7."/>
      <w:lvlJc w:val="left"/>
      <w:pPr>
        <w:ind w:hanging="360" w:left="5389"/>
      </w:pPr>
    </w:lvl>
    <w:lvl w:ilvl="7">
      <w:start w:val="1"/>
      <w:numFmt w:val="lowerLetter"/>
      <w:lvlText w:val="%8."/>
      <w:lvlJc w:val="left"/>
      <w:pPr>
        <w:ind w:hanging="360" w:left="6109"/>
      </w:pPr>
    </w:lvl>
    <w:lvl w:ilvl="8">
      <w:start w:val="1"/>
      <w:numFmt w:val="lowerRoman"/>
      <w:lvlText w:val="%9."/>
      <w:lvlJc w:val="right"/>
      <w:pPr>
        <w:ind w:hanging="180" w:left="6829"/>
      </w:pPr>
    </w:lvl>
  </w:abstractNum>
  <w:abstractNum w:abstractNumId="47">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48">
    <w:lvl w:ilvl="0">
      <w:start w:val="1"/>
      <w:numFmt w:val="decimal"/>
      <w:lvlText w:val="%1)"/>
      <w:lvlJc w:val="left"/>
      <w:pPr>
        <w:ind w:hanging="360" w:left="1069"/>
      </w:pPr>
      <w:rPr>
        <w:rFonts w:ascii="Times New Roman" w:hAnsi="Times New Roman"/>
        <w:sz w:val="28"/>
      </w:rPr>
    </w:lvl>
    <w:lvl w:ilvl="1">
      <w:start w:val="1"/>
      <w:numFmt w:val="lowerLetter"/>
      <w:lvlText w:val="%2."/>
      <w:lvlJc w:val="left"/>
      <w:pPr>
        <w:ind w:hanging="360" w:left="1789"/>
      </w:pPr>
    </w:lvl>
    <w:lvl w:ilvl="2">
      <w:start w:val="1"/>
      <w:numFmt w:val="lowerRoman"/>
      <w:lvlText w:val="%3."/>
      <w:lvlJc w:val="right"/>
      <w:pPr>
        <w:ind w:hanging="180" w:left="2509"/>
      </w:pPr>
    </w:lvl>
    <w:lvl w:ilvl="3">
      <w:start w:val="1"/>
      <w:numFmt w:val="decimal"/>
      <w:lvlText w:val="%4."/>
      <w:lvlJc w:val="left"/>
      <w:pPr>
        <w:ind w:hanging="360" w:left="3229"/>
      </w:pPr>
    </w:lvl>
    <w:lvl w:ilvl="4">
      <w:start w:val="1"/>
      <w:numFmt w:val="lowerLetter"/>
      <w:lvlText w:val="%5."/>
      <w:lvlJc w:val="left"/>
      <w:pPr>
        <w:ind w:hanging="360" w:left="3949"/>
      </w:pPr>
    </w:lvl>
    <w:lvl w:ilvl="5">
      <w:start w:val="1"/>
      <w:numFmt w:val="lowerRoman"/>
      <w:lvlText w:val="%6."/>
      <w:lvlJc w:val="right"/>
      <w:pPr>
        <w:ind w:hanging="180" w:left="4669"/>
      </w:pPr>
    </w:lvl>
    <w:lvl w:ilvl="6">
      <w:start w:val="1"/>
      <w:numFmt w:val="decimal"/>
      <w:lvlText w:val="%7."/>
      <w:lvlJc w:val="left"/>
      <w:pPr>
        <w:ind w:hanging="360" w:left="5389"/>
      </w:pPr>
    </w:lvl>
    <w:lvl w:ilvl="7">
      <w:start w:val="1"/>
      <w:numFmt w:val="lowerLetter"/>
      <w:lvlText w:val="%8."/>
      <w:lvlJc w:val="left"/>
      <w:pPr>
        <w:ind w:hanging="360" w:left="6109"/>
      </w:pPr>
    </w:lvl>
    <w:lvl w:ilvl="8">
      <w:start w:val="1"/>
      <w:numFmt w:val="lowerRoman"/>
      <w:lvlText w:val="%9."/>
      <w:lvlJc w:val="right"/>
      <w:pPr>
        <w:ind w:hanging="180" w:left="6829"/>
      </w:pPr>
    </w:lvl>
  </w:abstractNum>
  <w:abstractNum w:abstractNumId="49">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50">
    <w:lvl w:ilvl="0">
      <w:start w:val="1"/>
      <w:numFmt w:val="decimal"/>
      <w:lvlText w:val="%1)"/>
      <w:lvlJc w:val="left"/>
      <w:pPr>
        <w:ind w:hanging="360" w:left="1353"/>
      </w:pPr>
      <w:rPr>
        <w:sz w:val="28"/>
      </w:rPr>
    </w:lvl>
    <w:lvl w:ilvl="1">
      <w:start w:val="1"/>
      <w:numFmt w:val="lowerLetter"/>
      <w:lvlText w:val="%2."/>
      <w:lvlJc w:val="left"/>
      <w:pPr>
        <w:ind w:hanging="360" w:left="1789"/>
      </w:pPr>
    </w:lvl>
    <w:lvl w:ilvl="2">
      <w:start w:val="1"/>
      <w:numFmt w:val="lowerRoman"/>
      <w:lvlText w:val="%3."/>
      <w:lvlJc w:val="right"/>
      <w:pPr>
        <w:ind w:hanging="180" w:left="2509"/>
      </w:pPr>
    </w:lvl>
    <w:lvl w:ilvl="3">
      <w:start w:val="1"/>
      <w:numFmt w:val="decimal"/>
      <w:lvlText w:val="%4."/>
      <w:lvlJc w:val="left"/>
      <w:pPr>
        <w:ind w:hanging="360" w:left="3229"/>
      </w:pPr>
    </w:lvl>
    <w:lvl w:ilvl="4">
      <w:start w:val="1"/>
      <w:numFmt w:val="lowerLetter"/>
      <w:lvlText w:val="%5."/>
      <w:lvlJc w:val="left"/>
      <w:pPr>
        <w:ind w:hanging="360" w:left="3949"/>
      </w:pPr>
    </w:lvl>
    <w:lvl w:ilvl="5">
      <w:start w:val="1"/>
      <w:numFmt w:val="lowerRoman"/>
      <w:lvlText w:val="%6."/>
      <w:lvlJc w:val="right"/>
      <w:pPr>
        <w:ind w:hanging="180" w:left="4669"/>
      </w:pPr>
    </w:lvl>
    <w:lvl w:ilvl="6">
      <w:start w:val="1"/>
      <w:numFmt w:val="decimal"/>
      <w:lvlText w:val="%7."/>
      <w:lvlJc w:val="left"/>
      <w:pPr>
        <w:ind w:hanging="360" w:left="5389"/>
      </w:pPr>
    </w:lvl>
    <w:lvl w:ilvl="7">
      <w:start w:val="1"/>
      <w:numFmt w:val="lowerLetter"/>
      <w:lvlText w:val="%8."/>
      <w:lvlJc w:val="left"/>
      <w:pPr>
        <w:ind w:hanging="360" w:left="6109"/>
      </w:pPr>
    </w:lvl>
    <w:lvl w:ilvl="8">
      <w:start w:val="1"/>
      <w:numFmt w:val="lowerRoman"/>
      <w:lvlText w:val="%9."/>
      <w:lvlJc w:val="right"/>
      <w:pPr>
        <w:ind w:hanging="180" w:left="6829"/>
      </w:pPr>
    </w:lvl>
  </w:abstractNum>
  <w:abstractNum w:abstractNumId="51">
    <w:lvl w:ilvl="0">
      <w:start w:val="1"/>
      <w:numFmt w:val="decimal"/>
      <w:lvlText w:val="%1)"/>
      <w:lvlJc w:val="left"/>
      <w:pPr>
        <w:ind w:hanging="360" w:left="1069"/>
      </w:pPr>
      <w:rPr>
        <w:rFonts w:ascii="Times New Roman" w:hAnsi="Times New Roman"/>
      </w:rPr>
    </w:lvl>
    <w:lvl w:ilvl="1">
      <w:start w:val="1"/>
      <w:numFmt w:val="lowerLetter"/>
      <w:lvlText w:val="%2."/>
      <w:lvlJc w:val="left"/>
      <w:pPr>
        <w:ind w:hanging="360" w:left="1789"/>
      </w:pPr>
    </w:lvl>
    <w:lvl w:ilvl="2">
      <w:start w:val="1"/>
      <w:numFmt w:val="lowerRoman"/>
      <w:lvlText w:val="%3."/>
      <w:lvlJc w:val="right"/>
      <w:pPr>
        <w:ind w:hanging="180" w:left="2509"/>
      </w:pPr>
    </w:lvl>
    <w:lvl w:ilvl="3">
      <w:start w:val="1"/>
      <w:numFmt w:val="decimal"/>
      <w:lvlText w:val="%4."/>
      <w:lvlJc w:val="left"/>
      <w:pPr>
        <w:ind w:hanging="360" w:left="3229"/>
      </w:pPr>
    </w:lvl>
    <w:lvl w:ilvl="4">
      <w:start w:val="1"/>
      <w:numFmt w:val="lowerLetter"/>
      <w:lvlText w:val="%5."/>
      <w:lvlJc w:val="left"/>
      <w:pPr>
        <w:ind w:hanging="360" w:left="3949"/>
      </w:pPr>
    </w:lvl>
    <w:lvl w:ilvl="5">
      <w:start w:val="1"/>
      <w:numFmt w:val="lowerRoman"/>
      <w:lvlText w:val="%6."/>
      <w:lvlJc w:val="right"/>
      <w:pPr>
        <w:ind w:hanging="180" w:left="4669"/>
      </w:pPr>
    </w:lvl>
    <w:lvl w:ilvl="6">
      <w:start w:val="1"/>
      <w:numFmt w:val="decimal"/>
      <w:lvlText w:val="%7."/>
      <w:lvlJc w:val="left"/>
      <w:pPr>
        <w:ind w:hanging="360" w:left="5389"/>
      </w:pPr>
    </w:lvl>
    <w:lvl w:ilvl="7">
      <w:start w:val="1"/>
      <w:numFmt w:val="lowerLetter"/>
      <w:lvlText w:val="%8."/>
      <w:lvlJc w:val="left"/>
      <w:pPr>
        <w:ind w:hanging="360" w:left="6109"/>
      </w:pPr>
    </w:lvl>
    <w:lvl w:ilvl="8">
      <w:start w:val="1"/>
      <w:numFmt w:val="lowerRoman"/>
      <w:lvlText w:val="%9."/>
      <w:lvlJc w:val="right"/>
      <w:pPr>
        <w:ind w:hanging="180" w:left="6829"/>
      </w:pPr>
    </w:lvl>
  </w:abstractNum>
  <w:abstractNum w:abstractNumId="52">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53">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54">
    <w:lvl w:ilvl="0">
      <w:start w:val="5"/>
      <w:numFmt w:val="decimal"/>
      <w:lvlText w:val="%1."/>
      <w:lvlJc w:val="left"/>
      <w:pPr>
        <w:ind w:hanging="675" w:left="675"/>
      </w:pPr>
    </w:lvl>
    <w:lvl w:ilvl="1">
      <w:start w:val="3"/>
      <w:numFmt w:val="decimal"/>
      <w:lvlText w:val="%1.%2."/>
      <w:lvlJc w:val="left"/>
      <w:pPr>
        <w:ind w:hanging="720" w:left="1075"/>
      </w:pPr>
    </w:lvl>
    <w:lvl w:ilvl="2">
      <w:start w:val="1"/>
      <w:numFmt w:val="decimal"/>
      <w:lvlText w:val="%1.%2.%3."/>
      <w:lvlJc w:val="left"/>
      <w:pPr>
        <w:ind w:hanging="720" w:left="1430"/>
      </w:pPr>
      <w:rPr>
        <w:b w:val="0"/>
      </w:rPr>
    </w:lvl>
    <w:lvl w:ilvl="3">
      <w:start w:val="1"/>
      <w:numFmt w:val="decimal"/>
      <w:lvlText w:val="%1.%2.%3.%4."/>
      <w:lvlJc w:val="left"/>
      <w:pPr>
        <w:ind w:hanging="1080" w:left="2145"/>
      </w:pPr>
    </w:lvl>
    <w:lvl w:ilvl="4">
      <w:start w:val="1"/>
      <w:numFmt w:val="decimal"/>
      <w:lvlText w:val="%1.%2.%3.%4.%5."/>
      <w:lvlJc w:val="left"/>
      <w:pPr>
        <w:ind w:hanging="1080" w:left="2500"/>
      </w:pPr>
    </w:lvl>
    <w:lvl w:ilvl="5">
      <w:start w:val="1"/>
      <w:numFmt w:val="decimal"/>
      <w:lvlText w:val="%1.%2.%3.%4.%5.%6."/>
      <w:lvlJc w:val="left"/>
      <w:pPr>
        <w:ind w:hanging="1440" w:left="3215"/>
      </w:pPr>
    </w:lvl>
    <w:lvl w:ilvl="6">
      <w:start w:val="1"/>
      <w:numFmt w:val="decimal"/>
      <w:lvlText w:val="%1.%2.%3.%4.%5.%6.%7."/>
      <w:lvlJc w:val="left"/>
      <w:pPr>
        <w:ind w:hanging="1800" w:left="3930"/>
      </w:pPr>
    </w:lvl>
    <w:lvl w:ilvl="7">
      <w:start w:val="1"/>
      <w:numFmt w:val="decimal"/>
      <w:lvlText w:val="%1.%2.%3.%4.%5.%6.%7.%8."/>
      <w:lvlJc w:val="left"/>
      <w:pPr>
        <w:ind w:hanging="1800" w:left="4285"/>
      </w:pPr>
    </w:lvl>
    <w:lvl w:ilvl="8">
      <w:start w:val="1"/>
      <w:numFmt w:val="decimal"/>
      <w:lvlText w:val="%1.%2.%3.%4.%5.%6.%7.%8.%9."/>
      <w:lvlJc w:val="left"/>
      <w:pPr>
        <w:ind w:hanging="2160" w:left="5000"/>
      </w:pPr>
    </w:lvl>
  </w:abstractNum>
  <w:abstractNum w:abstractNumId="55">
    <w:lvl w:ilvl="0">
      <w:start w:val="1"/>
      <w:numFmt w:val="decimal"/>
      <w:lvlText w:val="%1)"/>
      <w:lvlJc w:val="left"/>
      <w:pPr>
        <w:ind w:hanging="360" w:left="1429"/>
      </w:pPr>
      <w:rPr>
        <w:rFonts w:ascii="Times New Roman" w:hAnsi="Times New Roman"/>
        <w:sz w:val="28"/>
      </w:r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56">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57">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58">
    <w:lvl w:ilvl="0">
      <w:start w:val="1"/>
      <w:numFmt w:val="decimal"/>
      <w:lvlText w:val="%1)"/>
      <w:lvlJc w:val="left"/>
      <w:pPr>
        <w:ind w:hanging="360" w:left="1429"/>
      </w:pPr>
      <w:rPr>
        <w:sz w:val="28"/>
      </w:r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59">
    <w:lvl w:ilvl="0">
      <w:start w:val="1"/>
      <w:numFmt w:val="decimal"/>
      <w:lvlText w:val="%1)"/>
      <w:lvlJc w:val="left"/>
      <w:pPr>
        <w:ind w:hanging="360" w:left="1429"/>
      </w:pPr>
      <w:rPr>
        <w:sz w:val="28"/>
      </w:r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60">
    <w:lvl w:ilvl="0">
      <w:start w:val="5"/>
      <w:numFmt w:val="decimal"/>
      <w:lvlText w:val="%1."/>
      <w:lvlJc w:val="left"/>
      <w:pPr>
        <w:ind w:hanging="675" w:left="1243"/>
      </w:pPr>
    </w:lvl>
    <w:lvl w:ilvl="1">
      <w:start w:val="4"/>
      <w:numFmt w:val="decimal"/>
      <w:lvlText w:val="%1.%2."/>
      <w:lvlJc w:val="left"/>
      <w:pPr>
        <w:ind w:hanging="720" w:left="1598"/>
      </w:pPr>
    </w:lvl>
    <w:lvl w:ilvl="2">
      <w:start w:val="1"/>
      <w:numFmt w:val="decimal"/>
      <w:lvlText w:val="%1.%2.%3."/>
      <w:lvlJc w:val="left"/>
      <w:pPr>
        <w:ind w:hanging="720" w:left="1288"/>
      </w:pPr>
      <w:rPr>
        <w:b w:val="0"/>
      </w:rPr>
    </w:lvl>
    <w:lvl w:ilvl="3">
      <w:start w:val="1"/>
      <w:numFmt w:val="decimal"/>
      <w:lvlText w:val="%1.%2.%3.%4."/>
      <w:lvlJc w:val="left"/>
      <w:pPr>
        <w:ind w:hanging="1080" w:left="3714"/>
      </w:pPr>
    </w:lvl>
    <w:lvl w:ilvl="4">
      <w:start w:val="1"/>
      <w:numFmt w:val="decimal"/>
      <w:lvlText w:val="%1.%2.%3.%4.%5."/>
      <w:lvlJc w:val="left"/>
      <w:pPr>
        <w:ind w:hanging="1080" w:left="4592"/>
      </w:pPr>
    </w:lvl>
    <w:lvl w:ilvl="5">
      <w:start w:val="1"/>
      <w:numFmt w:val="decimal"/>
      <w:lvlText w:val="%1.%2.%3.%4.%5.%6."/>
      <w:lvlJc w:val="left"/>
      <w:pPr>
        <w:ind w:hanging="1440" w:left="5830"/>
      </w:pPr>
    </w:lvl>
    <w:lvl w:ilvl="6">
      <w:start w:val="1"/>
      <w:numFmt w:val="decimal"/>
      <w:lvlText w:val="%1.%2.%3.%4.%5.%6.%7."/>
      <w:lvlJc w:val="left"/>
      <w:pPr>
        <w:ind w:hanging="1800" w:left="7068"/>
      </w:pPr>
    </w:lvl>
    <w:lvl w:ilvl="7">
      <w:start w:val="1"/>
      <w:numFmt w:val="decimal"/>
      <w:lvlText w:val="%1.%2.%3.%4.%5.%6.%7.%8."/>
      <w:lvlJc w:val="left"/>
      <w:pPr>
        <w:ind w:hanging="1800" w:left="7946"/>
      </w:pPr>
    </w:lvl>
    <w:lvl w:ilvl="8">
      <w:start w:val="1"/>
      <w:numFmt w:val="decimal"/>
      <w:lvlText w:val="%1.%2.%3.%4.%5.%6.%7.%8.%9."/>
      <w:lvlJc w:val="left"/>
      <w:pPr>
        <w:ind w:hanging="2160" w:left="9184"/>
      </w:pPr>
    </w:lvl>
  </w:abstractNum>
  <w:abstractNum w:abstractNumId="61">
    <w:lvl w:ilvl="0">
      <w:numFmt w:val="bullet"/>
      <w:lvlText w:val="–"/>
      <w:lvlJc w:val="left"/>
      <w:pPr>
        <w:ind w:hanging="360" w:left="1713"/>
      </w:pPr>
      <w:rPr>
        <w:rFonts w:ascii="Times New Roman" w:hAnsi="Times New Roman"/>
      </w:rPr>
    </w:lvl>
    <w:lvl w:ilvl="1">
      <w:start w:val="1"/>
      <w:numFmt w:val="bullet"/>
      <w:lvlText w:val="o"/>
      <w:lvlJc w:val="left"/>
      <w:pPr>
        <w:ind w:hanging="360" w:left="2433"/>
      </w:pPr>
      <w:rPr>
        <w:rFonts w:ascii="Courier New" w:hAnsi="Courier New"/>
      </w:rPr>
    </w:lvl>
    <w:lvl w:ilvl="2">
      <w:start w:val="1"/>
      <w:numFmt w:val="bullet"/>
      <w:lvlText w:val=""/>
      <w:lvlJc w:val="left"/>
      <w:pPr>
        <w:ind w:hanging="360" w:left="3153"/>
      </w:pPr>
      <w:rPr>
        <w:rFonts w:ascii="Wingdings" w:hAnsi="Wingdings"/>
      </w:rPr>
    </w:lvl>
    <w:lvl w:ilvl="3">
      <w:start w:val="1"/>
      <w:numFmt w:val="bullet"/>
      <w:lvlText w:val=""/>
      <w:lvlJc w:val="left"/>
      <w:pPr>
        <w:ind w:hanging="360" w:left="3873"/>
      </w:pPr>
      <w:rPr>
        <w:rFonts w:ascii="Symbol" w:hAnsi="Symbol"/>
      </w:rPr>
    </w:lvl>
    <w:lvl w:ilvl="4">
      <w:start w:val="1"/>
      <w:numFmt w:val="bullet"/>
      <w:lvlText w:val="o"/>
      <w:lvlJc w:val="left"/>
      <w:pPr>
        <w:ind w:hanging="360" w:left="4593"/>
      </w:pPr>
      <w:rPr>
        <w:rFonts w:ascii="Courier New" w:hAnsi="Courier New"/>
      </w:rPr>
    </w:lvl>
    <w:lvl w:ilvl="5">
      <w:start w:val="1"/>
      <w:numFmt w:val="bullet"/>
      <w:lvlText w:val=""/>
      <w:lvlJc w:val="left"/>
      <w:pPr>
        <w:ind w:hanging="360" w:left="5313"/>
      </w:pPr>
      <w:rPr>
        <w:rFonts w:ascii="Wingdings" w:hAnsi="Wingdings"/>
      </w:rPr>
    </w:lvl>
    <w:lvl w:ilvl="6">
      <w:start w:val="1"/>
      <w:numFmt w:val="bullet"/>
      <w:lvlText w:val=""/>
      <w:lvlJc w:val="left"/>
      <w:pPr>
        <w:ind w:hanging="360" w:left="6033"/>
      </w:pPr>
      <w:rPr>
        <w:rFonts w:ascii="Symbol" w:hAnsi="Symbol"/>
      </w:rPr>
    </w:lvl>
    <w:lvl w:ilvl="7">
      <w:start w:val="1"/>
      <w:numFmt w:val="bullet"/>
      <w:lvlText w:val="o"/>
      <w:lvlJc w:val="left"/>
      <w:pPr>
        <w:ind w:hanging="360" w:left="6753"/>
      </w:pPr>
      <w:rPr>
        <w:rFonts w:ascii="Courier New" w:hAnsi="Courier New"/>
      </w:rPr>
    </w:lvl>
    <w:lvl w:ilvl="8">
      <w:start w:val="1"/>
      <w:numFmt w:val="bullet"/>
      <w:lvlText w:val=""/>
      <w:lvlJc w:val="left"/>
      <w:pPr>
        <w:ind w:hanging="360" w:left="7473"/>
      </w:pPr>
      <w:rPr>
        <w:rFonts w:ascii="Wingdings" w:hAnsi="Wingdings"/>
      </w:rPr>
    </w:lvl>
  </w:abstractNum>
  <w:abstractNum w:abstractNumId="62">
    <w:lvl w:ilvl="0">
      <w:numFmt w:val="bullet"/>
      <w:lvlText w:val="–"/>
      <w:lvlJc w:val="left"/>
      <w:pPr>
        <w:ind w:hanging="360" w:left="2573"/>
      </w:pPr>
      <w:rPr>
        <w:rFonts w:ascii="Times New Roman" w:hAnsi="Times New Roman"/>
      </w:rPr>
    </w:lvl>
    <w:lvl w:ilvl="1">
      <w:start w:val="1"/>
      <w:numFmt w:val="bullet"/>
      <w:lvlText w:val="o"/>
      <w:lvlJc w:val="left"/>
      <w:pPr>
        <w:ind w:hanging="360" w:left="3293"/>
      </w:pPr>
      <w:rPr>
        <w:rFonts w:ascii="Courier New" w:hAnsi="Courier New"/>
      </w:rPr>
    </w:lvl>
    <w:lvl w:ilvl="2">
      <w:start w:val="1"/>
      <w:numFmt w:val="bullet"/>
      <w:lvlText w:val=""/>
      <w:lvlJc w:val="left"/>
      <w:pPr>
        <w:ind w:hanging="360" w:left="4013"/>
      </w:pPr>
      <w:rPr>
        <w:rFonts w:ascii="Wingdings" w:hAnsi="Wingdings"/>
      </w:rPr>
    </w:lvl>
    <w:lvl w:ilvl="3">
      <w:start w:val="1"/>
      <w:numFmt w:val="bullet"/>
      <w:lvlText w:val=""/>
      <w:lvlJc w:val="left"/>
      <w:pPr>
        <w:ind w:hanging="360" w:left="4733"/>
      </w:pPr>
      <w:rPr>
        <w:rFonts w:ascii="Symbol" w:hAnsi="Symbol"/>
      </w:rPr>
    </w:lvl>
    <w:lvl w:ilvl="4">
      <w:start w:val="1"/>
      <w:numFmt w:val="bullet"/>
      <w:lvlText w:val="o"/>
      <w:lvlJc w:val="left"/>
      <w:pPr>
        <w:ind w:hanging="360" w:left="5453"/>
      </w:pPr>
      <w:rPr>
        <w:rFonts w:ascii="Courier New" w:hAnsi="Courier New"/>
      </w:rPr>
    </w:lvl>
    <w:lvl w:ilvl="5">
      <w:start w:val="1"/>
      <w:numFmt w:val="bullet"/>
      <w:lvlText w:val=""/>
      <w:lvlJc w:val="left"/>
      <w:pPr>
        <w:ind w:hanging="360" w:left="6173"/>
      </w:pPr>
      <w:rPr>
        <w:rFonts w:ascii="Wingdings" w:hAnsi="Wingdings"/>
      </w:rPr>
    </w:lvl>
    <w:lvl w:ilvl="6">
      <w:start w:val="1"/>
      <w:numFmt w:val="bullet"/>
      <w:lvlText w:val=""/>
      <w:lvlJc w:val="left"/>
      <w:pPr>
        <w:ind w:hanging="360" w:left="6893"/>
      </w:pPr>
      <w:rPr>
        <w:rFonts w:ascii="Symbol" w:hAnsi="Symbol"/>
      </w:rPr>
    </w:lvl>
    <w:lvl w:ilvl="7">
      <w:start w:val="1"/>
      <w:numFmt w:val="bullet"/>
      <w:lvlText w:val="o"/>
      <w:lvlJc w:val="left"/>
      <w:pPr>
        <w:ind w:hanging="360" w:left="7613"/>
      </w:pPr>
      <w:rPr>
        <w:rFonts w:ascii="Courier New" w:hAnsi="Courier New"/>
      </w:rPr>
    </w:lvl>
    <w:lvl w:ilvl="8">
      <w:start w:val="1"/>
      <w:numFmt w:val="bullet"/>
      <w:lvlText w:val=""/>
      <w:lvlJc w:val="left"/>
      <w:pPr>
        <w:ind w:hanging="360" w:left="8333"/>
      </w:pPr>
      <w:rPr>
        <w:rFonts w:ascii="Wingdings" w:hAnsi="Wingdings"/>
      </w:rPr>
    </w:lvl>
  </w:abstractNum>
  <w:abstractNum w:abstractNumId="63">
    <w:lvl w:ilvl="0">
      <w:start w:val="1"/>
      <w:numFmt w:val="decimal"/>
      <w:lvlText w:val="%1)"/>
      <w:lvlJc w:val="left"/>
      <w:pPr>
        <w:ind w:hanging="360" w:left="1429"/>
      </w:pPr>
      <w:rPr>
        <w:rFonts w:ascii="Times New Roman" w:hAnsi="Times New Roman"/>
        <w:sz w:val="28"/>
      </w:r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64">
    <w:lvl w:ilvl="0">
      <w:numFmt w:val="bullet"/>
      <w:lvlText w:val="–"/>
      <w:lvlJc w:val="left"/>
      <w:pPr>
        <w:ind w:hanging="360" w:left="1211"/>
      </w:pPr>
      <w:rPr>
        <w:rFonts w:ascii="Times New Roman" w:hAnsi="Times New Roman"/>
      </w:rPr>
    </w:lvl>
    <w:lvl w:ilvl="1">
      <w:start w:val="1"/>
      <w:numFmt w:val="bullet"/>
      <w:lvlText w:val="o"/>
      <w:lvlJc w:val="left"/>
      <w:pPr>
        <w:ind w:hanging="360" w:left="-6705"/>
      </w:pPr>
      <w:rPr>
        <w:rFonts w:ascii="Courier New" w:hAnsi="Courier New"/>
      </w:rPr>
    </w:lvl>
    <w:lvl w:ilvl="2">
      <w:start w:val="1"/>
      <w:numFmt w:val="bullet"/>
      <w:lvlText w:val=""/>
      <w:lvlJc w:val="left"/>
      <w:pPr>
        <w:ind w:hanging="360" w:left="-5985"/>
      </w:pPr>
      <w:rPr>
        <w:rFonts w:ascii="Wingdings" w:hAnsi="Wingdings"/>
      </w:rPr>
    </w:lvl>
    <w:lvl w:ilvl="3">
      <w:start w:val="1"/>
      <w:numFmt w:val="bullet"/>
      <w:lvlText w:val=""/>
      <w:lvlJc w:val="left"/>
      <w:pPr>
        <w:ind w:hanging="360" w:left="-5265"/>
      </w:pPr>
      <w:rPr>
        <w:rFonts w:ascii="Symbol" w:hAnsi="Symbol"/>
      </w:rPr>
    </w:lvl>
    <w:lvl w:ilvl="4">
      <w:start w:val="1"/>
      <w:numFmt w:val="bullet"/>
      <w:lvlText w:val="o"/>
      <w:lvlJc w:val="left"/>
      <w:pPr>
        <w:ind w:hanging="360" w:left="-4545"/>
      </w:pPr>
      <w:rPr>
        <w:rFonts w:ascii="Courier New" w:hAnsi="Courier New"/>
      </w:rPr>
    </w:lvl>
    <w:lvl w:ilvl="5">
      <w:start w:val="1"/>
      <w:numFmt w:val="bullet"/>
      <w:lvlText w:val=""/>
      <w:lvlJc w:val="left"/>
      <w:pPr>
        <w:ind w:hanging="360" w:left="-3825"/>
      </w:pPr>
      <w:rPr>
        <w:rFonts w:ascii="Wingdings" w:hAnsi="Wingdings"/>
      </w:rPr>
    </w:lvl>
    <w:lvl w:ilvl="6">
      <w:start w:val="1"/>
      <w:numFmt w:val="bullet"/>
      <w:lvlText w:val=""/>
      <w:lvlJc w:val="left"/>
      <w:pPr>
        <w:ind w:hanging="360" w:left="-3105"/>
      </w:pPr>
      <w:rPr>
        <w:rFonts w:ascii="Symbol" w:hAnsi="Symbol"/>
      </w:rPr>
    </w:lvl>
    <w:lvl w:ilvl="7">
      <w:start w:val="1"/>
      <w:numFmt w:val="bullet"/>
      <w:lvlText w:val="o"/>
      <w:lvlJc w:val="left"/>
      <w:pPr>
        <w:ind w:hanging="360" w:left="-2385"/>
      </w:pPr>
      <w:rPr>
        <w:rFonts w:ascii="Courier New" w:hAnsi="Courier New"/>
      </w:rPr>
    </w:lvl>
    <w:lvl w:ilvl="8">
      <w:start w:val="1"/>
      <w:numFmt w:val="bullet"/>
      <w:lvlText w:val=""/>
      <w:lvlJc w:val="left"/>
      <w:pPr>
        <w:ind w:hanging="360" w:left="-1665"/>
      </w:pPr>
      <w:rPr>
        <w:rFonts w:ascii="Wingdings" w:hAnsi="Wingdings"/>
      </w:rPr>
    </w:lvl>
  </w:abstractNum>
  <w:abstractNum w:abstractNumId="65">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66">
    <w:lvl w:ilvl="0">
      <w:start w:val="1"/>
      <w:numFmt w:val="decimal"/>
      <w:lvlText w:val="%1)"/>
      <w:lvlJc w:val="left"/>
      <w:pPr>
        <w:ind w:hanging="360" w:left="1211"/>
      </w:pPr>
      <w:rPr>
        <w:rFonts w:ascii="Times New Roman" w:hAnsi="Times New Roman"/>
        <w:sz w:val="28"/>
      </w:r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67">
    <w:lvl w:ilvl="0">
      <w:numFmt w:val="bullet"/>
      <w:lvlText w:val="–"/>
      <w:lvlJc w:val="left"/>
      <w:pPr>
        <w:ind w:hanging="360" w:left="1080"/>
      </w:pPr>
      <w:rPr>
        <w:rFonts w:ascii="Times New Roman" w:hAnsi="Times New Roman"/>
      </w:rPr>
    </w:lvl>
    <w:lvl w:ilvl="1">
      <w:start w:val="1"/>
      <w:numFmt w:val="bullet"/>
      <w:lvlText w:val="o"/>
      <w:lvlJc w:val="left"/>
      <w:pPr>
        <w:ind w:hanging="360" w:left="1800"/>
      </w:pPr>
      <w:rPr>
        <w:rFonts w:ascii="Courier New" w:hAnsi="Courier New"/>
      </w:rPr>
    </w:lvl>
    <w:lvl w:ilvl="2">
      <w:start w:val="1"/>
      <w:numFmt w:val="bullet"/>
      <w:lvlText w:val=""/>
      <w:lvlJc w:val="left"/>
      <w:pPr>
        <w:ind w:hanging="360" w:left="2520"/>
      </w:pPr>
      <w:rPr>
        <w:rFonts w:ascii="Wingdings" w:hAnsi="Wingdings"/>
      </w:rPr>
    </w:lvl>
    <w:lvl w:ilvl="3">
      <w:start w:val="1"/>
      <w:numFmt w:val="bullet"/>
      <w:lvlText w:val=""/>
      <w:lvlJc w:val="left"/>
      <w:pPr>
        <w:ind w:hanging="360" w:left="3240"/>
      </w:pPr>
      <w:rPr>
        <w:rFonts w:ascii="Symbol" w:hAnsi="Symbol"/>
      </w:rPr>
    </w:lvl>
    <w:lvl w:ilvl="4">
      <w:start w:val="1"/>
      <w:numFmt w:val="bullet"/>
      <w:lvlText w:val="o"/>
      <w:lvlJc w:val="left"/>
      <w:pPr>
        <w:ind w:hanging="360" w:left="3960"/>
      </w:pPr>
      <w:rPr>
        <w:rFonts w:ascii="Courier New" w:hAnsi="Courier New"/>
      </w:rPr>
    </w:lvl>
    <w:lvl w:ilvl="5">
      <w:start w:val="1"/>
      <w:numFmt w:val="bullet"/>
      <w:lvlText w:val=""/>
      <w:lvlJc w:val="left"/>
      <w:pPr>
        <w:ind w:hanging="360" w:left="4680"/>
      </w:pPr>
      <w:rPr>
        <w:rFonts w:ascii="Wingdings" w:hAnsi="Wingdings"/>
      </w:rPr>
    </w:lvl>
    <w:lvl w:ilvl="6">
      <w:start w:val="1"/>
      <w:numFmt w:val="bullet"/>
      <w:lvlText w:val=""/>
      <w:lvlJc w:val="left"/>
      <w:pPr>
        <w:ind w:hanging="360" w:left="5400"/>
      </w:pPr>
      <w:rPr>
        <w:rFonts w:ascii="Symbol" w:hAnsi="Symbol"/>
      </w:rPr>
    </w:lvl>
    <w:lvl w:ilvl="7">
      <w:start w:val="1"/>
      <w:numFmt w:val="bullet"/>
      <w:lvlText w:val="o"/>
      <w:lvlJc w:val="left"/>
      <w:pPr>
        <w:ind w:hanging="360" w:left="6120"/>
      </w:pPr>
      <w:rPr>
        <w:rFonts w:ascii="Courier New" w:hAnsi="Courier New"/>
      </w:rPr>
    </w:lvl>
    <w:lvl w:ilvl="8">
      <w:start w:val="1"/>
      <w:numFmt w:val="bullet"/>
      <w:lvlText w:val=""/>
      <w:lvlJc w:val="left"/>
      <w:pPr>
        <w:ind w:hanging="360" w:left="6840"/>
      </w:pPr>
      <w:rPr>
        <w:rFonts w:ascii="Wingdings" w:hAnsi="Wingdings"/>
      </w:rPr>
    </w:lvl>
  </w:abstractNum>
  <w:abstractNum w:abstractNumId="68">
    <w:lvl w:ilvl="0">
      <w:numFmt w:val="bullet"/>
      <w:lvlText w:val="–"/>
      <w:lvlJc w:val="left"/>
      <w:pPr>
        <w:ind w:hanging="360" w:left="1080"/>
      </w:pPr>
      <w:rPr>
        <w:rFonts w:ascii="Times New Roman" w:hAnsi="Times New Roman"/>
      </w:rPr>
    </w:lvl>
    <w:lvl w:ilvl="1">
      <w:start w:val="1"/>
      <w:numFmt w:val="bullet"/>
      <w:lvlText w:val="o"/>
      <w:lvlJc w:val="left"/>
      <w:pPr>
        <w:ind w:hanging="360" w:left="1800"/>
      </w:pPr>
      <w:rPr>
        <w:rFonts w:ascii="Courier New" w:hAnsi="Courier New"/>
      </w:rPr>
    </w:lvl>
    <w:lvl w:ilvl="2">
      <w:start w:val="1"/>
      <w:numFmt w:val="bullet"/>
      <w:lvlText w:val=""/>
      <w:lvlJc w:val="left"/>
      <w:pPr>
        <w:ind w:hanging="360" w:left="2520"/>
      </w:pPr>
      <w:rPr>
        <w:rFonts w:ascii="Wingdings" w:hAnsi="Wingdings"/>
      </w:rPr>
    </w:lvl>
    <w:lvl w:ilvl="3">
      <w:start w:val="1"/>
      <w:numFmt w:val="bullet"/>
      <w:lvlText w:val=""/>
      <w:lvlJc w:val="left"/>
      <w:pPr>
        <w:ind w:hanging="360" w:left="3240"/>
      </w:pPr>
      <w:rPr>
        <w:rFonts w:ascii="Symbol" w:hAnsi="Symbol"/>
      </w:rPr>
    </w:lvl>
    <w:lvl w:ilvl="4">
      <w:start w:val="1"/>
      <w:numFmt w:val="bullet"/>
      <w:lvlText w:val="o"/>
      <w:lvlJc w:val="left"/>
      <w:pPr>
        <w:ind w:hanging="360" w:left="3960"/>
      </w:pPr>
      <w:rPr>
        <w:rFonts w:ascii="Courier New" w:hAnsi="Courier New"/>
      </w:rPr>
    </w:lvl>
    <w:lvl w:ilvl="5">
      <w:start w:val="1"/>
      <w:numFmt w:val="bullet"/>
      <w:lvlText w:val=""/>
      <w:lvlJc w:val="left"/>
      <w:pPr>
        <w:ind w:hanging="360" w:left="4680"/>
      </w:pPr>
      <w:rPr>
        <w:rFonts w:ascii="Wingdings" w:hAnsi="Wingdings"/>
      </w:rPr>
    </w:lvl>
    <w:lvl w:ilvl="6">
      <w:start w:val="1"/>
      <w:numFmt w:val="bullet"/>
      <w:lvlText w:val=""/>
      <w:lvlJc w:val="left"/>
      <w:pPr>
        <w:ind w:hanging="360" w:left="5400"/>
      </w:pPr>
      <w:rPr>
        <w:rFonts w:ascii="Symbol" w:hAnsi="Symbol"/>
      </w:rPr>
    </w:lvl>
    <w:lvl w:ilvl="7">
      <w:start w:val="1"/>
      <w:numFmt w:val="bullet"/>
      <w:lvlText w:val="o"/>
      <w:lvlJc w:val="left"/>
      <w:pPr>
        <w:ind w:hanging="360" w:left="6120"/>
      </w:pPr>
      <w:rPr>
        <w:rFonts w:ascii="Courier New" w:hAnsi="Courier New"/>
      </w:rPr>
    </w:lvl>
    <w:lvl w:ilvl="8">
      <w:start w:val="1"/>
      <w:numFmt w:val="bullet"/>
      <w:lvlText w:val=""/>
      <w:lvlJc w:val="left"/>
      <w:pPr>
        <w:ind w:hanging="360" w:left="6840"/>
      </w:pPr>
      <w:rPr>
        <w:rFonts w:ascii="Wingdings" w:hAnsi="Wingdings"/>
      </w:rPr>
    </w:lvl>
  </w:abstractNum>
  <w:abstractNum w:abstractNumId="69">
    <w:lvl w:ilvl="0">
      <w:numFmt w:val="bullet"/>
      <w:lvlText w:val="–"/>
      <w:lvlJc w:val="left"/>
      <w:pPr>
        <w:ind w:hanging="360" w:left="1080"/>
      </w:pPr>
      <w:rPr>
        <w:rFonts w:ascii="Times New Roman" w:hAnsi="Times New Roman"/>
      </w:rPr>
    </w:lvl>
    <w:lvl w:ilvl="1">
      <w:start w:val="1"/>
      <w:numFmt w:val="bullet"/>
      <w:lvlText w:val="o"/>
      <w:lvlJc w:val="left"/>
      <w:pPr>
        <w:ind w:hanging="360" w:left="1800"/>
      </w:pPr>
      <w:rPr>
        <w:rFonts w:ascii="Courier New" w:hAnsi="Courier New"/>
      </w:rPr>
    </w:lvl>
    <w:lvl w:ilvl="2">
      <w:start w:val="1"/>
      <w:numFmt w:val="bullet"/>
      <w:lvlText w:val=""/>
      <w:lvlJc w:val="left"/>
      <w:pPr>
        <w:ind w:hanging="360" w:left="2520"/>
      </w:pPr>
      <w:rPr>
        <w:rFonts w:ascii="Wingdings" w:hAnsi="Wingdings"/>
      </w:rPr>
    </w:lvl>
    <w:lvl w:ilvl="3">
      <w:start w:val="1"/>
      <w:numFmt w:val="bullet"/>
      <w:lvlText w:val=""/>
      <w:lvlJc w:val="left"/>
      <w:pPr>
        <w:ind w:hanging="360" w:left="3240"/>
      </w:pPr>
      <w:rPr>
        <w:rFonts w:ascii="Symbol" w:hAnsi="Symbol"/>
      </w:rPr>
    </w:lvl>
    <w:lvl w:ilvl="4">
      <w:start w:val="1"/>
      <w:numFmt w:val="bullet"/>
      <w:lvlText w:val="o"/>
      <w:lvlJc w:val="left"/>
      <w:pPr>
        <w:ind w:hanging="360" w:left="3960"/>
      </w:pPr>
      <w:rPr>
        <w:rFonts w:ascii="Courier New" w:hAnsi="Courier New"/>
      </w:rPr>
    </w:lvl>
    <w:lvl w:ilvl="5">
      <w:start w:val="1"/>
      <w:numFmt w:val="bullet"/>
      <w:lvlText w:val=""/>
      <w:lvlJc w:val="left"/>
      <w:pPr>
        <w:ind w:hanging="360" w:left="4680"/>
      </w:pPr>
      <w:rPr>
        <w:rFonts w:ascii="Wingdings" w:hAnsi="Wingdings"/>
      </w:rPr>
    </w:lvl>
    <w:lvl w:ilvl="6">
      <w:start w:val="1"/>
      <w:numFmt w:val="bullet"/>
      <w:lvlText w:val=""/>
      <w:lvlJc w:val="left"/>
      <w:pPr>
        <w:ind w:hanging="360" w:left="5400"/>
      </w:pPr>
      <w:rPr>
        <w:rFonts w:ascii="Symbol" w:hAnsi="Symbol"/>
      </w:rPr>
    </w:lvl>
    <w:lvl w:ilvl="7">
      <w:start w:val="1"/>
      <w:numFmt w:val="bullet"/>
      <w:lvlText w:val="o"/>
      <w:lvlJc w:val="left"/>
      <w:pPr>
        <w:ind w:hanging="360" w:left="6120"/>
      </w:pPr>
      <w:rPr>
        <w:rFonts w:ascii="Courier New" w:hAnsi="Courier New"/>
      </w:rPr>
    </w:lvl>
    <w:lvl w:ilvl="8">
      <w:start w:val="1"/>
      <w:numFmt w:val="bullet"/>
      <w:lvlText w:val=""/>
      <w:lvlJc w:val="left"/>
      <w:pPr>
        <w:ind w:hanging="360" w:left="6840"/>
      </w:pPr>
      <w:rPr>
        <w:rFonts w:ascii="Wingdings" w:hAnsi="Wingdings"/>
      </w:rPr>
    </w:lvl>
  </w:abstractNum>
  <w:abstractNum w:abstractNumId="70">
    <w:lvl w:ilvl="0">
      <w:numFmt w:val="bullet"/>
      <w:lvlText w:val="–"/>
      <w:lvlJc w:val="left"/>
      <w:pPr>
        <w:ind w:hanging="360" w:left="2145"/>
      </w:pPr>
      <w:rPr>
        <w:rFonts w:ascii="Times New Roman" w:hAnsi="Times New Roman"/>
      </w:rPr>
    </w:lvl>
    <w:lvl w:ilvl="1">
      <w:start w:val="1"/>
      <w:numFmt w:val="bullet"/>
      <w:lvlText w:val="o"/>
      <w:lvlJc w:val="left"/>
      <w:pPr>
        <w:ind w:hanging="360" w:left="2865"/>
      </w:pPr>
      <w:rPr>
        <w:rFonts w:ascii="Courier New" w:hAnsi="Courier New"/>
      </w:rPr>
    </w:lvl>
    <w:lvl w:ilvl="2">
      <w:start w:val="1"/>
      <w:numFmt w:val="bullet"/>
      <w:lvlText w:val=""/>
      <w:lvlJc w:val="left"/>
      <w:pPr>
        <w:ind w:hanging="360" w:left="3585"/>
      </w:pPr>
      <w:rPr>
        <w:rFonts w:ascii="Wingdings" w:hAnsi="Wingdings"/>
      </w:rPr>
    </w:lvl>
    <w:lvl w:ilvl="3">
      <w:start w:val="1"/>
      <w:numFmt w:val="bullet"/>
      <w:lvlText w:val=""/>
      <w:lvlJc w:val="left"/>
      <w:pPr>
        <w:ind w:hanging="360" w:left="4305"/>
      </w:pPr>
      <w:rPr>
        <w:rFonts w:ascii="Symbol" w:hAnsi="Symbol"/>
      </w:rPr>
    </w:lvl>
    <w:lvl w:ilvl="4">
      <w:start w:val="1"/>
      <w:numFmt w:val="bullet"/>
      <w:lvlText w:val="o"/>
      <w:lvlJc w:val="left"/>
      <w:pPr>
        <w:ind w:hanging="360" w:left="5025"/>
      </w:pPr>
      <w:rPr>
        <w:rFonts w:ascii="Courier New" w:hAnsi="Courier New"/>
      </w:rPr>
    </w:lvl>
    <w:lvl w:ilvl="5">
      <w:start w:val="1"/>
      <w:numFmt w:val="bullet"/>
      <w:lvlText w:val=""/>
      <w:lvlJc w:val="left"/>
      <w:pPr>
        <w:ind w:hanging="360" w:left="5745"/>
      </w:pPr>
      <w:rPr>
        <w:rFonts w:ascii="Wingdings" w:hAnsi="Wingdings"/>
      </w:rPr>
    </w:lvl>
    <w:lvl w:ilvl="6">
      <w:start w:val="1"/>
      <w:numFmt w:val="bullet"/>
      <w:lvlText w:val=""/>
      <w:lvlJc w:val="left"/>
      <w:pPr>
        <w:ind w:hanging="360" w:left="6465"/>
      </w:pPr>
      <w:rPr>
        <w:rFonts w:ascii="Symbol" w:hAnsi="Symbol"/>
      </w:rPr>
    </w:lvl>
    <w:lvl w:ilvl="7">
      <w:start w:val="1"/>
      <w:numFmt w:val="bullet"/>
      <w:lvlText w:val="o"/>
      <w:lvlJc w:val="left"/>
      <w:pPr>
        <w:ind w:hanging="360" w:left="7185"/>
      </w:pPr>
      <w:rPr>
        <w:rFonts w:ascii="Courier New" w:hAnsi="Courier New"/>
      </w:rPr>
    </w:lvl>
    <w:lvl w:ilvl="8">
      <w:start w:val="1"/>
      <w:numFmt w:val="bullet"/>
      <w:lvlText w:val=""/>
      <w:lvlJc w:val="left"/>
      <w:pPr>
        <w:ind w:hanging="360" w:left="7905"/>
      </w:pPr>
      <w:rPr>
        <w:rFonts w:ascii="Wingdings" w:hAnsi="Wingdings"/>
      </w:rPr>
    </w:lvl>
  </w:abstractNum>
  <w:abstractNum w:abstractNumId="71">
    <w:lvl w:ilvl="0">
      <w:start w:val="1"/>
      <w:numFmt w:val="bullet"/>
      <w:lvlText w:val=""/>
      <w:lvlJc w:val="left"/>
      <w:pPr>
        <w:ind w:hanging="360" w:left="720"/>
      </w:pPr>
      <w:rPr>
        <w:rFonts w:ascii="Symbol" w:hAnsi="Symbol"/>
        <w:color w:val="000000"/>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72">
    <w:lvl w:ilvl="0">
      <w:start w:val="1"/>
      <w:numFmt w:val="decimal"/>
      <w:lvlText w:val="%1)"/>
      <w:lvlJc w:val="left"/>
      <w:pPr>
        <w:ind w:hanging="360" w:left="1429"/>
      </w:pPr>
      <w:rPr>
        <w:sz w:val="28"/>
      </w:rPr>
    </w:lvl>
    <w:lvl w:ilvl="1">
      <w:start w:val="1"/>
      <w:numFmt w:val="bullet"/>
      <w:lvlText w:val=""/>
      <w:lvlJc w:val="left"/>
      <w:pPr>
        <w:ind w:hanging="360" w:left="2149"/>
      </w:pPr>
      <w:rPr>
        <w:rFonts w:ascii="Symbol" w:hAnsi="Symbol"/>
      </w:r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73">
    <w:lvl w:ilvl="0">
      <w:numFmt w:val="bullet"/>
      <w:lvlText w:val="–"/>
      <w:lvlJc w:val="left"/>
      <w:pPr>
        <w:ind w:hanging="360" w:left="1080"/>
      </w:pPr>
      <w:rPr>
        <w:rFonts w:ascii="Times New Roman" w:hAnsi="Times New Roman"/>
      </w:rPr>
    </w:lvl>
    <w:lvl w:ilvl="1">
      <w:start w:val="1"/>
      <w:numFmt w:val="bullet"/>
      <w:lvlText w:val="o"/>
      <w:lvlJc w:val="left"/>
      <w:pPr>
        <w:ind w:hanging="360" w:left="1800"/>
      </w:pPr>
      <w:rPr>
        <w:rFonts w:ascii="Courier New" w:hAnsi="Courier New"/>
      </w:rPr>
    </w:lvl>
    <w:lvl w:ilvl="2">
      <w:start w:val="1"/>
      <w:numFmt w:val="bullet"/>
      <w:lvlText w:val=""/>
      <w:lvlJc w:val="left"/>
      <w:pPr>
        <w:ind w:hanging="360" w:left="2520"/>
      </w:pPr>
      <w:rPr>
        <w:rFonts w:ascii="Wingdings" w:hAnsi="Wingdings"/>
      </w:rPr>
    </w:lvl>
    <w:lvl w:ilvl="3">
      <w:start w:val="1"/>
      <w:numFmt w:val="bullet"/>
      <w:lvlText w:val=""/>
      <w:lvlJc w:val="left"/>
      <w:pPr>
        <w:ind w:hanging="360" w:left="3240"/>
      </w:pPr>
      <w:rPr>
        <w:rFonts w:ascii="Symbol" w:hAnsi="Symbol"/>
      </w:rPr>
    </w:lvl>
    <w:lvl w:ilvl="4">
      <w:start w:val="1"/>
      <w:numFmt w:val="bullet"/>
      <w:lvlText w:val="o"/>
      <w:lvlJc w:val="left"/>
      <w:pPr>
        <w:ind w:hanging="360" w:left="3960"/>
      </w:pPr>
      <w:rPr>
        <w:rFonts w:ascii="Courier New" w:hAnsi="Courier New"/>
      </w:rPr>
    </w:lvl>
    <w:lvl w:ilvl="5">
      <w:start w:val="1"/>
      <w:numFmt w:val="bullet"/>
      <w:lvlText w:val=""/>
      <w:lvlJc w:val="left"/>
      <w:pPr>
        <w:ind w:hanging="360" w:left="4680"/>
      </w:pPr>
      <w:rPr>
        <w:rFonts w:ascii="Wingdings" w:hAnsi="Wingdings"/>
      </w:rPr>
    </w:lvl>
    <w:lvl w:ilvl="6">
      <w:start w:val="1"/>
      <w:numFmt w:val="bullet"/>
      <w:lvlText w:val=""/>
      <w:lvlJc w:val="left"/>
      <w:pPr>
        <w:ind w:hanging="360" w:left="5400"/>
      </w:pPr>
      <w:rPr>
        <w:rFonts w:ascii="Symbol" w:hAnsi="Symbol"/>
      </w:rPr>
    </w:lvl>
    <w:lvl w:ilvl="7">
      <w:start w:val="1"/>
      <w:numFmt w:val="bullet"/>
      <w:lvlText w:val="o"/>
      <w:lvlJc w:val="left"/>
      <w:pPr>
        <w:ind w:hanging="360" w:left="6120"/>
      </w:pPr>
      <w:rPr>
        <w:rFonts w:ascii="Courier New" w:hAnsi="Courier New"/>
      </w:rPr>
    </w:lvl>
    <w:lvl w:ilvl="8">
      <w:start w:val="1"/>
      <w:numFmt w:val="bullet"/>
      <w:lvlText w:val=""/>
      <w:lvlJc w:val="left"/>
      <w:pPr>
        <w:ind w:hanging="360" w:left="6840"/>
      </w:pPr>
      <w:rPr>
        <w:rFonts w:ascii="Wingdings" w:hAnsi="Wingdings"/>
      </w:rPr>
    </w:lvl>
  </w:abstractNum>
  <w:abstractNum w:abstractNumId="74">
    <w:lvl w:ilvl="0">
      <w:start w:val="1"/>
      <w:numFmt w:val="decimal"/>
      <w:lvlText w:val="%1)"/>
      <w:lvlJc w:val="left"/>
      <w:pPr>
        <w:ind w:hanging="360" w:left="1429"/>
      </w:pPr>
      <w:rPr>
        <w:rFonts w:ascii="Times New Roman" w:hAnsi="Times New Roman"/>
        <w:sz w:val="28"/>
      </w:r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75">
    <w:lvl w:ilvl="0">
      <w:start w:val="1"/>
      <w:numFmt w:val="bullet"/>
      <w:lvlText w:val=""/>
      <w:lvlJc w:val="left"/>
      <w:pPr>
        <w:ind w:hanging="360" w:left="1571"/>
      </w:pPr>
      <w:rPr>
        <w:rFonts w:ascii="Symbol" w:hAnsi="Symbol"/>
      </w:rPr>
    </w:lvl>
    <w:lvl w:ilvl="1">
      <w:start w:val="1"/>
      <w:numFmt w:val="bullet"/>
      <w:lvlText w:val="o"/>
      <w:lvlJc w:val="left"/>
      <w:pPr>
        <w:ind w:hanging="360" w:left="2291"/>
      </w:pPr>
      <w:rPr>
        <w:rFonts w:ascii="Courier New" w:hAnsi="Courier New"/>
      </w:rPr>
    </w:lvl>
    <w:lvl w:ilvl="2">
      <w:start w:val="1"/>
      <w:numFmt w:val="bullet"/>
      <w:lvlText w:val=""/>
      <w:lvlJc w:val="left"/>
      <w:pPr>
        <w:ind w:hanging="360" w:left="3011"/>
      </w:pPr>
      <w:rPr>
        <w:rFonts w:ascii="Wingdings" w:hAnsi="Wingdings"/>
      </w:rPr>
    </w:lvl>
    <w:lvl w:ilvl="3">
      <w:start w:val="1"/>
      <w:numFmt w:val="bullet"/>
      <w:lvlText w:val=""/>
      <w:lvlJc w:val="left"/>
      <w:pPr>
        <w:ind w:hanging="360" w:left="3731"/>
      </w:pPr>
      <w:rPr>
        <w:rFonts w:ascii="Symbol" w:hAnsi="Symbol"/>
      </w:rPr>
    </w:lvl>
    <w:lvl w:ilvl="4">
      <w:start w:val="1"/>
      <w:numFmt w:val="bullet"/>
      <w:lvlText w:val="o"/>
      <w:lvlJc w:val="left"/>
      <w:pPr>
        <w:ind w:hanging="360" w:left="4451"/>
      </w:pPr>
      <w:rPr>
        <w:rFonts w:ascii="Courier New" w:hAnsi="Courier New"/>
      </w:rPr>
    </w:lvl>
    <w:lvl w:ilvl="5">
      <w:start w:val="1"/>
      <w:numFmt w:val="bullet"/>
      <w:lvlText w:val=""/>
      <w:lvlJc w:val="left"/>
      <w:pPr>
        <w:ind w:hanging="360" w:left="5171"/>
      </w:pPr>
      <w:rPr>
        <w:rFonts w:ascii="Wingdings" w:hAnsi="Wingdings"/>
      </w:rPr>
    </w:lvl>
    <w:lvl w:ilvl="6">
      <w:start w:val="1"/>
      <w:numFmt w:val="bullet"/>
      <w:lvlText w:val=""/>
      <w:lvlJc w:val="left"/>
      <w:pPr>
        <w:ind w:hanging="360" w:left="5891"/>
      </w:pPr>
      <w:rPr>
        <w:rFonts w:ascii="Symbol" w:hAnsi="Symbol"/>
      </w:rPr>
    </w:lvl>
    <w:lvl w:ilvl="7">
      <w:start w:val="1"/>
      <w:numFmt w:val="bullet"/>
      <w:lvlText w:val="o"/>
      <w:lvlJc w:val="left"/>
      <w:pPr>
        <w:ind w:hanging="360" w:left="6611"/>
      </w:pPr>
      <w:rPr>
        <w:rFonts w:ascii="Courier New" w:hAnsi="Courier New"/>
      </w:rPr>
    </w:lvl>
    <w:lvl w:ilvl="8">
      <w:start w:val="1"/>
      <w:numFmt w:val="bullet"/>
      <w:lvlText w:val=""/>
      <w:lvlJc w:val="left"/>
      <w:pPr>
        <w:ind w:hanging="360" w:left="7331"/>
      </w:pPr>
      <w:rPr>
        <w:rFonts w:ascii="Wingdings" w:hAnsi="Wingdings"/>
      </w:rPr>
    </w:lvl>
  </w:abstractNum>
  <w:abstractNum w:abstractNumId="76">
    <w:lvl w:ilvl="0">
      <w:start w:val="1"/>
      <w:numFmt w:val="decimal"/>
      <w:lvlText w:val="%1)"/>
      <w:lvlJc w:val="left"/>
      <w:pPr>
        <w:ind w:hanging="360" w:left="1637"/>
      </w:pPr>
    </w:lvl>
    <w:lvl w:ilvl="1">
      <w:start w:val="1"/>
      <w:numFmt w:val="lowerLetter"/>
      <w:lvlText w:val="%2)"/>
      <w:lvlJc w:val="left"/>
      <w:pPr>
        <w:ind w:hanging="360" w:left="720"/>
      </w:pPr>
    </w:lvl>
    <w:lvl w:ilvl="2">
      <w:start w:val="1"/>
      <w:numFmt w:val="lowerRoman"/>
      <w:lvlText w:val="%3)"/>
      <w:lvlJc w:val="left"/>
      <w:pPr>
        <w:ind w:hanging="360" w:left="1080"/>
      </w:pPr>
    </w:lvl>
    <w:lvl w:ilvl="3">
      <w:start w:val="1"/>
      <w:numFmt w:val="decimal"/>
      <w:lvlText w:val="(%4)"/>
      <w:lvlJc w:val="left"/>
      <w:pPr>
        <w:ind w:hanging="360" w:left="1440"/>
      </w:pPr>
    </w:lvl>
    <w:lvl w:ilvl="4">
      <w:start w:val="1"/>
      <w:numFmt w:val="lowerLetter"/>
      <w:lvlText w:val="(%5)"/>
      <w:lvlJc w:val="left"/>
      <w:pPr>
        <w:ind w:hanging="360" w:left="1800"/>
      </w:pPr>
    </w:lvl>
    <w:lvl w:ilvl="5">
      <w:start w:val="1"/>
      <w:numFmt w:val="lowerRoman"/>
      <w:lvlText w:val="(%6)"/>
      <w:lvlJc w:val="left"/>
      <w:pPr>
        <w:ind w:hanging="360" w:left="2160"/>
      </w:pPr>
    </w:lvl>
    <w:lvl w:ilvl="6">
      <w:start w:val="1"/>
      <w:numFmt w:val="decimal"/>
      <w:lvlText w:val="%7."/>
      <w:lvlJc w:val="left"/>
      <w:pPr>
        <w:ind w:hanging="360" w:left="2520"/>
      </w:pPr>
    </w:lvl>
    <w:lvl w:ilvl="7">
      <w:start w:val="1"/>
      <w:numFmt w:val="lowerLetter"/>
      <w:lvlText w:val="%8."/>
      <w:lvlJc w:val="left"/>
      <w:pPr>
        <w:ind w:hanging="360" w:left="2880"/>
      </w:pPr>
    </w:lvl>
    <w:lvl w:ilvl="8">
      <w:start w:val="1"/>
      <w:numFmt w:val="lowerRoman"/>
      <w:lvlText w:val="%9."/>
      <w:lvlJc w:val="left"/>
      <w:pPr>
        <w:ind w:hanging="360" w:left="3240"/>
      </w:pPr>
    </w:lvl>
  </w:abstractNum>
  <w:abstractNum w:abstractNumId="77">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78">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79">
    <w:lvl w:ilvl="0">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80">
    <w:lvl w:ilvl="0">
      <w:start w:val="1"/>
      <w:numFmt w:val="decimal"/>
      <w:lvlText w:val="%1)"/>
      <w:lvlJc w:val="left"/>
      <w:pPr>
        <w:ind w:hanging="360" w:left="1069"/>
      </w:pPr>
    </w:lvl>
    <w:lvl w:ilvl="1">
      <w:start w:val="1"/>
      <w:numFmt w:val="lowerLetter"/>
      <w:lvlText w:val="%2."/>
      <w:lvlJc w:val="left"/>
      <w:pPr>
        <w:ind w:hanging="360" w:left="1789"/>
      </w:pPr>
    </w:lvl>
    <w:lvl w:ilvl="2">
      <w:start w:val="1"/>
      <w:numFmt w:val="lowerRoman"/>
      <w:lvlText w:val="%3."/>
      <w:lvlJc w:val="right"/>
      <w:pPr>
        <w:ind w:hanging="180" w:left="2509"/>
      </w:pPr>
    </w:lvl>
    <w:lvl w:ilvl="3">
      <w:start w:val="1"/>
      <w:numFmt w:val="decimal"/>
      <w:lvlText w:val="%4."/>
      <w:lvlJc w:val="left"/>
      <w:pPr>
        <w:ind w:hanging="360" w:left="3229"/>
      </w:pPr>
    </w:lvl>
    <w:lvl w:ilvl="4">
      <w:start w:val="1"/>
      <w:numFmt w:val="lowerLetter"/>
      <w:lvlText w:val="%5."/>
      <w:lvlJc w:val="left"/>
      <w:pPr>
        <w:ind w:hanging="360" w:left="3949"/>
      </w:pPr>
    </w:lvl>
    <w:lvl w:ilvl="5">
      <w:start w:val="1"/>
      <w:numFmt w:val="lowerRoman"/>
      <w:lvlText w:val="%6."/>
      <w:lvlJc w:val="right"/>
      <w:pPr>
        <w:ind w:hanging="180" w:left="4669"/>
      </w:pPr>
    </w:lvl>
    <w:lvl w:ilvl="6">
      <w:start w:val="1"/>
      <w:numFmt w:val="decimal"/>
      <w:lvlText w:val="%7."/>
      <w:lvlJc w:val="left"/>
      <w:pPr>
        <w:ind w:hanging="360" w:left="5389"/>
      </w:pPr>
    </w:lvl>
    <w:lvl w:ilvl="7">
      <w:start w:val="1"/>
      <w:numFmt w:val="lowerLetter"/>
      <w:lvlText w:val="%8."/>
      <w:lvlJc w:val="left"/>
      <w:pPr>
        <w:ind w:hanging="360" w:left="6109"/>
      </w:pPr>
    </w:lvl>
    <w:lvl w:ilvl="8">
      <w:start w:val="1"/>
      <w:numFmt w:val="lowerRoman"/>
      <w:lvlText w:val="%9."/>
      <w:lvlJc w:val="right"/>
      <w:pPr>
        <w:ind w:hanging="180" w:left="6829"/>
      </w:pPr>
    </w:lvl>
  </w:abstractNum>
  <w:abstractNum w:abstractNumId="81">
    <w:lvl w:ilvl="0">
      <w:numFmt w:val="bullet"/>
      <w:lvlText w:val="–"/>
      <w:lvlJc w:val="left"/>
      <w:pPr>
        <w:ind w:hanging="360" w:left="360"/>
      </w:pPr>
      <w:rPr>
        <w:rFonts w:ascii="Times New Roman" w:hAnsi="Times New Roman"/>
      </w:rPr>
    </w:lvl>
    <w:lvl w:ilvl="1">
      <w:start w:val="1"/>
      <w:numFmt w:val="lowerLetter"/>
      <w:lvlText w:val="%2)"/>
      <w:lvlJc w:val="left"/>
      <w:pPr>
        <w:ind w:hanging="360" w:left="720"/>
      </w:pPr>
    </w:lvl>
    <w:lvl w:ilvl="2">
      <w:start w:val="1"/>
      <w:numFmt w:val="lowerRoman"/>
      <w:lvlText w:val="%3)"/>
      <w:lvlJc w:val="left"/>
      <w:pPr>
        <w:ind w:hanging="360" w:left="1080"/>
      </w:pPr>
    </w:lvl>
    <w:lvl w:ilvl="3">
      <w:start w:val="1"/>
      <w:numFmt w:val="decimal"/>
      <w:lvlText w:val="(%4)"/>
      <w:lvlJc w:val="left"/>
      <w:pPr>
        <w:ind w:hanging="360" w:left="1440"/>
      </w:pPr>
    </w:lvl>
    <w:lvl w:ilvl="4">
      <w:start w:val="1"/>
      <w:numFmt w:val="lowerLetter"/>
      <w:lvlText w:val="(%5)"/>
      <w:lvlJc w:val="left"/>
      <w:pPr>
        <w:ind w:hanging="360" w:left="1800"/>
      </w:pPr>
    </w:lvl>
    <w:lvl w:ilvl="5">
      <w:start w:val="1"/>
      <w:numFmt w:val="lowerRoman"/>
      <w:lvlText w:val="(%6)"/>
      <w:lvlJc w:val="left"/>
      <w:pPr>
        <w:ind w:hanging="360" w:left="2160"/>
      </w:pPr>
    </w:lvl>
    <w:lvl w:ilvl="6">
      <w:start w:val="1"/>
      <w:numFmt w:val="decimal"/>
      <w:lvlText w:val="%7."/>
      <w:lvlJc w:val="left"/>
      <w:pPr>
        <w:ind w:hanging="360" w:left="2520"/>
      </w:pPr>
    </w:lvl>
    <w:lvl w:ilvl="7">
      <w:start w:val="1"/>
      <w:numFmt w:val="lowerLetter"/>
      <w:lvlText w:val="%8."/>
      <w:lvlJc w:val="left"/>
      <w:pPr>
        <w:ind w:hanging="360" w:left="2880"/>
      </w:pPr>
    </w:lvl>
    <w:lvl w:ilvl="8">
      <w:start w:val="1"/>
      <w:numFmt w:val="lowerRoman"/>
      <w:lvlText w:val="%9."/>
      <w:lvlJc w:val="left"/>
      <w:pPr>
        <w:ind w:hanging="360" w:left="3240"/>
      </w:pPr>
    </w:lvl>
  </w:abstractNum>
  <w:abstractNum w:abstractNumId="82">
    <w:lvl w:ilvl="0">
      <w:numFmt w:val="bullet"/>
      <w:lvlText w:val="–"/>
      <w:lvlJc w:val="left"/>
      <w:pPr>
        <w:ind w:hanging="360" w:left="360"/>
      </w:pPr>
      <w:rPr>
        <w:rFonts w:ascii="Times New Roman" w:hAnsi="Times New Roman"/>
      </w:rPr>
    </w:lvl>
    <w:lvl w:ilvl="1">
      <w:start w:val="1"/>
      <w:numFmt w:val="lowerLetter"/>
      <w:lvlText w:val="%2)"/>
      <w:lvlJc w:val="left"/>
      <w:pPr>
        <w:ind w:hanging="360" w:left="720"/>
      </w:pPr>
    </w:lvl>
    <w:lvl w:ilvl="2">
      <w:start w:val="1"/>
      <w:numFmt w:val="lowerRoman"/>
      <w:lvlText w:val="%3)"/>
      <w:lvlJc w:val="left"/>
      <w:pPr>
        <w:ind w:hanging="360" w:left="1080"/>
      </w:pPr>
    </w:lvl>
    <w:lvl w:ilvl="3">
      <w:start w:val="1"/>
      <w:numFmt w:val="decimal"/>
      <w:lvlText w:val="(%4)"/>
      <w:lvlJc w:val="left"/>
      <w:pPr>
        <w:ind w:hanging="360" w:left="1440"/>
      </w:pPr>
    </w:lvl>
    <w:lvl w:ilvl="4">
      <w:start w:val="1"/>
      <w:numFmt w:val="lowerLetter"/>
      <w:lvlText w:val="(%5)"/>
      <w:lvlJc w:val="left"/>
      <w:pPr>
        <w:ind w:hanging="360" w:left="1800"/>
      </w:pPr>
    </w:lvl>
    <w:lvl w:ilvl="5">
      <w:start w:val="1"/>
      <w:numFmt w:val="lowerRoman"/>
      <w:lvlText w:val="(%6)"/>
      <w:lvlJc w:val="left"/>
      <w:pPr>
        <w:ind w:hanging="360" w:left="2160"/>
      </w:pPr>
    </w:lvl>
    <w:lvl w:ilvl="6">
      <w:start w:val="1"/>
      <w:numFmt w:val="decimal"/>
      <w:lvlText w:val="%7."/>
      <w:lvlJc w:val="left"/>
      <w:pPr>
        <w:ind w:hanging="360" w:left="2520"/>
      </w:pPr>
    </w:lvl>
    <w:lvl w:ilvl="7">
      <w:start w:val="1"/>
      <w:numFmt w:val="lowerLetter"/>
      <w:lvlText w:val="%8."/>
      <w:lvlJc w:val="left"/>
      <w:pPr>
        <w:ind w:hanging="360" w:left="2880"/>
      </w:pPr>
    </w:lvl>
    <w:lvl w:ilvl="8">
      <w:start w:val="1"/>
      <w:numFmt w:val="lowerRoman"/>
      <w:lvlText w:val="%9."/>
      <w:lvlJc w:val="left"/>
      <w:pPr>
        <w:ind w:hanging="360" w:left="3240"/>
      </w:pPr>
    </w:lvl>
  </w:abstractNum>
  <w:abstractNum w:abstractNumId="83">
    <w:lvl w:ilvl="0">
      <w:numFmt w:val="bullet"/>
      <w:lvlText w:val="–"/>
      <w:lvlJc w:val="left"/>
      <w:pPr>
        <w:ind w:hanging="360" w:left="360"/>
      </w:pPr>
      <w:rPr>
        <w:rFonts w:ascii="Times New Roman" w:hAnsi="Times New Roman"/>
      </w:rPr>
    </w:lvl>
    <w:lvl w:ilvl="1">
      <w:start w:val="1"/>
      <w:numFmt w:val="lowerLetter"/>
      <w:lvlText w:val="%2)"/>
      <w:lvlJc w:val="left"/>
      <w:pPr>
        <w:ind w:hanging="360" w:left="720"/>
      </w:pPr>
    </w:lvl>
    <w:lvl w:ilvl="2">
      <w:start w:val="1"/>
      <w:numFmt w:val="lowerRoman"/>
      <w:lvlText w:val="%3)"/>
      <w:lvlJc w:val="left"/>
      <w:pPr>
        <w:ind w:hanging="360" w:left="1080"/>
      </w:pPr>
    </w:lvl>
    <w:lvl w:ilvl="3">
      <w:start w:val="1"/>
      <w:numFmt w:val="decimal"/>
      <w:lvlText w:val="(%4)"/>
      <w:lvlJc w:val="left"/>
      <w:pPr>
        <w:ind w:hanging="360" w:left="1440"/>
      </w:pPr>
    </w:lvl>
    <w:lvl w:ilvl="4">
      <w:start w:val="1"/>
      <w:numFmt w:val="lowerLetter"/>
      <w:lvlText w:val="(%5)"/>
      <w:lvlJc w:val="left"/>
      <w:pPr>
        <w:ind w:hanging="360" w:left="1800"/>
      </w:pPr>
    </w:lvl>
    <w:lvl w:ilvl="5">
      <w:start w:val="1"/>
      <w:numFmt w:val="lowerRoman"/>
      <w:lvlText w:val="(%6)"/>
      <w:lvlJc w:val="left"/>
      <w:pPr>
        <w:ind w:hanging="360" w:left="2160"/>
      </w:pPr>
    </w:lvl>
    <w:lvl w:ilvl="6">
      <w:start w:val="1"/>
      <w:numFmt w:val="decimal"/>
      <w:lvlText w:val="%7."/>
      <w:lvlJc w:val="left"/>
      <w:pPr>
        <w:ind w:hanging="360" w:left="2520"/>
      </w:pPr>
    </w:lvl>
    <w:lvl w:ilvl="7">
      <w:start w:val="1"/>
      <w:numFmt w:val="lowerLetter"/>
      <w:lvlText w:val="%8."/>
      <w:lvlJc w:val="left"/>
      <w:pPr>
        <w:ind w:hanging="360" w:left="2880"/>
      </w:pPr>
    </w:lvl>
    <w:lvl w:ilvl="8">
      <w:start w:val="1"/>
      <w:numFmt w:val="lowerRoman"/>
      <w:lvlText w:val="%9."/>
      <w:lvlJc w:val="left"/>
      <w:pPr>
        <w:ind w:hanging="360" w:left="3240"/>
      </w:pPr>
    </w:lvl>
  </w:abstractNum>
  <w:abstractNum w:abstractNumId="84">
    <w:lvl w:ilvl="0">
      <w:numFmt w:val="bullet"/>
      <w:lvlText w:val="–"/>
      <w:lvlJc w:val="left"/>
      <w:pPr>
        <w:ind w:hanging="360" w:left="360"/>
      </w:pPr>
      <w:rPr>
        <w:rFonts w:ascii="Times New Roman" w:hAnsi="Times New Roman"/>
      </w:rPr>
    </w:lvl>
    <w:lvl w:ilvl="1">
      <w:start w:val="1"/>
      <w:numFmt w:val="lowerLetter"/>
      <w:lvlText w:val="%2)"/>
      <w:lvlJc w:val="left"/>
      <w:pPr>
        <w:ind w:hanging="360" w:left="720"/>
      </w:pPr>
    </w:lvl>
    <w:lvl w:ilvl="2">
      <w:start w:val="1"/>
      <w:numFmt w:val="lowerRoman"/>
      <w:lvlText w:val="%3)"/>
      <w:lvlJc w:val="left"/>
      <w:pPr>
        <w:ind w:hanging="360" w:left="1080"/>
      </w:pPr>
    </w:lvl>
    <w:lvl w:ilvl="3">
      <w:start w:val="1"/>
      <w:numFmt w:val="decimal"/>
      <w:lvlText w:val="(%4)"/>
      <w:lvlJc w:val="left"/>
      <w:pPr>
        <w:ind w:hanging="360" w:left="1440"/>
      </w:pPr>
    </w:lvl>
    <w:lvl w:ilvl="4">
      <w:start w:val="1"/>
      <w:numFmt w:val="lowerLetter"/>
      <w:lvlText w:val="(%5)"/>
      <w:lvlJc w:val="left"/>
      <w:pPr>
        <w:ind w:hanging="360" w:left="1800"/>
      </w:pPr>
    </w:lvl>
    <w:lvl w:ilvl="5">
      <w:start w:val="1"/>
      <w:numFmt w:val="lowerRoman"/>
      <w:lvlText w:val="(%6)"/>
      <w:lvlJc w:val="left"/>
      <w:pPr>
        <w:ind w:hanging="360" w:left="2160"/>
      </w:pPr>
    </w:lvl>
    <w:lvl w:ilvl="6">
      <w:start w:val="1"/>
      <w:numFmt w:val="decimal"/>
      <w:lvlText w:val="%7."/>
      <w:lvlJc w:val="left"/>
      <w:pPr>
        <w:ind w:hanging="360" w:left="644"/>
      </w:pPr>
    </w:lvl>
    <w:lvl w:ilvl="7">
      <w:start w:val="1"/>
      <w:numFmt w:val="lowerLetter"/>
      <w:lvlText w:val="%8."/>
      <w:lvlJc w:val="left"/>
      <w:pPr>
        <w:ind w:hanging="360" w:left="2880"/>
      </w:pPr>
    </w:lvl>
    <w:lvl w:ilvl="8">
      <w:start w:val="1"/>
      <w:numFmt w:val="lowerRoman"/>
      <w:lvlText w:val="%9."/>
      <w:lvlJc w:val="left"/>
      <w:pPr>
        <w:ind w:hanging="360" w:left="3240"/>
      </w:pPr>
    </w:lvl>
  </w:abstractNum>
  <w:abstractNum w:abstractNumId="85">
    <w:lvl w:ilvl="0">
      <w:start w:val="1"/>
      <w:numFmt w:val="decimal"/>
      <w:lvlText w:val="%1)"/>
      <w:lvlJc w:val="left"/>
      <w:pPr>
        <w:ind w:hanging="360" w:left="1069"/>
      </w:pPr>
    </w:lvl>
    <w:lvl w:ilvl="1">
      <w:start w:val="1"/>
      <w:numFmt w:val="lowerLetter"/>
      <w:lvlText w:val="%2."/>
      <w:lvlJc w:val="left"/>
      <w:pPr>
        <w:ind w:hanging="360" w:left="1789"/>
      </w:pPr>
    </w:lvl>
    <w:lvl w:ilvl="2">
      <w:start w:val="1"/>
      <w:numFmt w:val="lowerRoman"/>
      <w:lvlText w:val="%3."/>
      <w:lvlJc w:val="right"/>
      <w:pPr>
        <w:ind w:hanging="180" w:left="2509"/>
      </w:pPr>
    </w:lvl>
    <w:lvl w:ilvl="3">
      <w:start w:val="1"/>
      <w:numFmt w:val="decimal"/>
      <w:lvlText w:val="%4."/>
      <w:lvlJc w:val="left"/>
      <w:pPr>
        <w:ind w:hanging="360" w:left="3229"/>
      </w:pPr>
    </w:lvl>
    <w:lvl w:ilvl="4">
      <w:start w:val="1"/>
      <w:numFmt w:val="lowerLetter"/>
      <w:lvlText w:val="%5."/>
      <w:lvlJc w:val="left"/>
      <w:pPr>
        <w:ind w:hanging="360" w:left="3949"/>
      </w:pPr>
    </w:lvl>
    <w:lvl w:ilvl="5">
      <w:start w:val="1"/>
      <w:numFmt w:val="lowerRoman"/>
      <w:lvlText w:val="%6."/>
      <w:lvlJc w:val="right"/>
      <w:pPr>
        <w:ind w:hanging="180" w:left="4669"/>
      </w:pPr>
    </w:lvl>
    <w:lvl w:ilvl="6">
      <w:start w:val="1"/>
      <w:numFmt w:val="decimal"/>
      <w:lvlText w:val="%7."/>
      <w:lvlJc w:val="left"/>
      <w:pPr>
        <w:ind w:hanging="360" w:left="5389"/>
      </w:pPr>
    </w:lvl>
    <w:lvl w:ilvl="7">
      <w:start w:val="1"/>
      <w:numFmt w:val="lowerLetter"/>
      <w:lvlText w:val="%8."/>
      <w:lvlJc w:val="left"/>
      <w:pPr>
        <w:ind w:hanging="360" w:left="6109"/>
      </w:pPr>
    </w:lvl>
    <w:lvl w:ilvl="8">
      <w:start w:val="1"/>
      <w:numFmt w:val="lowerRoman"/>
      <w:lvlText w:val="%9."/>
      <w:lvlJc w:val="right"/>
      <w:pPr>
        <w:ind w:hanging="180" w:left="6829"/>
      </w:pPr>
    </w:lvl>
  </w:abstractNum>
  <w:abstractNum w:abstractNumId="86">
    <w:lvl w:ilvl="0">
      <w:numFmt w:val="bullet"/>
      <w:lvlText w:val="–"/>
      <w:lvlJc w:val="left"/>
      <w:pPr>
        <w:ind w:hanging="360" w:left="1080"/>
      </w:pPr>
      <w:rPr>
        <w:rFonts w:ascii="Times New Roman" w:hAnsi="Times New Roman"/>
      </w:rPr>
    </w:lvl>
    <w:lvl w:ilvl="1">
      <w:start w:val="1"/>
      <w:numFmt w:val="bullet"/>
      <w:lvlText w:val="o"/>
      <w:lvlJc w:val="left"/>
      <w:pPr>
        <w:ind w:hanging="360" w:left="1800"/>
      </w:pPr>
      <w:rPr>
        <w:rFonts w:ascii="Courier New" w:hAnsi="Courier New"/>
      </w:rPr>
    </w:lvl>
    <w:lvl w:ilvl="2">
      <w:start w:val="1"/>
      <w:numFmt w:val="bullet"/>
      <w:lvlText w:val=""/>
      <w:lvlJc w:val="left"/>
      <w:pPr>
        <w:ind w:hanging="360" w:left="2520"/>
      </w:pPr>
      <w:rPr>
        <w:rFonts w:ascii="Wingdings" w:hAnsi="Wingdings"/>
      </w:rPr>
    </w:lvl>
    <w:lvl w:ilvl="3">
      <w:start w:val="1"/>
      <w:numFmt w:val="bullet"/>
      <w:lvlText w:val=""/>
      <w:lvlJc w:val="left"/>
      <w:pPr>
        <w:ind w:hanging="360" w:left="3240"/>
      </w:pPr>
      <w:rPr>
        <w:rFonts w:ascii="Symbol" w:hAnsi="Symbol"/>
      </w:rPr>
    </w:lvl>
    <w:lvl w:ilvl="4">
      <w:start w:val="1"/>
      <w:numFmt w:val="bullet"/>
      <w:lvlText w:val="o"/>
      <w:lvlJc w:val="left"/>
      <w:pPr>
        <w:ind w:hanging="360" w:left="3960"/>
      </w:pPr>
      <w:rPr>
        <w:rFonts w:ascii="Courier New" w:hAnsi="Courier New"/>
      </w:rPr>
    </w:lvl>
    <w:lvl w:ilvl="5">
      <w:start w:val="1"/>
      <w:numFmt w:val="bullet"/>
      <w:lvlText w:val=""/>
      <w:lvlJc w:val="left"/>
      <w:pPr>
        <w:ind w:hanging="360" w:left="4680"/>
      </w:pPr>
      <w:rPr>
        <w:rFonts w:ascii="Wingdings" w:hAnsi="Wingdings"/>
      </w:rPr>
    </w:lvl>
    <w:lvl w:ilvl="6">
      <w:start w:val="1"/>
      <w:numFmt w:val="bullet"/>
      <w:lvlText w:val=""/>
      <w:lvlJc w:val="left"/>
      <w:pPr>
        <w:ind w:hanging="360" w:left="5400"/>
      </w:pPr>
      <w:rPr>
        <w:rFonts w:ascii="Symbol" w:hAnsi="Symbol"/>
      </w:rPr>
    </w:lvl>
    <w:lvl w:ilvl="7">
      <w:start w:val="1"/>
      <w:numFmt w:val="bullet"/>
      <w:lvlText w:val="o"/>
      <w:lvlJc w:val="left"/>
      <w:pPr>
        <w:ind w:hanging="360" w:left="6120"/>
      </w:pPr>
      <w:rPr>
        <w:rFonts w:ascii="Courier New" w:hAnsi="Courier New"/>
      </w:rPr>
    </w:lvl>
    <w:lvl w:ilvl="8">
      <w:start w:val="1"/>
      <w:numFmt w:val="bullet"/>
      <w:lvlText w:val=""/>
      <w:lvlJc w:val="left"/>
      <w:pPr>
        <w:ind w:hanging="360" w:left="6840"/>
      </w:pPr>
      <w:rPr>
        <w:rFonts w:ascii="Wingdings" w:hAnsi="Wingdings"/>
      </w:rPr>
    </w:lvl>
  </w:abstractNum>
  <w:abstractNum w:abstractNumId="87">
    <w:lvl w:ilvl="0">
      <w:numFmt w:val="bullet"/>
      <w:lvlText w:val="–"/>
      <w:lvlJc w:val="left"/>
      <w:pPr>
        <w:ind w:hanging="360" w:left="1080"/>
      </w:pPr>
      <w:rPr>
        <w:rFonts w:ascii="Times New Roman" w:hAnsi="Times New Roman"/>
      </w:rPr>
    </w:lvl>
    <w:lvl w:ilvl="1">
      <w:start w:val="1"/>
      <w:numFmt w:val="bullet"/>
      <w:lvlText w:val="o"/>
      <w:lvlJc w:val="left"/>
      <w:pPr>
        <w:ind w:hanging="360" w:left="1800"/>
      </w:pPr>
      <w:rPr>
        <w:rFonts w:ascii="Courier New" w:hAnsi="Courier New"/>
      </w:rPr>
    </w:lvl>
    <w:lvl w:ilvl="2">
      <w:start w:val="1"/>
      <w:numFmt w:val="bullet"/>
      <w:lvlText w:val=""/>
      <w:lvlJc w:val="left"/>
      <w:pPr>
        <w:ind w:hanging="360" w:left="2520"/>
      </w:pPr>
      <w:rPr>
        <w:rFonts w:ascii="Wingdings" w:hAnsi="Wingdings"/>
      </w:rPr>
    </w:lvl>
    <w:lvl w:ilvl="3">
      <w:start w:val="1"/>
      <w:numFmt w:val="bullet"/>
      <w:lvlText w:val=""/>
      <w:lvlJc w:val="left"/>
      <w:pPr>
        <w:ind w:hanging="360" w:left="3240"/>
      </w:pPr>
      <w:rPr>
        <w:rFonts w:ascii="Symbol" w:hAnsi="Symbol"/>
      </w:rPr>
    </w:lvl>
    <w:lvl w:ilvl="4">
      <w:start w:val="1"/>
      <w:numFmt w:val="bullet"/>
      <w:lvlText w:val="o"/>
      <w:lvlJc w:val="left"/>
      <w:pPr>
        <w:ind w:hanging="360" w:left="3960"/>
      </w:pPr>
      <w:rPr>
        <w:rFonts w:ascii="Courier New" w:hAnsi="Courier New"/>
      </w:rPr>
    </w:lvl>
    <w:lvl w:ilvl="5">
      <w:start w:val="1"/>
      <w:numFmt w:val="bullet"/>
      <w:lvlText w:val=""/>
      <w:lvlJc w:val="left"/>
      <w:pPr>
        <w:ind w:hanging="360" w:left="4680"/>
      </w:pPr>
      <w:rPr>
        <w:rFonts w:ascii="Wingdings" w:hAnsi="Wingdings"/>
      </w:rPr>
    </w:lvl>
    <w:lvl w:ilvl="6">
      <w:start w:val="1"/>
      <w:numFmt w:val="bullet"/>
      <w:lvlText w:val=""/>
      <w:lvlJc w:val="left"/>
      <w:pPr>
        <w:ind w:hanging="360" w:left="5400"/>
      </w:pPr>
      <w:rPr>
        <w:rFonts w:ascii="Symbol" w:hAnsi="Symbol"/>
      </w:rPr>
    </w:lvl>
    <w:lvl w:ilvl="7">
      <w:start w:val="1"/>
      <w:numFmt w:val="bullet"/>
      <w:lvlText w:val="o"/>
      <w:lvlJc w:val="left"/>
      <w:pPr>
        <w:ind w:hanging="360" w:left="6120"/>
      </w:pPr>
      <w:rPr>
        <w:rFonts w:ascii="Courier New" w:hAnsi="Courier New"/>
      </w:rPr>
    </w:lvl>
    <w:lvl w:ilvl="8">
      <w:start w:val="1"/>
      <w:numFmt w:val="bullet"/>
      <w:lvlText w:val=""/>
      <w:lvlJc w:val="left"/>
      <w:pPr>
        <w:ind w:hanging="360" w:left="6840"/>
      </w:pPr>
      <w:rPr>
        <w:rFonts w:ascii="Wingdings" w:hAnsi="Wingdings"/>
      </w:rPr>
    </w:lvl>
  </w:abstractNum>
  <w:abstractNum w:abstractNumId="88">
    <w:lvl w:ilvl="0">
      <w:numFmt w:val="bullet"/>
      <w:lvlText w:val="–"/>
      <w:lvlJc w:val="left"/>
      <w:pPr>
        <w:ind w:hanging="360" w:left="1080"/>
      </w:pPr>
      <w:rPr>
        <w:rFonts w:ascii="Times New Roman" w:hAnsi="Times New Roman"/>
      </w:rPr>
    </w:lvl>
    <w:lvl w:ilvl="1">
      <w:start w:val="1"/>
      <w:numFmt w:val="bullet"/>
      <w:lvlText w:val="o"/>
      <w:lvlJc w:val="left"/>
      <w:pPr>
        <w:ind w:hanging="360" w:left="1800"/>
      </w:pPr>
      <w:rPr>
        <w:rFonts w:ascii="Courier New" w:hAnsi="Courier New"/>
      </w:rPr>
    </w:lvl>
    <w:lvl w:ilvl="2">
      <w:start w:val="1"/>
      <w:numFmt w:val="bullet"/>
      <w:lvlText w:val=""/>
      <w:lvlJc w:val="left"/>
      <w:pPr>
        <w:ind w:hanging="360" w:left="2520"/>
      </w:pPr>
      <w:rPr>
        <w:rFonts w:ascii="Wingdings" w:hAnsi="Wingdings"/>
      </w:rPr>
    </w:lvl>
    <w:lvl w:ilvl="3">
      <w:start w:val="1"/>
      <w:numFmt w:val="bullet"/>
      <w:lvlText w:val=""/>
      <w:lvlJc w:val="left"/>
      <w:pPr>
        <w:ind w:hanging="360" w:left="3240"/>
      </w:pPr>
      <w:rPr>
        <w:rFonts w:ascii="Symbol" w:hAnsi="Symbol"/>
      </w:rPr>
    </w:lvl>
    <w:lvl w:ilvl="4">
      <w:start w:val="1"/>
      <w:numFmt w:val="bullet"/>
      <w:lvlText w:val="o"/>
      <w:lvlJc w:val="left"/>
      <w:pPr>
        <w:ind w:hanging="360" w:left="3960"/>
      </w:pPr>
      <w:rPr>
        <w:rFonts w:ascii="Courier New" w:hAnsi="Courier New"/>
      </w:rPr>
    </w:lvl>
    <w:lvl w:ilvl="5">
      <w:start w:val="1"/>
      <w:numFmt w:val="bullet"/>
      <w:lvlText w:val=""/>
      <w:lvlJc w:val="left"/>
      <w:pPr>
        <w:ind w:hanging="360" w:left="4680"/>
      </w:pPr>
      <w:rPr>
        <w:rFonts w:ascii="Wingdings" w:hAnsi="Wingdings"/>
      </w:rPr>
    </w:lvl>
    <w:lvl w:ilvl="6">
      <w:start w:val="1"/>
      <w:numFmt w:val="bullet"/>
      <w:lvlText w:val=""/>
      <w:lvlJc w:val="left"/>
      <w:pPr>
        <w:ind w:hanging="360" w:left="5400"/>
      </w:pPr>
      <w:rPr>
        <w:rFonts w:ascii="Symbol" w:hAnsi="Symbol"/>
      </w:rPr>
    </w:lvl>
    <w:lvl w:ilvl="7">
      <w:start w:val="1"/>
      <w:numFmt w:val="bullet"/>
      <w:lvlText w:val="o"/>
      <w:lvlJc w:val="left"/>
      <w:pPr>
        <w:ind w:hanging="360" w:left="6120"/>
      </w:pPr>
      <w:rPr>
        <w:rFonts w:ascii="Courier New" w:hAnsi="Courier New"/>
      </w:rPr>
    </w:lvl>
    <w:lvl w:ilvl="8">
      <w:start w:val="1"/>
      <w:numFmt w:val="bullet"/>
      <w:lvlText w:val=""/>
      <w:lvlJc w:val="left"/>
      <w:pPr>
        <w:ind w:hanging="360" w:left="6840"/>
      </w:pPr>
      <w:rPr>
        <w:rFonts w:ascii="Wingdings" w:hAnsi="Wingdings"/>
      </w:rPr>
    </w:lvl>
  </w:abstractNum>
  <w:abstractNum w:abstractNumId="89">
    <w:lvl w:ilvl="0">
      <w:start w:val="1"/>
      <w:numFmt w:val="decimal"/>
      <w:lvlText w:val="%1)"/>
      <w:lvlJc w:val="left"/>
      <w:pPr>
        <w:ind w:hanging="360" w:left="1211"/>
      </w:pPr>
      <w:rPr>
        <w:rFonts w:ascii="Times New Roman" w:hAnsi="Times New Roman"/>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90">
    <w:lvl w:ilvl="0">
      <w:numFmt w:val="bullet"/>
      <w:lvlText w:val="–"/>
      <w:lvlJc w:val="left"/>
      <w:pPr>
        <w:ind w:hanging="360" w:left="1854"/>
      </w:pPr>
      <w:rPr>
        <w:rFonts w:ascii="Times New Roman" w:hAnsi="Times New Roman"/>
      </w:rPr>
    </w:lvl>
    <w:lvl w:ilvl="1">
      <w:start w:val="1"/>
      <w:numFmt w:val="bullet"/>
      <w:lvlText w:val="o"/>
      <w:lvlJc w:val="left"/>
      <w:pPr>
        <w:ind w:hanging="360" w:left="2574"/>
      </w:pPr>
      <w:rPr>
        <w:rFonts w:ascii="Courier New" w:hAnsi="Courier New"/>
      </w:rPr>
    </w:lvl>
    <w:lvl w:ilvl="2">
      <w:start w:val="1"/>
      <w:numFmt w:val="bullet"/>
      <w:lvlText w:val=""/>
      <w:lvlJc w:val="left"/>
      <w:pPr>
        <w:ind w:hanging="360" w:left="3294"/>
      </w:pPr>
      <w:rPr>
        <w:rFonts w:ascii="Wingdings" w:hAnsi="Wingdings"/>
      </w:rPr>
    </w:lvl>
    <w:lvl w:ilvl="3">
      <w:start w:val="1"/>
      <w:numFmt w:val="bullet"/>
      <w:lvlText w:val=""/>
      <w:lvlJc w:val="left"/>
      <w:pPr>
        <w:ind w:hanging="360" w:left="4014"/>
      </w:pPr>
      <w:rPr>
        <w:rFonts w:ascii="Symbol" w:hAnsi="Symbol"/>
      </w:rPr>
    </w:lvl>
    <w:lvl w:ilvl="4">
      <w:start w:val="1"/>
      <w:numFmt w:val="bullet"/>
      <w:lvlText w:val="o"/>
      <w:lvlJc w:val="left"/>
      <w:pPr>
        <w:ind w:hanging="360" w:left="4734"/>
      </w:pPr>
      <w:rPr>
        <w:rFonts w:ascii="Courier New" w:hAnsi="Courier New"/>
      </w:rPr>
    </w:lvl>
    <w:lvl w:ilvl="5">
      <w:start w:val="1"/>
      <w:numFmt w:val="bullet"/>
      <w:lvlText w:val=""/>
      <w:lvlJc w:val="left"/>
      <w:pPr>
        <w:ind w:hanging="360" w:left="5454"/>
      </w:pPr>
      <w:rPr>
        <w:rFonts w:ascii="Wingdings" w:hAnsi="Wingdings"/>
      </w:rPr>
    </w:lvl>
    <w:lvl w:ilvl="6">
      <w:start w:val="1"/>
      <w:numFmt w:val="bullet"/>
      <w:lvlText w:val=""/>
      <w:lvlJc w:val="left"/>
      <w:pPr>
        <w:ind w:hanging="360" w:left="6174"/>
      </w:pPr>
      <w:rPr>
        <w:rFonts w:ascii="Symbol" w:hAnsi="Symbol"/>
      </w:rPr>
    </w:lvl>
    <w:lvl w:ilvl="7">
      <w:start w:val="1"/>
      <w:numFmt w:val="bullet"/>
      <w:lvlText w:val="o"/>
      <w:lvlJc w:val="left"/>
      <w:pPr>
        <w:ind w:hanging="360" w:left="6894"/>
      </w:pPr>
      <w:rPr>
        <w:rFonts w:ascii="Courier New" w:hAnsi="Courier New"/>
      </w:rPr>
    </w:lvl>
    <w:lvl w:ilvl="8">
      <w:start w:val="1"/>
      <w:numFmt w:val="bullet"/>
      <w:lvlText w:val=""/>
      <w:lvlJc w:val="left"/>
      <w:pPr>
        <w:ind w:hanging="360" w:left="7614"/>
      </w:pPr>
      <w:rPr>
        <w:rFonts w:ascii="Wingdings" w:hAnsi="Wingdings"/>
      </w:rPr>
    </w:lvl>
  </w:abstractNum>
  <w:abstractNum w:abstractNumId="91">
    <w:lvl w:ilvl="0">
      <w:start w:val="6"/>
      <w:numFmt w:val="decimal"/>
      <w:lvlText w:val="%1."/>
      <w:lvlJc w:val="left"/>
      <w:pPr>
        <w:ind w:hanging="450" w:left="450"/>
      </w:pPr>
    </w:lvl>
    <w:lvl w:ilvl="1">
      <w:start w:val="1"/>
      <w:numFmt w:val="decimal"/>
      <w:lvlText w:val="%1.%2."/>
      <w:lvlJc w:val="left"/>
      <w:pPr>
        <w:ind w:hanging="720" w:left="1997"/>
      </w:pPr>
    </w:lvl>
    <w:lvl w:ilvl="2">
      <w:start w:val="1"/>
      <w:numFmt w:val="decimal"/>
      <w:lvlText w:val="%1.%2.%3."/>
      <w:lvlJc w:val="left"/>
      <w:pPr>
        <w:ind w:hanging="720" w:left="2138"/>
      </w:pPr>
    </w:lvl>
    <w:lvl w:ilvl="3">
      <w:start w:val="1"/>
      <w:numFmt w:val="decimal"/>
      <w:lvlText w:val="%1.%2.%3.%4."/>
      <w:lvlJc w:val="left"/>
      <w:pPr>
        <w:ind w:hanging="1080" w:left="3207"/>
      </w:pPr>
    </w:lvl>
    <w:lvl w:ilvl="4">
      <w:start w:val="1"/>
      <w:numFmt w:val="decimal"/>
      <w:lvlText w:val="%1.%2.%3.%4.%5."/>
      <w:lvlJc w:val="left"/>
      <w:pPr>
        <w:ind w:hanging="1080" w:left="3916"/>
      </w:pPr>
    </w:lvl>
    <w:lvl w:ilvl="5">
      <w:start w:val="1"/>
      <w:numFmt w:val="decimal"/>
      <w:lvlText w:val="%1.%2.%3.%4.%5.%6."/>
      <w:lvlJc w:val="left"/>
      <w:pPr>
        <w:ind w:hanging="1440" w:left="4985"/>
      </w:pPr>
    </w:lvl>
    <w:lvl w:ilvl="6">
      <w:start w:val="1"/>
      <w:numFmt w:val="decimal"/>
      <w:lvlText w:val="%1.%2.%3.%4.%5.%6.%7."/>
      <w:lvlJc w:val="left"/>
      <w:pPr>
        <w:ind w:hanging="1800" w:left="6054"/>
      </w:pPr>
    </w:lvl>
    <w:lvl w:ilvl="7">
      <w:start w:val="1"/>
      <w:numFmt w:val="decimal"/>
      <w:lvlText w:val="%1.%2.%3.%4.%5.%6.%7.%8."/>
      <w:lvlJc w:val="left"/>
      <w:pPr>
        <w:ind w:hanging="1800" w:left="6763"/>
      </w:pPr>
    </w:lvl>
    <w:lvl w:ilvl="8">
      <w:start w:val="1"/>
      <w:numFmt w:val="decimal"/>
      <w:lvlText w:val="%1.%2.%3.%4.%5.%6.%7.%8.%9."/>
      <w:lvlJc w:val="left"/>
      <w:pPr>
        <w:ind w:hanging="2160" w:left="7832"/>
      </w:pPr>
    </w:lvl>
  </w:abstractNum>
  <w:abstractNum w:abstractNumId="92">
    <w:lvl w:ilvl="0">
      <w:start w:val="1"/>
      <w:numFmt w:val="bullet"/>
      <w:lvlText w:val=""/>
      <w:lvlJc w:val="left"/>
      <w:pPr>
        <w:ind w:hanging="360" w:left="720"/>
      </w:pPr>
      <w:rPr>
        <w:rFonts w:ascii="Symbol" w:hAnsi="Symbol"/>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93">
    <w:lvl w:ilvl="0">
      <w:start w:val="6"/>
      <w:numFmt w:val="decimal"/>
      <w:lvlText w:val="%1."/>
      <w:lvlJc w:val="left"/>
      <w:pPr>
        <w:ind w:hanging="450" w:left="450"/>
      </w:pPr>
    </w:lvl>
    <w:lvl w:ilvl="1">
      <w:start w:val="1"/>
      <w:numFmt w:val="decimal"/>
      <w:lvlText w:val="7.%2."/>
      <w:lvlJc w:val="left"/>
      <w:pPr>
        <w:ind w:hanging="720" w:left="1855"/>
      </w:pPr>
    </w:lvl>
    <w:lvl w:ilvl="2">
      <w:start w:val="6"/>
      <w:numFmt w:val="decimal"/>
      <w:lvlText w:val="7.7.%3."/>
      <w:lvlJc w:val="left"/>
      <w:pPr>
        <w:ind w:hanging="720" w:left="1430"/>
      </w:pPr>
    </w:lvl>
    <w:lvl w:ilvl="3">
      <w:start w:val="1"/>
      <w:numFmt w:val="decimal"/>
      <w:lvlText w:val="%1.%2.%3.%4."/>
      <w:lvlJc w:val="left"/>
      <w:pPr>
        <w:ind w:hanging="1080" w:left="1080"/>
      </w:pPr>
    </w:lvl>
    <w:lvl w:ilvl="4">
      <w:start w:val="1"/>
      <w:numFmt w:val="decimal"/>
      <w:lvlText w:val="%1.%2.%3.%4.%5."/>
      <w:lvlJc w:val="left"/>
      <w:pPr>
        <w:ind w:hanging="1080" w:left="1080"/>
      </w:pPr>
    </w:lvl>
    <w:lvl w:ilvl="5">
      <w:start w:val="1"/>
      <w:numFmt w:val="decimal"/>
      <w:lvlText w:val="%1.%2.%3.%4.%5.%6."/>
      <w:lvlJc w:val="left"/>
      <w:pPr>
        <w:ind w:hanging="1440" w:left="1440"/>
      </w:pPr>
    </w:lvl>
    <w:lvl w:ilvl="6">
      <w:start w:val="1"/>
      <w:numFmt w:val="decimal"/>
      <w:lvlText w:val="%1.%2.%3.%4.%5.%6.%7."/>
      <w:lvlJc w:val="left"/>
      <w:pPr>
        <w:ind w:hanging="1800" w:left="1800"/>
      </w:pPr>
    </w:lvl>
    <w:lvl w:ilvl="7">
      <w:start w:val="1"/>
      <w:numFmt w:val="decimal"/>
      <w:lvlText w:val="%1.%2.%3.%4.%5.%6.%7.%8."/>
      <w:lvlJc w:val="left"/>
      <w:pPr>
        <w:ind w:hanging="1800" w:left="1800"/>
      </w:pPr>
    </w:lvl>
    <w:lvl w:ilvl="8">
      <w:start w:val="1"/>
      <w:numFmt w:val="decimal"/>
      <w:lvlText w:val="%1.%2.%3.%4.%5.%6.%7.%8.%9."/>
      <w:lvlJc w:val="left"/>
      <w:pPr>
        <w:ind w:hanging="2160" w:left="2160"/>
      </w:pPr>
    </w:lvl>
  </w:abstractNum>
  <w:abstractNum w:abstractNumId="94">
    <w:lvl w:ilvl="0">
      <w:start w:val="1"/>
      <w:numFmt w:val="decimal"/>
      <w:lvlText w:val="%1)"/>
      <w:lvlJc w:val="left"/>
      <w:pPr>
        <w:ind w:hanging="360" w:left="1778"/>
      </w:pPr>
      <w:rPr>
        <w:rFonts w:ascii="Times New Roman" w:hAnsi="Times New Roman"/>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95">
    <w:lvl w:ilvl="0">
      <w:start w:val="1"/>
      <w:numFmt w:val="bullet"/>
      <w:lvlText w:val=""/>
      <w:lvlJc w:val="left"/>
      <w:pPr>
        <w:ind w:hanging="360" w:left="1496"/>
      </w:pPr>
      <w:rPr>
        <w:rFonts w:ascii="Symbol" w:hAnsi="Symbol"/>
      </w:rPr>
    </w:lvl>
    <w:lvl w:ilvl="1">
      <w:start w:val="1"/>
      <w:numFmt w:val="bullet"/>
      <w:lvlText w:val="o"/>
      <w:lvlJc w:val="left"/>
      <w:pPr>
        <w:ind w:hanging="360" w:left="2216"/>
      </w:pPr>
      <w:rPr>
        <w:rFonts w:ascii="Courier New" w:hAnsi="Courier New"/>
      </w:rPr>
    </w:lvl>
    <w:lvl w:ilvl="2">
      <w:start w:val="1"/>
      <w:numFmt w:val="bullet"/>
      <w:lvlText w:val=""/>
      <w:lvlJc w:val="left"/>
      <w:pPr>
        <w:ind w:hanging="360" w:left="2936"/>
      </w:pPr>
      <w:rPr>
        <w:rFonts w:ascii="Wingdings" w:hAnsi="Wingdings"/>
      </w:rPr>
    </w:lvl>
    <w:lvl w:ilvl="3">
      <w:start w:val="1"/>
      <w:numFmt w:val="bullet"/>
      <w:lvlText w:val=""/>
      <w:lvlJc w:val="left"/>
      <w:pPr>
        <w:ind w:hanging="360" w:left="3656"/>
      </w:pPr>
      <w:rPr>
        <w:rFonts w:ascii="Symbol" w:hAnsi="Symbol"/>
      </w:rPr>
    </w:lvl>
    <w:lvl w:ilvl="4">
      <w:start w:val="1"/>
      <w:numFmt w:val="bullet"/>
      <w:lvlText w:val="o"/>
      <w:lvlJc w:val="left"/>
      <w:pPr>
        <w:ind w:hanging="360" w:left="4376"/>
      </w:pPr>
      <w:rPr>
        <w:rFonts w:ascii="Courier New" w:hAnsi="Courier New"/>
      </w:rPr>
    </w:lvl>
    <w:lvl w:ilvl="5">
      <w:start w:val="1"/>
      <w:numFmt w:val="bullet"/>
      <w:lvlText w:val=""/>
      <w:lvlJc w:val="left"/>
      <w:pPr>
        <w:ind w:hanging="360" w:left="5096"/>
      </w:pPr>
      <w:rPr>
        <w:rFonts w:ascii="Wingdings" w:hAnsi="Wingdings"/>
      </w:rPr>
    </w:lvl>
    <w:lvl w:ilvl="6">
      <w:start w:val="1"/>
      <w:numFmt w:val="bullet"/>
      <w:lvlText w:val=""/>
      <w:lvlJc w:val="left"/>
      <w:pPr>
        <w:ind w:hanging="360" w:left="5816"/>
      </w:pPr>
      <w:rPr>
        <w:rFonts w:ascii="Symbol" w:hAnsi="Symbol"/>
      </w:rPr>
    </w:lvl>
    <w:lvl w:ilvl="7">
      <w:start w:val="1"/>
      <w:numFmt w:val="bullet"/>
      <w:lvlText w:val="o"/>
      <w:lvlJc w:val="left"/>
      <w:pPr>
        <w:ind w:hanging="360" w:left="6536"/>
      </w:pPr>
      <w:rPr>
        <w:rFonts w:ascii="Courier New" w:hAnsi="Courier New"/>
      </w:rPr>
    </w:lvl>
    <w:lvl w:ilvl="8">
      <w:start w:val="1"/>
      <w:numFmt w:val="bullet"/>
      <w:lvlText w:val=""/>
      <w:lvlJc w:val="left"/>
      <w:pPr>
        <w:ind w:hanging="360" w:left="7256"/>
      </w:pPr>
      <w:rPr>
        <w:rFonts w:ascii="Wingdings" w:hAnsi="Wingdings"/>
      </w:rPr>
    </w:lvl>
  </w:abstractNum>
  <w:abstractNum w:abstractNumId="96">
    <w:lvl w:ilvl="0">
      <w:start w:val="1"/>
      <w:numFmt w:val="bullet"/>
      <w:lvlText w:val="-"/>
      <w:lvlJc w:val="left"/>
      <w:pPr>
        <w:ind w:hanging="360" w:left="1496"/>
      </w:pPr>
      <w:rPr>
        <w:rFonts w:ascii="Times New Roman" w:hAnsi="Times New Roman"/>
      </w:rPr>
    </w:lvl>
    <w:lvl w:ilvl="1">
      <w:start w:val="1"/>
      <w:numFmt w:val="bullet"/>
      <w:lvlText w:val="o"/>
      <w:lvlJc w:val="left"/>
      <w:pPr>
        <w:ind w:hanging="360" w:left="2216"/>
      </w:pPr>
      <w:rPr>
        <w:rFonts w:ascii="Courier New" w:hAnsi="Courier New"/>
      </w:rPr>
    </w:lvl>
    <w:lvl w:ilvl="2">
      <w:start w:val="1"/>
      <w:numFmt w:val="bullet"/>
      <w:lvlText w:val=""/>
      <w:lvlJc w:val="left"/>
      <w:pPr>
        <w:ind w:hanging="360" w:left="2936"/>
      </w:pPr>
      <w:rPr>
        <w:rFonts w:ascii="Wingdings" w:hAnsi="Wingdings"/>
      </w:rPr>
    </w:lvl>
    <w:lvl w:ilvl="3">
      <w:start w:val="1"/>
      <w:numFmt w:val="bullet"/>
      <w:lvlText w:val=""/>
      <w:lvlJc w:val="left"/>
      <w:pPr>
        <w:ind w:hanging="360" w:left="3656"/>
      </w:pPr>
      <w:rPr>
        <w:rFonts w:ascii="Symbol" w:hAnsi="Symbol"/>
      </w:rPr>
    </w:lvl>
    <w:lvl w:ilvl="4">
      <w:start w:val="1"/>
      <w:numFmt w:val="bullet"/>
      <w:lvlText w:val="o"/>
      <w:lvlJc w:val="left"/>
      <w:pPr>
        <w:ind w:hanging="360" w:left="4376"/>
      </w:pPr>
      <w:rPr>
        <w:rFonts w:ascii="Courier New" w:hAnsi="Courier New"/>
      </w:rPr>
    </w:lvl>
    <w:lvl w:ilvl="5">
      <w:start w:val="1"/>
      <w:numFmt w:val="bullet"/>
      <w:lvlText w:val=""/>
      <w:lvlJc w:val="left"/>
      <w:pPr>
        <w:ind w:hanging="360" w:left="5096"/>
      </w:pPr>
      <w:rPr>
        <w:rFonts w:ascii="Wingdings" w:hAnsi="Wingdings"/>
      </w:rPr>
    </w:lvl>
    <w:lvl w:ilvl="6">
      <w:start w:val="1"/>
      <w:numFmt w:val="bullet"/>
      <w:lvlText w:val=""/>
      <w:lvlJc w:val="left"/>
      <w:pPr>
        <w:ind w:hanging="360" w:left="5816"/>
      </w:pPr>
      <w:rPr>
        <w:rFonts w:ascii="Symbol" w:hAnsi="Symbol"/>
      </w:rPr>
    </w:lvl>
    <w:lvl w:ilvl="7">
      <w:start w:val="1"/>
      <w:numFmt w:val="bullet"/>
      <w:lvlText w:val="o"/>
      <w:lvlJc w:val="left"/>
      <w:pPr>
        <w:ind w:hanging="360" w:left="6536"/>
      </w:pPr>
      <w:rPr>
        <w:rFonts w:ascii="Courier New" w:hAnsi="Courier New"/>
      </w:rPr>
    </w:lvl>
    <w:lvl w:ilvl="8">
      <w:start w:val="1"/>
      <w:numFmt w:val="bullet"/>
      <w:lvlText w:val=""/>
      <w:lvlJc w:val="left"/>
      <w:pPr>
        <w:ind w:hanging="360" w:left="7256"/>
      </w:pPr>
      <w:rPr>
        <w:rFonts w:ascii="Wingdings" w:hAnsi="Wingdings"/>
      </w:rPr>
    </w:lvl>
  </w:abstractNum>
  <w:abstractNum w:abstractNumId="97">
    <w:lvl w:ilvl="0">
      <w:start w:val="7"/>
      <w:numFmt w:val="decimal"/>
      <w:lvlText w:val="%1."/>
      <w:lvlJc w:val="left"/>
      <w:pPr>
        <w:ind w:hanging="450" w:left="450"/>
      </w:pPr>
    </w:lvl>
    <w:lvl w:ilvl="1">
      <w:start w:val="4"/>
      <w:numFmt w:val="decimal"/>
      <w:lvlText w:val="%1.%2."/>
      <w:lvlJc w:val="left"/>
      <w:pPr>
        <w:ind w:hanging="720" w:left="720"/>
      </w:pPr>
    </w:lvl>
    <w:lvl w:ilvl="2">
      <w:start w:val="1"/>
      <w:numFmt w:val="decimal"/>
      <w:lvlText w:val="%1.%2.%3."/>
      <w:lvlJc w:val="left"/>
      <w:pPr>
        <w:ind w:hanging="720" w:left="720"/>
      </w:pPr>
    </w:lvl>
    <w:lvl w:ilvl="3">
      <w:start w:val="1"/>
      <w:numFmt w:val="decimal"/>
      <w:lvlText w:val="%1.%2.%3.%4."/>
      <w:lvlJc w:val="left"/>
      <w:pPr>
        <w:ind w:hanging="1080" w:left="1080"/>
      </w:pPr>
    </w:lvl>
    <w:lvl w:ilvl="4">
      <w:start w:val="1"/>
      <w:numFmt w:val="decimal"/>
      <w:lvlText w:val="%1.%2.%3.%4.%5."/>
      <w:lvlJc w:val="left"/>
      <w:pPr>
        <w:ind w:hanging="1080" w:left="1080"/>
      </w:pPr>
    </w:lvl>
    <w:lvl w:ilvl="5">
      <w:start w:val="1"/>
      <w:numFmt w:val="decimal"/>
      <w:lvlText w:val="%1.%2.%3.%4.%5.%6."/>
      <w:lvlJc w:val="left"/>
      <w:pPr>
        <w:ind w:hanging="1440" w:left="1440"/>
      </w:pPr>
    </w:lvl>
    <w:lvl w:ilvl="6">
      <w:start w:val="1"/>
      <w:numFmt w:val="decimal"/>
      <w:lvlText w:val="%1.%2.%3.%4.%5.%6.%7."/>
      <w:lvlJc w:val="left"/>
      <w:pPr>
        <w:ind w:hanging="1800" w:left="1800"/>
      </w:pPr>
    </w:lvl>
    <w:lvl w:ilvl="7">
      <w:start w:val="1"/>
      <w:numFmt w:val="decimal"/>
      <w:lvlText w:val="%1.%2.%3.%4.%5.%6.%7.%8."/>
      <w:lvlJc w:val="left"/>
      <w:pPr>
        <w:ind w:hanging="1800" w:left="1800"/>
      </w:pPr>
    </w:lvl>
    <w:lvl w:ilvl="8">
      <w:start w:val="1"/>
      <w:numFmt w:val="decimal"/>
      <w:lvlText w:val="%1.%2.%3.%4.%5.%6.%7.%8.%9."/>
      <w:lvlJc w:val="left"/>
      <w:pPr>
        <w:ind w:hanging="2160" w:left="2160"/>
      </w:pPr>
    </w:lvl>
  </w:abstractNum>
  <w:abstractNum w:abstractNumId="98">
    <w:lvl w:ilvl="0">
      <w:numFmt w:val="bullet"/>
      <w:lvlText w:val="–"/>
      <w:lvlJc w:val="left"/>
      <w:pPr>
        <w:ind w:hanging="360" w:left="720"/>
      </w:pPr>
      <w:rPr>
        <w:rFonts w:ascii="Times New Roman" w:hAnsi="Times New Roman"/>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99">
    <w:lvl w:ilvl="0">
      <w:start w:val="1"/>
      <w:numFmt w:val="decimal"/>
      <w:pStyle w:val="Style_68"/>
      <w:lvlText w:val="%1."/>
      <w:lvlJc w:val="left"/>
      <w:pPr>
        <w:ind w:hanging="360" w:left="720"/>
      </w:pPr>
    </w:lvl>
    <w:lvl w:ilvl="1">
      <w:start w:val="1"/>
      <w:numFmt w:val="decimal"/>
      <w:pStyle w:val="Style_67"/>
      <w:lvlText w:val="%1.%2."/>
      <w:lvlJc w:val="left"/>
      <w:pPr>
        <w:ind w:hanging="720" w:left="1720"/>
      </w:pPr>
      <w:rPr>
        <w:b w:val="0"/>
        <w:u w:val="none"/>
      </w:rPr>
    </w:lvl>
    <w:lvl w:ilvl="2">
      <w:start w:val="1"/>
      <w:numFmt w:val="decimal"/>
      <w:pStyle w:val="Style_17"/>
      <w:lvlText w:val="%1.%2.%3."/>
      <w:lvlJc w:val="left"/>
      <w:pPr>
        <w:ind w:hanging="113" w:left="2948"/>
      </w:pPr>
      <w:rPr>
        <w:b w:val="0"/>
        <w:u w:val="none"/>
      </w:rPr>
    </w:lvl>
    <w:lvl w:ilvl="3">
      <w:start w:val="1"/>
      <w:numFmt w:val="decimal"/>
      <w:pStyle w:val="Style_46"/>
      <w:lvlText w:val="%1.%2.%3.%4."/>
      <w:lvlJc w:val="left"/>
      <w:pPr>
        <w:ind w:hanging="1080" w:left="2357"/>
      </w:pPr>
      <w:rPr>
        <w:b w:val="0"/>
      </w:rPr>
    </w:lvl>
    <w:lvl w:ilvl="4">
      <w:start w:val="1"/>
      <w:numFmt w:val="decimal"/>
      <w:pStyle w:val="Style_21"/>
      <w:lvlText w:val="%1.%2.%3.%4.%5."/>
      <w:lvlJc w:val="left"/>
      <w:pPr>
        <w:ind w:hanging="1080" w:left="4000"/>
      </w:pPr>
      <w:rPr>
        <w:b w:val="0"/>
        <w:i w:val="0"/>
      </w:rPr>
    </w:lvl>
    <w:lvl w:ilvl="5">
      <w:start w:val="1"/>
      <w:numFmt w:val="decimal"/>
      <w:lvlText w:val="%1.%2.%3.%4.%5.%6."/>
      <w:lvlJc w:val="left"/>
      <w:pPr>
        <w:ind w:hanging="1440" w:left="5000"/>
      </w:pPr>
    </w:lvl>
    <w:lvl w:ilvl="6">
      <w:start w:val="1"/>
      <w:numFmt w:val="decimal"/>
      <w:lvlText w:val="%1.%2.%3.%4.%5.%6.%7."/>
      <w:lvlJc w:val="left"/>
      <w:pPr>
        <w:ind w:hanging="1800" w:left="6000"/>
      </w:pPr>
    </w:lvl>
    <w:lvl w:ilvl="7">
      <w:start w:val="1"/>
      <w:numFmt w:val="decimal"/>
      <w:lvlText w:val="%1.%2.%3.%4.%5.%6.%7.%8."/>
      <w:lvlJc w:val="left"/>
      <w:pPr>
        <w:ind w:hanging="1800" w:left="6640"/>
      </w:pPr>
    </w:lvl>
    <w:lvl w:ilvl="8">
      <w:start w:val="1"/>
      <w:numFmt w:val="decimal"/>
      <w:lvlText w:val="%1.%2.%3.%4.%5.%6.%7.%8.%9."/>
      <w:lvlJc w:val="left"/>
      <w:pPr>
        <w:ind w:hanging="2160" w:left="7640"/>
      </w:pPr>
    </w:lvl>
  </w:abstractNum>
  <w:abstractNum w:abstractNumId="100">
    <w:lvl w:ilvl="0">
      <w:start w:val="1"/>
      <w:numFmt w:val="decimal"/>
      <w:pStyle w:val="Style_36"/>
      <w:lvlText w:val="%1."/>
      <w:lvlJc w:val="left"/>
      <w:pPr>
        <w:ind w:hanging="360" w:left="360"/>
      </w:pPr>
    </w:lvl>
    <w:lvl w:ilvl="1">
      <w:start w:val="1"/>
      <w:numFmt w:val="decimal"/>
      <w:lvlText w:val="%1.%2."/>
      <w:lvlJc w:val="left"/>
      <w:pPr>
        <w:ind w:hanging="432" w:left="792"/>
      </w:pPr>
    </w:lvl>
    <w:lvl w:ilvl="2">
      <w:start w:val="1"/>
      <w:numFmt w:val="decimal"/>
      <w:lvlText w:val="3.1.%3."/>
      <w:lvlJc w:val="left"/>
      <w:pPr>
        <w:ind w:hanging="504" w:left="1224"/>
      </w:pPr>
    </w:lvl>
    <w:lvl w:ilvl="3">
      <w:start w:val="1"/>
      <w:numFmt w:val="decimal"/>
      <w:lvlText w:val="%1.%2.%3.%4."/>
      <w:lvlJc w:val="left"/>
      <w:pPr>
        <w:ind w:hanging="648" w:left="1728"/>
      </w:pPr>
    </w:lvl>
    <w:lvl w:ilvl="4">
      <w:start w:val="1"/>
      <w:numFmt w:val="decimal"/>
      <w:lvlText w:val="%1.%2.%3.%4.%5."/>
      <w:lvlJc w:val="left"/>
      <w:pPr>
        <w:ind w:hanging="792" w:left="2232"/>
      </w:pPr>
    </w:lvl>
    <w:lvl w:ilvl="5">
      <w:start w:val="1"/>
      <w:numFmt w:val="decimal"/>
      <w:lvlText w:val="%1.%2.%3.%4.%5.%6."/>
      <w:lvlJc w:val="left"/>
      <w:pPr>
        <w:ind w:hanging="936" w:left="2736"/>
      </w:pPr>
    </w:lvl>
    <w:lvl w:ilvl="6">
      <w:start w:val="1"/>
      <w:numFmt w:val="decimal"/>
      <w:lvlText w:val="%1.%2.%3.%4.%5.%6.%7."/>
      <w:lvlJc w:val="left"/>
      <w:pPr>
        <w:ind w:hanging="1080" w:left="3240"/>
      </w:pPr>
    </w:lvl>
    <w:lvl w:ilvl="7">
      <w:start w:val="1"/>
      <w:numFmt w:val="decimal"/>
      <w:lvlText w:val="%1.%2.%3.%4.%5.%6.%7.%8."/>
      <w:lvlJc w:val="left"/>
      <w:pPr>
        <w:ind w:hanging="1224" w:left="3744"/>
      </w:pPr>
    </w:lvl>
    <w:lvl w:ilvl="8">
      <w:start w:val="1"/>
      <w:numFmt w:val="decimal"/>
      <w:lvlText w:val="%1.%2.%3.%4.%5.%6.%7.%8.%9."/>
      <w:lvlJc w:val="left"/>
      <w:pPr>
        <w:ind w:hanging="1440" w:left="4320"/>
      </w:pPr>
    </w:lvl>
  </w:abstractNum>
  <w:abstractNum w:abstractNumId="101">
    <w:lvl w:ilvl="0">
      <w:start w:val="1"/>
      <w:numFmt w:val="bullet"/>
      <w:pStyle w:val="Style_43"/>
      <w:lvlText w:val=""/>
      <w:lvlJc w:val="left"/>
      <w:pPr>
        <w:tabs>
          <w:tab w:leader="none" w:pos="360" w:val="left"/>
        </w:tabs>
        <w:ind w:hanging="360" w:left="360"/>
      </w:pPr>
      <w:rPr>
        <w:rFonts w:ascii="Symbol" w:hAnsi="Symbol"/>
      </w:rPr>
    </w:lvl>
  </w:abstractNum>
  <w:abstractNum w:abstractNumId="102">
    <w:lvl w:ilvl="0">
      <w:start w:val="1"/>
      <w:numFmt w:val="decimal"/>
      <w:pStyle w:val="Style_49"/>
      <w:lvlText w:val="%1."/>
      <w:lvlJc w:val="left"/>
      <w:pPr>
        <w:ind w:hanging="360" w:left="1637"/>
      </w:pPr>
    </w:lvl>
    <w:lvl w:ilvl="1">
      <w:start w:val="1"/>
      <w:numFmt w:val="lowerLetter"/>
      <w:lvlText w:val="%2."/>
      <w:lvlJc w:val="left"/>
      <w:pPr>
        <w:ind w:hanging="360" w:left="2150"/>
      </w:pPr>
    </w:lvl>
    <w:lvl w:ilvl="2">
      <w:start w:val="1"/>
      <w:numFmt w:val="lowerRoman"/>
      <w:lvlText w:val="%3."/>
      <w:lvlJc w:val="right"/>
      <w:pPr>
        <w:ind w:hanging="180" w:left="2870"/>
      </w:pPr>
    </w:lvl>
    <w:lvl w:ilvl="3">
      <w:start w:val="1"/>
      <w:numFmt w:val="decimal"/>
      <w:lvlText w:val="%4."/>
      <w:lvlJc w:val="left"/>
      <w:pPr>
        <w:ind w:hanging="360" w:left="3590"/>
      </w:pPr>
    </w:lvl>
    <w:lvl w:ilvl="4">
      <w:start w:val="1"/>
      <w:numFmt w:val="lowerLetter"/>
      <w:lvlText w:val="%5."/>
      <w:lvlJc w:val="left"/>
      <w:pPr>
        <w:ind w:hanging="360" w:left="4310"/>
      </w:pPr>
    </w:lvl>
    <w:lvl w:ilvl="5">
      <w:start w:val="1"/>
      <w:numFmt w:val="lowerRoman"/>
      <w:lvlText w:val="%6."/>
      <w:lvlJc w:val="right"/>
      <w:pPr>
        <w:ind w:hanging="180" w:left="5030"/>
      </w:pPr>
    </w:lvl>
    <w:lvl w:ilvl="6">
      <w:start w:val="1"/>
      <w:numFmt w:val="decimal"/>
      <w:lvlText w:val="%7."/>
      <w:lvlJc w:val="left"/>
      <w:pPr>
        <w:ind w:hanging="360" w:left="5750"/>
      </w:pPr>
    </w:lvl>
    <w:lvl w:ilvl="7">
      <w:start w:val="1"/>
      <w:numFmt w:val="lowerLetter"/>
      <w:lvlText w:val="%8."/>
      <w:lvlJc w:val="left"/>
      <w:pPr>
        <w:ind w:hanging="360" w:left="6470"/>
      </w:pPr>
    </w:lvl>
    <w:lvl w:ilvl="8">
      <w:start w:val="1"/>
      <w:numFmt w:val="lowerRoman"/>
      <w:lvlText w:val="%9."/>
      <w:lvlJc w:val="right"/>
      <w:pPr>
        <w:ind w:hanging="180" w:left="7190"/>
      </w:pPr>
    </w:lvl>
  </w:abstractNum>
  <w:abstractNum w:abstractNumId="103">
    <w:lvl w:ilvl="0">
      <w:start w:val="1"/>
      <w:numFmt w:val="decimal"/>
      <w:pStyle w:val="Style_4"/>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widowControl w:val="0"/>
      <w:spacing w:after="0" w:line="360" w:lineRule="auto"/>
      <w:ind w:firstLine="709" w:left="0"/>
      <w:contextualSpacing w:val="1"/>
      <w:jc w:val="both"/>
    </w:pPr>
    <w:rPr>
      <w:rFonts w:ascii="Times New Roman" w:hAnsi="Times New Roman"/>
      <w:sz w:val="28"/>
    </w:rPr>
  </w:style>
  <w:style w:default="1" w:styleId="Style_3_ch" w:type="character">
    <w:name w:val="Normal"/>
    <w:link w:val="Style_3"/>
    <w:rPr>
      <w:rFonts w:ascii="Times New Roman" w:hAnsi="Times New Roman"/>
      <w:sz w:val="28"/>
    </w:rPr>
  </w:style>
  <w:style w:styleId="Style_14" w:type="paragraph">
    <w:name w:val="Normal (Web)"/>
    <w:basedOn w:val="Style_3"/>
    <w:link w:val="Style_14_ch"/>
    <w:pPr>
      <w:widowControl w:val="1"/>
      <w:spacing w:afterAutospacing="on" w:beforeAutospacing="on" w:line="240" w:lineRule="auto"/>
      <w:ind w:firstLine="0" w:left="0"/>
      <w:contextualSpacing w:val="0"/>
      <w:jc w:val="left"/>
    </w:pPr>
    <w:rPr>
      <w:sz w:val="24"/>
    </w:rPr>
  </w:style>
  <w:style w:styleId="Style_14_ch" w:type="character">
    <w:name w:val="Normal (Web)"/>
    <w:basedOn w:val="Style_3_ch"/>
    <w:link w:val="Style_14"/>
    <w:rPr>
      <w:sz w:val="24"/>
    </w:rPr>
  </w:style>
  <w:style w:styleId="Style_15" w:type="paragraph">
    <w:name w:val="Document Map"/>
    <w:basedOn w:val="Style_3"/>
    <w:link w:val="Style_15_ch"/>
    <w:pPr>
      <w:spacing w:line="240" w:lineRule="auto"/>
      <w:ind/>
    </w:pPr>
    <w:rPr>
      <w:rFonts w:ascii="Lucida Grande CY" w:hAnsi="Lucida Grande CY"/>
      <w:sz w:val="24"/>
    </w:rPr>
  </w:style>
  <w:style w:styleId="Style_15_ch" w:type="character">
    <w:name w:val="Document Map"/>
    <w:basedOn w:val="Style_3_ch"/>
    <w:link w:val="Style_15"/>
    <w:rPr>
      <w:rFonts w:ascii="Lucida Grande CY" w:hAnsi="Lucida Grande CY"/>
      <w:sz w:val="24"/>
    </w:rPr>
  </w:style>
  <w:style w:styleId="Style_16" w:type="paragraph">
    <w:name w:val="toc 2"/>
    <w:basedOn w:val="Style_3"/>
    <w:next w:val="Style_3"/>
    <w:link w:val="Style_16_ch"/>
    <w:uiPriority w:val="39"/>
    <w:pPr>
      <w:widowControl w:val="1"/>
      <w:spacing w:after="100" w:line="264" w:lineRule="auto"/>
      <w:ind w:firstLine="0" w:left="220"/>
      <w:contextualSpacing w:val="0"/>
      <w:jc w:val="left"/>
    </w:pPr>
    <w:rPr>
      <w:rFonts w:asciiTheme="minorAscii" w:hAnsiTheme="minorHAnsi"/>
      <w:sz w:val="22"/>
    </w:rPr>
  </w:style>
  <w:style w:styleId="Style_16_ch" w:type="character">
    <w:name w:val="toc 2"/>
    <w:basedOn w:val="Style_3_ch"/>
    <w:link w:val="Style_16"/>
    <w:rPr>
      <w:rFonts w:asciiTheme="minorAscii" w:hAnsiTheme="minorHAnsi"/>
      <w:sz w:val="22"/>
    </w:rPr>
  </w:style>
  <w:style w:styleId="Style_17" w:type="paragraph">
    <w:name w:val="ТЗ п2"/>
    <w:basedOn w:val="Style_3"/>
    <w:link w:val="Style_17_ch"/>
    <w:pPr>
      <w:numPr>
        <w:ilvl w:val="2"/>
        <w:numId w:val="100"/>
      </w:numPr>
      <w:spacing w:after="60" w:before="120" w:line="240" w:lineRule="auto"/>
      <w:ind/>
      <w:contextualSpacing w:val="0"/>
      <w:outlineLvl w:val="1"/>
    </w:pPr>
    <w:rPr>
      <w:rFonts w:ascii="SimSun" w:hAnsi="SimSun"/>
    </w:rPr>
  </w:style>
  <w:style w:styleId="Style_17_ch" w:type="character">
    <w:name w:val="ТЗ п2"/>
    <w:basedOn w:val="Style_3_ch"/>
    <w:link w:val="Style_17"/>
    <w:rPr>
      <w:rFonts w:ascii="SimSun" w:hAnsi="SimSun"/>
    </w:rPr>
  </w:style>
  <w:style w:styleId="Style_18" w:type="paragraph">
    <w:name w:val="Текст ТЗ"/>
    <w:basedOn w:val="Style_3"/>
    <w:link w:val="Style_18_ch"/>
    <w:pPr>
      <w:spacing w:line="240" w:lineRule="auto"/>
      <w:ind w:firstLine="567" w:left="0"/>
    </w:pPr>
  </w:style>
  <w:style w:styleId="Style_18_ch" w:type="character">
    <w:name w:val="Текст ТЗ"/>
    <w:basedOn w:val="Style_3_ch"/>
    <w:link w:val="Style_18"/>
  </w:style>
  <w:style w:styleId="Style_19" w:type="paragraph">
    <w:name w:val="toc 4"/>
    <w:basedOn w:val="Style_3"/>
    <w:next w:val="Style_3"/>
    <w:link w:val="Style_19_ch"/>
    <w:uiPriority w:val="39"/>
    <w:pPr>
      <w:widowControl w:val="1"/>
      <w:spacing w:after="100" w:line="264" w:lineRule="auto"/>
      <w:ind w:firstLine="0" w:left="660"/>
      <w:contextualSpacing w:val="0"/>
      <w:jc w:val="left"/>
    </w:pPr>
    <w:rPr>
      <w:rFonts w:asciiTheme="minorAscii" w:hAnsiTheme="minorHAnsi"/>
      <w:sz w:val="22"/>
    </w:rPr>
  </w:style>
  <w:style w:styleId="Style_19_ch" w:type="character">
    <w:name w:val="toc 4"/>
    <w:basedOn w:val="Style_3_ch"/>
    <w:link w:val="Style_19"/>
    <w:rPr>
      <w:rFonts w:asciiTheme="minorAscii" w:hAnsiTheme="minorHAnsi"/>
      <w:sz w:val="22"/>
    </w:rPr>
  </w:style>
  <w:style w:styleId="Style_20" w:type="paragraph">
    <w:name w:val="footer"/>
    <w:basedOn w:val="Style_3"/>
    <w:link w:val="Style_20_ch"/>
    <w:pPr>
      <w:tabs>
        <w:tab w:leader="none" w:pos="4677" w:val="center"/>
        <w:tab w:leader="none" w:pos="9355" w:val="right"/>
      </w:tabs>
      <w:spacing w:line="240" w:lineRule="auto"/>
      <w:ind/>
    </w:pPr>
  </w:style>
  <w:style w:styleId="Style_20_ch" w:type="character">
    <w:name w:val="footer"/>
    <w:basedOn w:val="Style_3_ch"/>
    <w:link w:val="Style_20"/>
  </w:style>
  <w:style w:styleId="Style_21" w:type="paragraph">
    <w:name w:val="Пункты 4.1.1.1.1 с названием"/>
    <w:basedOn w:val="Style_3"/>
    <w:link w:val="Style_21_ch"/>
    <w:pPr>
      <w:widowControl w:val="1"/>
      <w:numPr>
        <w:ilvl w:val="4"/>
        <w:numId w:val="100"/>
      </w:numPr>
      <w:tabs>
        <w:tab w:leader="none" w:pos="1701" w:val="left"/>
      </w:tabs>
      <w:spacing w:after="60" w:before="60" w:line="240" w:lineRule="auto"/>
      <w:ind/>
      <w:contextualSpacing w:val="0"/>
      <w:outlineLvl w:val="4"/>
    </w:pPr>
    <w:rPr>
      <w:rFonts w:ascii="SimSun" w:hAnsi="SimSun"/>
      <w:b w:val="1"/>
    </w:rPr>
  </w:style>
  <w:style w:styleId="Style_21_ch" w:type="character">
    <w:name w:val="Пункты 4.1.1.1.1 с названием"/>
    <w:basedOn w:val="Style_3_ch"/>
    <w:link w:val="Style_21"/>
    <w:rPr>
      <w:rFonts w:ascii="SimSun" w:hAnsi="SimSun"/>
      <w:b w:val="1"/>
    </w:rPr>
  </w:style>
  <w:style w:styleId="Style_22" w:type="paragraph">
    <w:name w:val="toc 6"/>
    <w:basedOn w:val="Style_3"/>
    <w:next w:val="Style_3"/>
    <w:link w:val="Style_22_ch"/>
    <w:uiPriority w:val="39"/>
    <w:pPr>
      <w:widowControl w:val="1"/>
      <w:spacing w:after="100" w:line="264" w:lineRule="auto"/>
      <w:ind w:firstLine="0" w:left="1100"/>
      <w:contextualSpacing w:val="0"/>
      <w:jc w:val="left"/>
    </w:pPr>
    <w:rPr>
      <w:rFonts w:asciiTheme="minorAscii" w:hAnsiTheme="minorHAnsi"/>
      <w:sz w:val="22"/>
    </w:rPr>
  </w:style>
  <w:style w:styleId="Style_22_ch" w:type="character">
    <w:name w:val="toc 6"/>
    <w:basedOn w:val="Style_3_ch"/>
    <w:link w:val="Style_22"/>
    <w:rPr>
      <w:rFonts w:asciiTheme="minorAscii" w:hAnsiTheme="minorHAnsi"/>
      <w:sz w:val="22"/>
    </w:rPr>
  </w:style>
  <w:style w:styleId="Style_23" w:type="paragraph">
    <w:name w:val="toc 7"/>
    <w:basedOn w:val="Style_3"/>
    <w:next w:val="Style_3"/>
    <w:link w:val="Style_23_ch"/>
    <w:uiPriority w:val="39"/>
    <w:pPr>
      <w:widowControl w:val="1"/>
      <w:spacing w:after="100" w:line="264" w:lineRule="auto"/>
      <w:ind w:firstLine="0" w:left="1320"/>
      <w:contextualSpacing w:val="0"/>
      <w:jc w:val="left"/>
    </w:pPr>
    <w:rPr>
      <w:rFonts w:asciiTheme="minorAscii" w:hAnsiTheme="minorHAnsi"/>
      <w:sz w:val="22"/>
    </w:rPr>
  </w:style>
  <w:style w:styleId="Style_23_ch" w:type="character">
    <w:name w:val="toc 7"/>
    <w:basedOn w:val="Style_3_ch"/>
    <w:link w:val="Style_23"/>
    <w:rPr>
      <w:rFonts w:asciiTheme="minorAscii" w:hAnsiTheme="minorHAnsi"/>
      <w:sz w:val="22"/>
    </w:rPr>
  </w:style>
  <w:style w:styleId="Style_24" w:type="paragraph">
    <w:name w:val="Колонтитул"/>
    <w:basedOn w:val="Style_3"/>
    <w:link w:val="Style_24_ch"/>
    <w:pPr>
      <w:spacing w:line="288" w:lineRule="exact"/>
      <w:ind w:firstLine="0" w:left="0"/>
      <w:contextualSpacing w:val="0"/>
      <w:jc w:val="left"/>
    </w:pPr>
    <w:rPr>
      <w:sz w:val="26"/>
    </w:rPr>
  </w:style>
  <w:style w:styleId="Style_24_ch" w:type="character">
    <w:name w:val="Колонтитул"/>
    <w:basedOn w:val="Style_3_ch"/>
    <w:link w:val="Style_24"/>
    <w:rPr>
      <w:sz w:val="26"/>
    </w:rPr>
  </w:style>
  <w:style w:styleId="Style_25" w:type="paragraph">
    <w:name w:val="footnote reference"/>
    <w:basedOn w:val="Style_26"/>
    <w:link w:val="Style_25_ch"/>
    <w:rPr>
      <w:vertAlign w:val="superscript"/>
    </w:rPr>
  </w:style>
  <w:style w:styleId="Style_25_ch" w:type="character">
    <w:name w:val="footnote reference"/>
    <w:basedOn w:val="Style_26_ch"/>
    <w:link w:val="Style_25"/>
    <w:rPr>
      <w:vertAlign w:val="superscript"/>
    </w:rPr>
  </w:style>
  <w:style w:styleId="Style_27" w:type="paragraph">
    <w:name w:val="xl73"/>
    <w:basedOn w:val="Style_3"/>
    <w:link w:val="Style_27_ch"/>
    <w:pPr>
      <w:widowControl w:val="1"/>
      <w:spacing w:afterAutospacing="on" w:beforeAutospacing="on" w:line="240" w:lineRule="auto"/>
      <w:ind w:firstLine="0" w:left="0"/>
      <w:contextualSpacing w:val="0"/>
      <w:jc w:val="center"/>
    </w:pPr>
    <w:rPr>
      <w:sz w:val="24"/>
    </w:rPr>
  </w:style>
  <w:style w:styleId="Style_27_ch" w:type="character">
    <w:name w:val="xl73"/>
    <w:basedOn w:val="Style_3_ch"/>
    <w:link w:val="Style_27"/>
    <w:rPr>
      <w:sz w:val="24"/>
    </w:rPr>
  </w:style>
  <w:style w:styleId="Style_28" w:type="paragraph">
    <w:name w:val="Endnote"/>
    <w:basedOn w:val="Style_3"/>
    <w:link w:val="Style_28_ch"/>
    <w:pPr>
      <w:spacing w:line="240" w:lineRule="auto"/>
      <w:ind/>
    </w:pPr>
    <w:rPr>
      <w:sz w:val="20"/>
    </w:rPr>
  </w:style>
  <w:style w:styleId="Style_28_ch" w:type="character">
    <w:name w:val="Endnote"/>
    <w:basedOn w:val="Style_3_ch"/>
    <w:link w:val="Style_28"/>
    <w:rPr>
      <w:sz w:val="20"/>
    </w:rPr>
  </w:style>
  <w:style w:styleId="Style_29" w:type="paragraph">
    <w:name w:val="heading 3"/>
    <w:basedOn w:val="Style_3"/>
    <w:next w:val="Style_3"/>
    <w:link w:val="Style_29_ch"/>
    <w:uiPriority w:val="9"/>
    <w:qFormat/>
    <w:pPr>
      <w:keepNext w:val="1"/>
      <w:keepLines w:val="1"/>
      <w:spacing w:before="40"/>
      <w:ind/>
      <w:outlineLvl w:val="2"/>
    </w:pPr>
    <w:rPr>
      <w:rFonts w:asciiTheme="majorAscii" w:hAnsiTheme="majorHAnsi"/>
      <w:color w:themeColor="accent1" w:themeShade="7F" w:val="1F4E79"/>
      <w:sz w:val="24"/>
    </w:rPr>
  </w:style>
  <w:style w:styleId="Style_29_ch" w:type="character">
    <w:name w:val="heading 3"/>
    <w:basedOn w:val="Style_3_ch"/>
    <w:link w:val="Style_29"/>
    <w:rPr>
      <w:rFonts w:asciiTheme="majorAscii" w:hAnsiTheme="majorHAnsi"/>
      <w:color w:themeColor="accent1" w:themeShade="7F" w:val="1F4E79"/>
      <w:sz w:val="24"/>
    </w:rPr>
  </w:style>
  <w:style w:styleId="Style_30" w:type="paragraph">
    <w:name w:val="xl72"/>
    <w:basedOn w:val="Style_3"/>
    <w:link w:val="Style_30_ch"/>
    <w:pPr>
      <w:widowControl w:val="1"/>
      <w:spacing w:afterAutospacing="on" w:beforeAutospacing="on" w:line="240" w:lineRule="auto"/>
      <w:ind w:firstLine="0" w:left="0"/>
      <w:contextualSpacing w:val="0"/>
      <w:jc w:val="center"/>
    </w:pPr>
    <w:rPr>
      <w:sz w:val="24"/>
    </w:rPr>
  </w:style>
  <w:style w:styleId="Style_30_ch" w:type="character">
    <w:name w:val="xl72"/>
    <w:basedOn w:val="Style_3_ch"/>
    <w:link w:val="Style_30"/>
    <w:rPr>
      <w:sz w:val="24"/>
    </w:rPr>
  </w:style>
  <w:style w:styleId="Style_1" w:type="paragraph">
    <w:name w:val="header"/>
    <w:basedOn w:val="Style_3"/>
    <w:link w:val="Style_1_ch"/>
    <w:pPr>
      <w:tabs>
        <w:tab w:leader="none" w:pos="4677" w:val="center"/>
        <w:tab w:leader="none" w:pos="9355" w:val="right"/>
      </w:tabs>
      <w:spacing w:line="240" w:lineRule="auto"/>
      <w:ind/>
    </w:pPr>
  </w:style>
  <w:style w:styleId="Style_1_ch" w:type="character">
    <w:name w:val="header"/>
    <w:basedOn w:val="Style_3_ch"/>
    <w:link w:val="Style_1"/>
  </w:style>
  <w:style w:styleId="Style_31" w:type="paragraph">
    <w:name w:val="xl67"/>
    <w:basedOn w:val="Style_3"/>
    <w:link w:val="Style_31_ch"/>
    <w:pPr>
      <w:widowControl w:val="1"/>
      <w:spacing w:afterAutospacing="on" w:beforeAutospacing="on" w:line="240" w:lineRule="auto"/>
      <w:ind w:firstLine="0" w:left="0"/>
      <w:contextualSpacing w:val="0"/>
      <w:jc w:val="center"/>
    </w:pPr>
    <w:rPr>
      <w:sz w:val="24"/>
    </w:rPr>
  </w:style>
  <w:style w:styleId="Style_31_ch" w:type="character">
    <w:name w:val="xl67"/>
    <w:basedOn w:val="Style_3_ch"/>
    <w:link w:val="Style_31"/>
    <w:rPr>
      <w:sz w:val="24"/>
    </w:rPr>
  </w:style>
  <w:style w:styleId="Style_2" w:type="paragraph">
    <w:name w:val="TOC Heading"/>
    <w:basedOn w:val="Style_4"/>
    <w:next w:val="Style_3"/>
    <w:link w:val="Style_2_ch"/>
    <w:pPr>
      <w:widowControl w:val="1"/>
      <w:numPr>
        <w:ilvl w:val="0"/>
        <w:numId w:val="0"/>
      </w:numPr>
      <w:spacing w:after="0" w:line="264" w:lineRule="auto"/>
      <w:ind/>
      <w:contextualSpacing w:val="0"/>
      <w:jc w:val="left"/>
      <w:outlineLvl w:val="8"/>
    </w:pPr>
    <w:rPr>
      <w:rFonts w:asciiTheme="majorAscii" w:hAnsiTheme="majorHAnsi"/>
      <w:b w:val="0"/>
      <w:color w:themeColor="accent1" w:themeShade="BF" w:val="2E75B5"/>
      <w:sz w:val="32"/>
    </w:rPr>
  </w:style>
  <w:style w:styleId="Style_2_ch" w:type="character">
    <w:name w:val="TOC Heading"/>
    <w:basedOn w:val="Style_4_ch"/>
    <w:link w:val="Style_2"/>
    <w:rPr>
      <w:rFonts w:asciiTheme="majorAscii" w:hAnsiTheme="majorHAnsi"/>
      <w:b w:val="0"/>
      <w:color w:themeColor="accent1" w:themeShade="BF" w:val="2E75B5"/>
      <w:sz w:val="32"/>
    </w:rPr>
  </w:style>
  <w:style w:styleId="Style_32" w:type="paragraph">
    <w:name w:val="Emphasis"/>
    <w:basedOn w:val="Style_26"/>
    <w:link w:val="Style_32_ch"/>
    <w:rPr>
      <w:i w:val="1"/>
    </w:rPr>
  </w:style>
  <w:style w:styleId="Style_32_ch" w:type="character">
    <w:name w:val="Emphasis"/>
    <w:basedOn w:val="Style_26_ch"/>
    <w:link w:val="Style_32"/>
    <w:rPr>
      <w:i w:val="1"/>
    </w:rPr>
  </w:style>
  <w:style w:styleId="Style_33" w:type="paragraph">
    <w:name w:val="xl65"/>
    <w:basedOn w:val="Style_3"/>
    <w:link w:val="Style_33_ch"/>
    <w:pPr>
      <w:widowControl w:val="1"/>
      <w:spacing w:afterAutospacing="on" w:beforeAutospacing="on" w:line="240" w:lineRule="auto"/>
      <w:ind w:firstLine="0" w:left="0"/>
      <w:contextualSpacing w:val="0"/>
      <w:jc w:val="center"/>
    </w:pPr>
    <w:rPr>
      <w:rFonts w:ascii="Arial Narrow" w:hAnsi="Arial Narrow"/>
      <w:sz w:val="24"/>
    </w:rPr>
  </w:style>
  <w:style w:styleId="Style_33_ch" w:type="character">
    <w:name w:val="xl65"/>
    <w:basedOn w:val="Style_3_ch"/>
    <w:link w:val="Style_33"/>
    <w:rPr>
      <w:rFonts w:ascii="Arial Narrow" w:hAnsi="Arial Narrow"/>
      <w:sz w:val="24"/>
    </w:rPr>
  </w:style>
  <w:style w:styleId="Style_34" w:type="paragraph">
    <w:name w:val="xl74"/>
    <w:basedOn w:val="Style_3"/>
    <w:link w:val="Style_34_ch"/>
    <w:pPr>
      <w:widowControl w:val="1"/>
      <w:spacing w:afterAutospacing="on" w:beforeAutospacing="on" w:line="240" w:lineRule="auto"/>
      <w:ind w:firstLine="0" w:left="0"/>
      <w:contextualSpacing w:val="0"/>
      <w:jc w:val="left"/>
    </w:pPr>
    <w:rPr>
      <w:sz w:val="24"/>
    </w:rPr>
  </w:style>
  <w:style w:styleId="Style_34_ch" w:type="character">
    <w:name w:val="xl74"/>
    <w:basedOn w:val="Style_3_ch"/>
    <w:link w:val="Style_34"/>
    <w:rPr>
      <w:sz w:val="24"/>
    </w:rPr>
  </w:style>
  <w:style w:styleId="Style_13" w:type="paragraph">
    <w:name w:val="ТЗ_Обычный"/>
    <w:basedOn w:val="Style_3"/>
    <w:link w:val="Style_13_ch"/>
    <w:pPr>
      <w:keepLines w:val="1"/>
      <w:spacing w:line="240" w:lineRule="auto"/>
      <w:ind/>
    </w:pPr>
    <w:rPr>
      <w:sz w:val="24"/>
    </w:rPr>
  </w:style>
  <w:style w:styleId="Style_13_ch" w:type="character">
    <w:name w:val="ТЗ_Обычный"/>
    <w:basedOn w:val="Style_3_ch"/>
    <w:link w:val="Style_13"/>
    <w:rPr>
      <w:sz w:val="24"/>
    </w:rPr>
  </w:style>
  <w:style w:styleId="Style_35" w:type="paragraph">
    <w:name w:val="FollowedHyperlink"/>
    <w:basedOn w:val="Style_26"/>
    <w:link w:val="Style_35_ch"/>
    <w:rPr>
      <w:color w:val="954F72"/>
      <w:u w:val="single"/>
    </w:rPr>
  </w:style>
  <w:style w:styleId="Style_35_ch" w:type="character">
    <w:name w:val="FollowedHyperlink"/>
    <w:basedOn w:val="Style_26_ch"/>
    <w:link w:val="Style_35"/>
    <w:rPr>
      <w:color w:val="954F72"/>
      <w:u w:val="single"/>
    </w:rPr>
  </w:style>
  <w:style w:styleId="Style_36" w:type="paragraph">
    <w:name w:val="1 level"/>
    <w:basedOn w:val="Style_3"/>
    <w:link w:val="Style_36_ch"/>
    <w:pPr>
      <w:numPr>
        <w:numId w:val="101"/>
      </w:numPr>
    </w:pPr>
  </w:style>
  <w:style w:styleId="Style_36_ch" w:type="character">
    <w:name w:val="1 level"/>
    <w:basedOn w:val="Style_3_ch"/>
    <w:link w:val="Style_36"/>
  </w:style>
  <w:style w:styleId="Style_37" w:type="paragraph">
    <w:name w:val="Balloon Text"/>
    <w:basedOn w:val="Style_3"/>
    <w:link w:val="Style_37_ch"/>
    <w:pPr>
      <w:spacing w:line="240" w:lineRule="auto"/>
      <w:ind/>
    </w:pPr>
    <w:rPr>
      <w:rFonts w:ascii="Lucida Grande CY" w:hAnsi="Lucida Grande CY"/>
      <w:sz w:val="18"/>
    </w:rPr>
  </w:style>
  <w:style w:styleId="Style_37_ch" w:type="character">
    <w:name w:val="Balloon Text"/>
    <w:basedOn w:val="Style_3_ch"/>
    <w:link w:val="Style_37"/>
    <w:rPr>
      <w:rFonts w:ascii="Lucida Grande CY" w:hAnsi="Lucida Grande CY"/>
      <w:sz w:val="18"/>
    </w:rPr>
  </w:style>
  <w:style w:styleId="Style_26" w:type="paragraph">
    <w:name w:val="Default Paragraph Font"/>
    <w:link w:val="Style_26_ch"/>
  </w:style>
  <w:style w:styleId="Style_26_ch" w:type="character">
    <w:name w:val="Default Paragraph Font"/>
    <w:link w:val="Style_26"/>
  </w:style>
  <w:style w:styleId="Style_38" w:type="paragraph">
    <w:name w:val="Основной текст (2)"/>
    <w:basedOn w:val="Style_3"/>
    <w:link w:val="Style_38_ch"/>
    <w:pPr>
      <w:spacing w:after="1720" w:line="320" w:lineRule="exact"/>
      <w:ind w:hanging="580" w:left="580"/>
      <w:contextualSpacing w:val="0"/>
      <w:jc w:val="left"/>
    </w:pPr>
    <w:rPr>
      <w:sz w:val="26"/>
    </w:rPr>
  </w:style>
  <w:style w:styleId="Style_38_ch" w:type="character">
    <w:name w:val="Основной текст (2)"/>
    <w:basedOn w:val="Style_3_ch"/>
    <w:link w:val="Style_38"/>
    <w:rPr>
      <w:sz w:val="26"/>
    </w:rPr>
  </w:style>
  <w:style w:styleId="Style_39" w:type="paragraph">
    <w:name w:val="annotation reference"/>
    <w:basedOn w:val="Style_26"/>
    <w:link w:val="Style_39_ch"/>
    <w:rPr>
      <w:sz w:val="18"/>
    </w:rPr>
  </w:style>
  <w:style w:styleId="Style_39_ch" w:type="character">
    <w:name w:val="annotation reference"/>
    <w:basedOn w:val="Style_26_ch"/>
    <w:link w:val="Style_39"/>
    <w:rPr>
      <w:sz w:val="18"/>
    </w:rPr>
  </w:style>
  <w:style w:styleId="Style_40" w:type="paragraph">
    <w:name w:val="toc 3"/>
    <w:basedOn w:val="Style_3"/>
    <w:next w:val="Style_3"/>
    <w:link w:val="Style_40_ch"/>
    <w:uiPriority w:val="39"/>
    <w:pPr>
      <w:widowControl w:val="1"/>
      <w:spacing w:after="100" w:line="264" w:lineRule="auto"/>
      <w:ind w:firstLine="0" w:left="440"/>
      <w:contextualSpacing w:val="0"/>
      <w:jc w:val="left"/>
    </w:pPr>
    <w:rPr>
      <w:rFonts w:asciiTheme="minorAscii" w:hAnsiTheme="minorHAnsi"/>
      <w:sz w:val="22"/>
    </w:rPr>
  </w:style>
  <w:style w:styleId="Style_40_ch" w:type="character">
    <w:name w:val="toc 3"/>
    <w:basedOn w:val="Style_3_ch"/>
    <w:link w:val="Style_40"/>
    <w:rPr>
      <w:rFonts w:asciiTheme="minorAscii" w:hAnsiTheme="minorHAnsi"/>
      <w:sz w:val="22"/>
    </w:rPr>
  </w:style>
  <w:style w:styleId="Style_41" w:type="paragraph">
    <w:name w:val="_Основной текст"/>
    <w:basedOn w:val="Style_3"/>
    <w:link w:val="Style_41_ch"/>
    <w:pPr>
      <w:widowControl w:val="1"/>
      <w:spacing w:after="120" w:before="120"/>
      <w:ind/>
      <w:contextualSpacing w:val="0"/>
    </w:pPr>
    <w:rPr>
      <w:sz w:val="24"/>
    </w:rPr>
  </w:style>
  <w:style w:styleId="Style_41_ch" w:type="character">
    <w:name w:val="_Основной текст"/>
    <w:basedOn w:val="Style_3_ch"/>
    <w:link w:val="Style_41"/>
    <w:rPr>
      <w:sz w:val="24"/>
    </w:rPr>
  </w:style>
  <w:style w:styleId="Style_42" w:type="paragraph">
    <w:name w:val="msonormal"/>
    <w:basedOn w:val="Style_3"/>
    <w:link w:val="Style_42_ch"/>
    <w:pPr>
      <w:widowControl w:val="1"/>
      <w:spacing w:afterAutospacing="on" w:beforeAutospacing="on" w:line="240" w:lineRule="auto"/>
      <w:ind w:firstLine="0" w:left="0"/>
      <w:contextualSpacing w:val="0"/>
      <w:jc w:val="left"/>
    </w:pPr>
    <w:rPr>
      <w:sz w:val="24"/>
    </w:rPr>
  </w:style>
  <w:style w:styleId="Style_42_ch" w:type="character">
    <w:name w:val="msonormal"/>
    <w:basedOn w:val="Style_3_ch"/>
    <w:link w:val="Style_42"/>
    <w:rPr>
      <w:sz w:val="24"/>
    </w:rPr>
  </w:style>
  <w:style w:styleId="Style_43" w:type="paragraph">
    <w:name w:val="List Bullet"/>
    <w:basedOn w:val="Style_3"/>
    <w:link w:val="Style_43_ch"/>
    <w:pPr>
      <w:numPr>
        <w:numId w:val="102"/>
      </w:numPr>
    </w:pPr>
  </w:style>
  <w:style w:styleId="Style_43_ch" w:type="character">
    <w:name w:val="List Bullet"/>
    <w:basedOn w:val="Style_3_ch"/>
    <w:link w:val="Style_43"/>
  </w:style>
  <w:style w:styleId="Style_44" w:type="paragraph">
    <w:name w:val="xl70"/>
    <w:basedOn w:val="Style_3"/>
    <w:link w:val="Style_44_ch"/>
    <w:pPr>
      <w:widowControl w:val="1"/>
      <w:spacing w:afterAutospacing="on" w:beforeAutospacing="on" w:line="240" w:lineRule="auto"/>
      <w:ind w:firstLine="0" w:left="0"/>
      <w:contextualSpacing w:val="0"/>
      <w:jc w:val="left"/>
    </w:pPr>
    <w:rPr>
      <w:color w:val="000000"/>
      <w:sz w:val="20"/>
    </w:rPr>
  </w:style>
  <w:style w:styleId="Style_44_ch" w:type="character">
    <w:name w:val="xl70"/>
    <w:basedOn w:val="Style_3_ch"/>
    <w:link w:val="Style_44"/>
    <w:rPr>
      <w:color w:val="000000"/>
      <w:sz w:val="20"/>
    </w:rPr>
  </w:style>
  <w:style w:styleId="Style_45" w:type="paragraph">
    <w:name w:val="xl75"/>
    <w:basedOn w:val="Style_3"/>
    <w:link w:val="Style_45_ch"/>
    <w:pPr>
      <w:widowControl w:val="1"/>
      <w:spacing w:afterAutospacing="on" w:beforeAutospacing="on" w:line="240" w:lineRule="auto"/>
      <w:ind w:firstLine="0" w:left="0"/>
      <w:contextualSpacing w:val="0"/>
      <w:jc w:val="left"/>
    </w:pPr>
    <w:rPr>
      <w:color w:val="000000"/>
      <w:sz w:val="20"/>
    </w:rPr>
  </w:style>
  <w:style w:styleId="Style_45_ch" w:type="character">
    <w:name w:val="xl75"/>
    <w:basedOn w:val="Style_3_ch"/>
    <w:link w:val="Style_45"/>
    <w:rPr>
      <w:color w:val="000000"/>
      <w:sz w:val="20"/>
    </w:rPr>
  </w:style>
  <w:style w:styleId="Style_46" w:type="paragraph">
    <w:name w:val="ТЗ п3"/>
    <w:basedOn w:val="Style_3"/>
    <w:link w:val="Style_46_ch"/>
    <w:pPr>
      <w:numPr>
        <w:ilvl w:val="3"/>
        <w:numId w:val="100"/>
      </w:numPr>
      <w:tabs>
        <w:tab w:leader="none" w:pos="1701" w:val="left"/>
      </w:tabs>
      <w:spacing w:after="60" w:before="60" w:line="240" w:lineRule="auto"/>
      <w:ind/>
      <w:contextualSpacing w:val="0"/>
      <w:outlineLvl w:val="1"/>
    </w:pPr>
    <w:rPr>
      <w:rFonts w:ascii="SimSun" w:hAnsi="SimSun"/>
    </w:rPr>
  </w:style>
  <w:style w:styleId="Style_46_ch" w:type="character">
    <w:name w:val="ТЗ п3"/>
    <w:basedOn w:val="Style_3_ch"/>
    <w:link w:val="Style_46"/>
    <w:rPr>
      <w:rFonts w:ascii="SimSun" w:hAnsi="SimSun"/>
    </w:rPr>
  </w:style>
  <w:style w:styleId="Style_12" w:type="paragraph">
    <w:name w:val="caption"/>
    <w:basedOn w:val="Style_3"/>
    <w:next w:val="Style_3"/>
    <w:link w:val="Style_12_ch"/>
    <w:pPr>
      <w:spacing w:after="200" w:line="240" w:lineRule="auto"/>
      <w:ind/>
    </w:pPr>
    <w:rPr>
      <w:rFonts w:ascii="Basis Grotesque Pro Light" w:hAnsi="Basis Grotesque Pro Light"/>
      <w:i w:val="1"/>
      <w:color w:themeColor="text2" w:val="44546A"/>
      <w:sz w:val="18"/>
    </w:rPr>
  </w:style>
  <w:style w:styleId="Style_12_ch" w:type="character">
    <w:name w:val="caption"/>
    <w:basedOn w:val="Style_3_ch"/>
    <w:link w:val="Style_12"/>
    <w:rPr>
      <w:rFonts w:ascii="Basis Grotesque Pro Light" w:hAnsi="Basis Grotesque Pro Light"/>
      <w:i w:val="1"/>
      <w:color w:themeColor="text2" w:val="44546A"/>
      <w:sz w:val="18"/>
    </w:rPr>
  </w:style>
  <w:style w:styleId="Style_47" w:type="paragraph">
    <w:name w:val="heading 5"/>
    <w:next w:val="Style_3"/>
    <w:link w:val="Style_47_ch"/>
    <w:uiPriority w:val="9"/>
    <w:qFormat/>
    <w:pPr>
      <w:spacing w:after="120" w:before="120"/>
      <w:ind/>
      <w:jc w:val="both"/>
      <w:outlineLvl w:val="4"/>
    </w:pPr>
    <w:rPr>
      <w:rFonts w:ascii="XO Thames" w:hAnsi="XO Thames"/>
      <w:b w:val="1"/>
      <w:sz w:val="22"/>
    </w:rPr>
  </w:style>
  <w:style w:styleId="Style_47_ch" w:type="character">
    <w:name w:val="heading 5"/>
    <w:link w:val="Style_47"/>
    <w:rPr>
      <w:rFonts w:ascii="XO Thames" w:hAnsi="XO Thames"/>
      <w:b w:val="1"/>
      <w:sz w:val="22"/>
    </w:rPr>
  </w:style>
  <w:style w:styleId="Style_48" w:type="paragraph">
    <w:name w:val="xl66"/>
    <w:basedOn w:val="Style_3"/>
    <w:link w:val="Style_48_ch"/>
    <w:pPr>
      <w:widowControl w:val="1"/>
      <w:spacing w:afterAutospacing="on" w:beforeAutospacing="on" w:line="240" w:lineRule="auto"/>
      <w:ind w:firstLine="0" w:left="0"/>
      <w:contextualSpacing w:val="0"/>
      <w:jc w:val="center"/>
    </w:pPr>
    <w:rPr>
      <w:rFonts w:ascii="Arial Narrow" w:hAnsi="Arial Narrow"/>
      <w:sz w:val="24"/>
    </w:rPr>
  </w:style>
  <w:style w:styleId="Style_48_ch" w:type="character">
    <w:name w:val="xl66"/>
    <w:basedOn w:val="Style_3_ch"/>
    <w:link w:val="Style_48"/>
    <w:rPr>
      <w:rFonts w:ascii="Arial Narrow" w:hAnsi="Arial Narrow"/>
      <w:sz w:val="24"/>
    </w:rPr>
  </w:style>
  <w:style w:styleId="Style_49" w:type="paragraph">
    <w:name w:val="_Список 1 уровня"/>
    <w:basedOn w:val="Style_3"/>
    <w:link w:val="Style_49_ch"/>
    <w:pPr>
      <w:widowControl w:val="1"/>
      <w:numPr>
        <w:numId w:val="103"/>
      </w:numPr>
      <w:spacing w:before="120" w:line="288" w:lineRule="auto"/>
      <w:ind/>
      <w:contextualSpacing w:val="0"/>
    </w:pPr>
    <w:rPr>
      <w:spacing w:val="2"/>
      <w:sz w:val="24"/>
    </w:rPr>
  </w:style>
  <w:style w:styleId="Style_49_ch" w:type="character">
    <w:name w:val="_Список 1 уровня"/>
    <w:basedOn w:val="Style_3_ch"/>
    <w:link w:val="Style_49"/>
    <w:rPr>
      <w:spacing w:val="2"/>
      <w:sz w:val="24"/>
    </w:rPr>
  </w:style>
  <w:style w:styleId="Style_50" w:type="paragraph">
    <w:name w:val="Текст Знак"/>
    <w:basedOn w:val="Style_26"/>
    <w:link w:val="Style_50_ch"/>
    <w:rPr>
      <w:rFonts w:ascii="Consolas" w:hAnsi="Consolas"/>
      <w:sz w:val="21"/>
    </w:rPr>
  </w:style>
  <w:style w:styleId="Style_50_ch" w:type="character">
    <w:name w:val="Текст Знак"/>
    <w:basedOn w:val="Style_26_ch"/>
    <w:link w:val="Style_50"/>
    <w:rPr>
      <w:rFonts w:ascii="Consolas" w:hAnsi="Consolas"/>
      <w:sz w:val="21"/>
    </w:rPr>
  </w:style>
  <w:style w:styleId="Style_51" w:type="paragraph">
    <w:name w:val="xl69"/>
    <w:basedOn w:val="Style_3"/>
    <w:link w:val="Style_51_ch"/>
    <w:pPr>
      <w:widowControl w:val="1"/>
      <w:spacing w:afterAutospacing="on" w:beforeAutospacing="on" w:line="240" w:lineRule="auto"/>
      <w:ind w:firstLine="0" w:left="0"/>
      <w:contextualSpacing w:val="0"/>
      <w:jc w:val="left"/>
    </w:pPr>
    <w:rPr>
      <w:sz w:val="24"/>
    </w:rPr>
  </w:style>
  <w:style w:styleId="Style_51_ch" w:type="character">
    <w:name w:val="xl69"/>
    <w:basedOn w:val="Style_3_ch"/>
    <w:link w:val="Style_51"/>
    <w:rPr>
      <w:sz w:val="24"/>
    </w:rPr>
  </w:style>
  <w:style w:styleId="Style_4" w:type="paragraph">
    <w:name w:val="heading 1"/>
    <w:basedOn w:val="Style_3"/>
    <w:next w:val="Style_3"/>
    <w:link w:val="Style_4_ch"/>
    <w:uiPriority w:val="9"/>
    <w:qFormat/>
    <w:pPr>
      <w:keepNext w:val="1"/>
      <w:keepLines w:val="1"/>
      <w:numPr>
        <w:numId w:val="104"/>
      </w:numPr>
      <w:spacing w:after="240" w:before="240" w:line="240" w:lineRule="auto"/>
      <w:ind/>
      <w:jc w:val="center"/>
      <w:outlineLvl w:val="0"/>
    </w:pPr>
    <w:rPr>
      <w:b w:val="1"/>
    </w:rPr>
  </w:style>
  <w:style w:styleId="Style_4_ch" w:type="character">
    <w:name w:val="heading 1"/>
    <w:basedOn w:val="Style_3_ch"/>
    <w:link w:val="Style_4"/>
    <w:rPr>
      <w:b w:val="1"/>
    </w:rPr>
  </w:style>
  <w:style w:styleId="Style_9" w:type="paragraph">
    <w:name w:val="Hyperlink"/>
    <w:basedOn w:val="Style_26"/>
    <w:link w:val="Style_9_ch"/>
    <w:rPr>
      <w:color w:val="0563C1"/>
      <w:u w:val="single"/>
    </w:rPr>
  </w:style>
  <w:style w:styleId="Style_9_ch" w:type="character">
    <w:name w:val="Hyperlink"/>
    <w:basedOn w:val="Style_26_ch"/>
    <w:link w:val="Style_9"/>
    <w:rPr>
      <w:color w:val="0563C1"/>
      <w:u w:val="single"/>
    </w:rPr>
  </w:style>
  <w:style w:styleId="Style_52" w:type="paragraph">
    <w:name w:val="Footnote"/>
    <w:basedOn w:val="Style_3"/>
    <w:link w:val="Style_52_ch"/>
    <w:pPr>
      <w:spacing w:line="240" w:lineRule="auto"/>
      <w:ind/>
    </w:pPr>
    <w:rPr>
      <w:sz w:val="20"/>
    </w:rPr>
  </w:style>
  <w:style w:styleId="Style_52_ch" w:type="character">
    <w:name w:val="Footnote"/>
    <w:basedOn w:val="Style_3_ch"/>
    <w:link w:val="Style_52"/>
    <w:rPr>
      <w:sz w:val="20"/>
    </w:rPr>
  </w:style>
  <w:style w:styleId="Style_53" w:type="paragraph">
    <w:name w:val="annotation text"/>
    <w:basedOn w:val="Style_3"/>
    <w:link w:val="Style_53_ch"/>
    <w:pPr>
      <w:spacing w:line="240" w:lineRule="auto"/>
      <w:ind/>
    </w:pPr>
    <w:rPr>
      <w:sz w:val="24"/>
    </w:rPr>
  </w:style>
  <w:style w:styleId="Style_53_ch" w:type="character">
    <w:name w:val="annotation text"/>
    <w:basedOn w:val="Style_3_ch"/>
    <w:link w:val="Style_53"/>
    <w:rPr>
      <w:sz w:val="24"/>
    </w:rPr>
  </w:style>
  <w:style w:styleId="Style_54" w:type="paragraph">
    <w:name w:val="toc 1"/>
    <w:basedOn w:val="Style_3"/>
    <w:next w:val="Style_3"/>
    <w:link w:val="Style_54_ch"/>
    <w:uiPriority w:val="39"/>
    <w:pPr>
      <w:tabs>
        <w:tab w:leader="none" w:pos="993" w:val="left"/>
        <w:tab w:leader="dot" w:pos="9912" w:val="right"/>
      </w:tabs>
      <w:spacing w:after="100"/>
      <w:ind w:firstLine="0" w:left="426"/>
    </w:pPr>
  </w:style>
  <w:style w:styleId="Style_54_ch" w:type="character">
    <w:name w:val="toc 1"/>
    <w:basedOn w:val="Style_3_ch"/>
    <w:link w:val="Style_54"/>
  </w:style>
  <w:style w:styleId="Style_55" w:type="paragraph">
    <w:name w:val="Header and Footer"/>
    <w:link w:val="Style_55_ch"/>
    <w:pPr>
      <w:spacing w:line="240" w:lineRule="auto"/>
      <w:ind/>
      <w:jc w:val="both"/>
    </w:pPr>
    <w:rPr>
      <w:rFonts w:ascii="XO Thames" w:hAnsi="XO Thames"/>
      <w:sz w:val="28"/>
    </w:rPr>
  </w:style>
  <w:style w:styleId="Style_55_ch" w:type="character">
    <w:name w:val="Header and Footer"/>
    <w:link w:val="Style_55"/>
    <w:rPr>
      <w:rFonts w:ascii="XO Thames" w:hAnsi="XO Thames"/>
      <w:sz w:val="28"/>
    </w:rPr>
  </w:style>
  <w:style w:styleId="Style_56" w:type="paragraph">
    <w:name w:val="annotation subject"/>
    <w:basedOn w:val="Style_53"/>
    <w:next w:val="Style_53"/>
    <w:link w:val="Style_56_ch"/>
    <w:rPr>
      <w:b w:val="1"/>
      <w:sz w:val="20"/>
    </w:rPr>
  </w:style>
  <w:style w:styleId="Style_56_ch" w:type="character">
    <w:name w:val="annotation subject"/>
    <w:basedOn w:val="Style_53_ch"/>
    <w:link w:val="Style_56"/>
    <w:rPr>
      <w:b w:val="1"/>
      <w:sz w:val="20"/>
    </w:rPr>
  </w:style>
  <w:style w:styleId="Style_57" w:type="paragraph">
    <w:name w:val="toc 9"/>
    <w:basedOn w:val="Style_3"/>
    <w:next w:val="Style_3"/>
    <w:link w:val="Style_57_ch"/>
    <w:uiPriority w:val="39"/>
    <w:pPr>
      <w:widowControl w:val="1"/>
      <w:spacing w:after="100" w:line="264" w:lineRule="auto"/>
      <w:ind w:firstLine="0" w:left="1760"/>
      <w:contextualSpacing w:val="0"/>
      <w:jc w:val="left"/>
    </w:pPr>
    <w:rPr>
      <w:rFonts w:asciiTheme="minorAscii" w:hAnsiTheme="minorHAnsi"/>
      <w:sz w:val="22"/>
    </w:rPr>
  </w:style>
  <w:style w:styleId="Style_57_ch" w:type="character">
    <w:name w:val="toc 9"/>
    <w:basedOn w:val="Style_3_ch"/>
    <w:link w:val="Style_57"/>
    <w:rPr>
      <w:rFonts w:asciiTheme="minorAscii" w:hAnsiTheme="minorHAnsi"/>
      <w:sz w:val="22"/>
    </w:rPr>
  </w:style>
  <w:style w:styleId="Style_10" w:type="paragraph">
    <w:name w:val="Plain Text"/>
    <w:basedOn w:val="Style_3"/>
    <w:link w:val="Style_10_ch"/>
    <w:pPr>
      <w:spacing w:line="240" w:lineRule="auto"/>
      <w:ind/>
    </w:pPr>
    <w:rPr>
      <w:rFonts w:ascii="Courier New" w:hAnsi="Courier New"/>
      <w:sz w:val="20"/>
    </w:rPr>
  </w:style>
  <w:style w:styleId="Style_10_ch" w:type="character">
    <w:name w:val="Plain Text"/>
    <w:basedOn w:val="Style_3_ch"/>
    <w:link w:val="Style_10"/>
    <w:rPr>
      <w:rFonts w:ascii="Courier New" w:hAnsi="Courier New"/>
      <w:sz w:val="20"/>
    </w:rPr>
  </w:style>
  <w:style w:styleId="Style_58" w:type="paragraph">
    <w:name w:val="xl68"/>
    <w:basedOn w:val="Style_3"/>
    <w:link w:val="Style_58_ch"/>
    <w:pPr>
      <w:widowControl w:val="1"/>
      <w:spacing w:afterAutospacing="on" w:beforeAutospacing="on" w:line="240" w:lineRule="auto"/>
      <w:ind w:firstLine="0" w:left="0"/>
      <w:contextualSpacing w:val="0"/>
      <w:jc w:val="center"/>
    </w:pPr>
    <w:rPr>
      <w:sz w:val="24"/>
    </w:rPr>
  </w:style>
  <w:style w:styleId="Style_58_ch" w:type="character">
    <w:name w:val="xl68"/>
    <w:basedOn w:val="Style_3_ch"/>
    <w:link w:val="Style_58"/>
    <w:rPr>
      <w:sz w:val="24"/>
    </w:rPr>
  </w:style>
  <w:style w:styleId="Style_59" w:type="paragraph">
    <w:name w:val="xl76"/>
    <w:basedOn w:val="Style_3"/>
    <w:link w:val="Style_59_ch"/>
    <w:pPr>
      <w:widowControl w:val="1"/>
      <w:spacing w:afterAutospacing="on" w:beforeAutospacing="on" w:line="240" w:lineRule="auto"/>
      <w:ind w:firstLine="0" w:left="0"/>
      <w:contextualSpacing w:val="0"/>
      <w:jc w:val="center"/>
    </w:pPr>
    <w:rPr>
      <w:sz w:val="24"/>
    </w:rPr>
  </w:style>
  <w:style w:styleId="Style_59_ch" w:type="character">
    <w:name w:val="xl76"/>
    <w:basedOn w:val="Style_3_ch"/>
    <w:link w:val="Style_59"/>
    <w:rPr>
      <w:sz w:val="24"/>
    </w:rPr>
  </w:style>
  <w:style w:styleId="Style_60" w:type="paragraph">
    <w:name w:val="toc 8"/>
    <w:basedOn w:val="Style_3"/>
    <w:next w:val="Style_3"/>
    <w:link w:val="Style_60_ch"/>
    <w:uiPriority w:val="39"/>
    <w:pPr>
      <w:widowControl w:val="1"/>
      <w:spacing w:after="100" w:line="264" w:lineRule="auto"/>
      <w:ind w:firstLine="0" w:left="1540"/>
      <w:contextualSpacing w:val="0"/>
      <w:jc w:val="left"/>
    </w:pPr>
    <w:rPr>
      <w:rFonts w:asciiTheme="minorAscii" w:hAnsiTheme="minorHAnsi"/>
      <w:sz w:val="22"/>
    </w:rPr>
  </w:style>
  <w:style w:styleId="Style_60_ch" w:type="character">
    <w:name w:val="toc 8"/>
    <w:basedOn w:val="Style_3_ch"/>
    <w:link w:val="Style_60"/>
    <w:rPr>
      <w:rFonts w:asciiTheme="minorAscii" w:hAnsiTheme="minorHAnsi"/>
      <w:sz w:val="22"/>
    </w:rPr>
  </w:style>
  <w:style w:styleId="Style_61" w:type="paragraph">
    <w:name w:val="Заголовок 31"/>
    <w:basedOn w:val="Style_3"/>
    <w:next w:val="Style_3"/>
    <w:link w:val="Style_61_ch"/>
    <w:pPr>
      <w:keepNext w:val="1"/>
      <w:keepLines w:val="1"/>
      <w:widowControl w:val="1"/>
      <w:spacing w:before="200" w:line="276" w:lineRule="auto"/>
      <w:ind w:firstLine="0" w:left="0"/>
      <w:contextualSpacing w:val="0"/>
      <w:jc w:val="left"/>
      <w:outlineLvl w:val="2"/>
    </w:pPr>
    <w:rPr>
      <w:rFonts w:asciiTheme="majorAscii" w:hAnsiTheme="majorHAnsi"/>
      <w:b w:val="1"/>
      <w:color w:themeColor="accent1" w:val="5B9BD5"/>
      <w:sz w:val="22"/>
    </w:rPr>
  </w:style>
  <w:style w:styleId="Style_61_ch" w:type="character">
    <w:name w:val="Заголовок 31"/>
    <w:basedOn w:val="Style_3_ch"/>
    <w:link w:val="Style_61"/>
    <w:rPr>
      <w:rFonts w:asciiTheme="majorAscii" w:hAnsiTheme="majorHAnsi"/>
      <w:b w:val="1"/>
      <w:color w:themeColor="accent1" w:val="5B9BD5"/>
      <w:sz w:val="22"/>
    </w:rPr>
  </w:style>
  <w:style w:styleId="Style_62" w:type="paragraph">
    <w:name w:val="xl71"/>
    <w:basedOn w:val="Style_3"/>
    <w:link w:val="Style_62_ch"/>
    <w:pPr>
      <w:widowControl w:val="1"/>
      <w:spacing w:afterAutospacing="on" w:beforeAutospacing="on" w:line="240" w:lineRule="auto"/>
      <w:ind w:firstLine="0" w:left="0"/>
      <w:contextualSpacing w:val="0"/>
      <w:jc w:val="center"/>
    </w:pPr>
    <w:rPr>
      <w:sz w:val="24"/>
    </w:rPr>
  </w:style>
  <w:style w:styleId="Style_62_ch" w:type="character">
    <w:name w:val="xl71"/>
    <w:basedOn w:val="Style_3_ch"/>
    <w:link w:val="Style_62"/>
    <w:rPr>
      <w:sz w:val="24"/>
    </w:rPr>
  </w:style>
  <w:style w:styleId="Style_63" w:type="paragraph">
    <w:name w:val="endnote reference"/>
    <w:basedOn w:val="Style_26"/>
    <w:link w:val="Style_63_ch"/>
    <w:rPr>
      <w:vertAlign w:val="superscript"/>
    </w:rPr>
  </w:style>
  <w:style w:styleId="Style_63_ch" w:type="character">
    <w:name w:val="endnote reference"/>
    <w:basedOn w:val="Style_26_ch"/>
    <w:link w:val="Style_63"/>
    <w:rPr>
      <w:vertAlign w:val="superscript"/>
    </w:rPr>
  </w:style>
  <w:style w:styleId="Style_64" w:type="paragraph">
    <w:name w:val="Неразрешенное упоминание1"/>
    <w:basedOn w:val="Style_26"/>
    <w:link w:val="Style_64_ch"/>
    <w:rPr>
      <w:color w:val="605E5C"/>
      <w:shd w:fill="E1DFDD" w:val="clear"/>
    </w:rPr>
  </w:style>
  <w:style w:styleId="Style_64_ch" w:type="character">
    <w:name w:val="Неразрешенное упоминание1"/>
    <w:basedOn w:val="Style_26_ch"/>
    <w:link w:val="Style_64"/>
    <w:rPr>
      <w:color w:val="605E5C"/>
      <w:shd w:fill="E1DFDD" w:val="clear"/>
    </w:rPr>
  </w:style>
  <w:style w:styleId="Style_8" w:type="paragraph">
    <w:name w:val="Strong"/>
    <w:basedOn w:val="Style_26"/>
    <w:link w:val="Style_8_ch"/>
    <w:rPr>
      <w:b w:val="1"/>
    </w:rPr>
  </w:style>
  <w:style w:styleId="Style_8_ch" w:type="character">
    <w:name w:val="Strong"/>
    <w:basedOn w:val="Style_26_ch"/>
    <w:link w:val="Style_8"/>
    <w:rPr>
      <w:b w:val="1"/>
    </w:rPr>
  </w:style>
  <w:style w:styleId="Style_65" w:type="paragraph">
    <w:link w:val="Style_65_ch"/>
    <w:semiHidden w:val="1"/>
    <w:unhideWhenUsed w:val="1"/>
    <w:pPr>
      <w:spacing w:after="0" w:line="240" w:lineRule="auto"/>
      <w:ind/>
    </w:pPr>
  </w:style>
  <w:style w:styleId="Style_65_ch" w:type="character">
    <w:link w:val="Style_65"/>
    <w:semiHidden w:val="1"/>
    <w:unhideWhenUsed w:val="1"/>
  </w:style>
  <w:style w:styleId="Style_66" w:type="paragraph">
    <w:name w:val="toc 5"/>
    <w:basedOn w:val="Style_3"/>
    <w:next w:val="Style_3"/>
    <w:link w:val="Style_66_ch"/>
    <w:uiPriority w:val="39"/>
    <w:pPr>
      <w:widowControl w:val="1"/>
      <w:spacing w:after="100" w:line="264" w:lineRule="auto"/>
      <w:ind w:firstLine="0" w:left="880"/>
      <w:contextualSpacing w:val="0"/>
      <w:jc w:val="left"/>
    </w:pPr>
    <w:rPr>
      <w:rFonts w:asciiTheme="minorAscii" w:hAnsiTheme="minorHAnsi"/>
      <w:sz w:val="22"/>
    </w:rPr>
  </w:style>
  <w:style w:styleId="Style_66_ch" w:type="character">
    <w:name w:val="toc 5"/>
    <w:basedOn w:val="Style_3_ch"/>
    <w:link w:val="Style_66"/>
    <w:rPr>
      <w:rFonts w:asciiTheme="minorAscii" w:hAnsiTheme="minorHAnsi"/>
      <w:sz w:val="22"/>
    </w:rPr>
  </w:style>
  <w:style w:styleId="Style_67" w:type="paragraph">
    <w:name w:val="ТЗ п1"/>
    <w:basedOn w:val="Style_3"/>
    <w:link w:val="Style_67_ch"/>
    <w:pPr>
      <w:numPr>
        <w:ilvl w:val="1"/>
        <w:numId w:val="100"/>
      </w:numPr>
      <w:spacing w:after="60" w:before="60" w:line="240" w:lineRule="auto"/>
      <w:ind/>
      <w:contextualSpacing w:val="0"/>
      <w:outlineLvl w:val="1"/>
    </w:pPr>
    <w:rPr>
      <w:rFonts w:ascii="SimSun" w:hAnsi="SimSun"/>
    </w:rPr>
  </w:style>
  <w:style w:styleId="Style_67_ch" w:type="character">
    <w:name w:val="ТЗ п1"/>
    <w:basedOn w:val="Style_3_ch"/>
    <w:link w:val="Style_67"/>
    <w:rPr>
      <w:rFonts w:ascii="SimSun" w:hAnsi="SimSun"/>
    </w:rPr>
  </w:style>
  <w:style w:styleId="Style_7" w:type="paragraph">
    <w:name w:val="No Spacing"/>
    <w:link w:val="Style_7_ch"/>
    <w:pPr>
      <w:spacing w:after="120" w:line="240" w:lineRule="auto"/>
      <w:ind/>
      <w:jc w:val="both"/>
    </w:pPr>
    <w:rPr>
      <w:rFonts w:ascii="Times New Roman" w:hAnsi="Times New Roman"/>
      <w:sz w:val="20"/>
    </w:rPr>
  </w:style>
  <w:style w:styleId="Style_7_ch" w:type="character">
    <w:name w:val="No Spacing"/>
    <w:link w:val="Style_7"/>
    <w:rPr>
      <w:rFonts w:ascii="Times New Roman" w:hAnsi="Times New Roman"/>
      <w:sz w:val="20"/>
    </w:rPr>
  </w:style>
  <w:style w:styleId="Style_68" w:type="paragraph">
    <w:name w:val="Пункты 1"/>
    <w:basedOn w:val="Style_3"/>
    <w:link w:val="Style_68_ch"/>
    <w:pPr>
      <w:keepNext w:val="1"/>
      <w:widowControl w:val="1"/>
      <w:numPr>
        <w:numId w:val="100"/>
      </w:numPr>
      <w:tabs>
        <w:tab w:leader="none" w:pos="426" w:val="left"/>
      </w:tabs>
      <w:spacing w:after="120" w:before="120" w:line="240" w:lineRule="auto"/>
      <w:ind/>
      <w:contextualSpacing w:val="0"/>
      <w:jc w:val="center"/>
      <w:outlineLvl w:val="0"/>
    </w:pPr>
    <w:rPr>
      <w:b w:val="1"/>
      <w:caps w:val="1"/>
    </w:rPr>
  </w:style>
  <w:style w:styleId="Style_68_ch" w:type="character">
    <w:name w:val="Пункты 1"/>
    <w:basedOn w:val="Style_3_ch"/>
    <w:link w:val="Style_68"/>
    <w:rPr>
      <w:b w:val="1"/>
      <w:caps w:val="1"/>
    </w:rPr>
  </w:style>
  <w:style w:styleId="Style_5" w:type="paragraph">
    <w:name w:val="List Paragraph"/>
    <w:basedOn w:val="Style_3"/>
    <w:link w:val="Style_5_ch"/>
    <w:pPr>
      <w:ind w:firstLine="0" w:left="720"/>
    </w:pPr>
  </w:style>
  <w:style w:styleId="Style_5_ch" w:type="character">
    <w:name w:val="List Paragraph"/>
    <w:basedOn w:val="Style_3_ch"/>
    <w:link w:val="Style_5"/>
  </w:style>
  <w:style w:styleId="Style_69" w:type="paragraph">
    <w:name w:val="Subtitle"/>
    <w:next w:val="Style_3"/>
    <w:link w:val="Style_69_ch"/>
    <w:uiPriority w:val="11"/>
    <w:qFormat/>
    <w:pPr>
      <w:ind/>
      <w:jc w:val="both"/>
    </w:pPr>
    <w:rPr>
      <w:rFonts w:ascii="XO Thames" w:hAnsi="XO Thames"/>
      <w:i w:val="1"/>
      <w:sz w:val="24"/>
    </w:rPr>
  </w:style>
  <w:style w:styleId="Style_69_ch" w:type="character">
    <w:name w:val="Subtitle"/>
    <w:link w:val="Style_69"/>
    <w:rPr>
      <w:rFonts w:ascii="XO Thames" w:hAnsi="XO Thames"/>
      <w:i w:val="1"/>
      <w:sz w:val="24"/>
    </w:rPr>
  </w:style>
  <w:style w:styleId="Style_70" w:type="paragraph">
    <w:name w:val="page number"/>
    <w:basedOn w:val="Style_26"/>
    <w:link w:val="Style_70_ch"/>
  </w:style>
  <w:style w:styleId="Style_70_ch" w:type="character">
    <w:name w:val="page number"/>
    <w:basedOn w:val="Style_26_ch"/>
    <w:link w:val="Style_70"/>
  </w:style>
  <w:style w:styleId="Style_71" w:type="paragraph">
    <w:name w:val="Title"/>
    <w:next w:val="Style_3"/>
    <w:link w:val="Style_71_ch"/>
    <w:uiPriority w:val="10"/>
    <w:qFormat/>
    <w:pPr>
      <w:spacing w:after="567" w:before="567"/>
      <w:ind/>
      <w:jc w:val="center"/>
    </w:pPr>
    <w:rPr>
      <w:rFonts w:ascii="XO Thames" w:hAnsi="XO Thames"/>
      <w:b w:val="1"/>
      <w:caps w:val="1"/>
      <w:sz w:val="40"/>
    </w:rPr>
  </w:style>
  <w:style w:styleId="Style_71_ch" w:type="character">
    <w:name w:val="Title"/>
    <w:link w:val="Style_71"/>
    <w:rPr>
      <w:rFonts w:ascii="XO Thames" w:hAnsi="XO Thames"/>
      <w:b w:val="1"/>
      <w:caps w:val="1"/>
      <w:sz w:val="40"/>
    </w:rPr>
  </w:style>
  <w:style w:styleId="Style_72" w:type="paragraph">
    <w:name w:val="heading 4"/>
    <w:next w:val="Style_3"/>
    <w:link w:val="Style_72_ch"/>
    <w:uiPriority w:val="9"/>
    <w:qFormat/>
    <w:pPr>
      <w:spacing w:after="120" w:before="120"/>
      <w:ind/>
      <w:jc w:val="both"/>
      <w:outlineLvl w:val="3"/>
    </w:pPr>
    <w:rPr>
      <w:rFonts w:ascii="XO Thames" w:hAnsi="XO Thames"/>
      <w:b w:val="1"/>
      <w:sz w:val="24"/>
    </w:rPr>
  </w:style>
  <w:style w:styleId="Style_72_ch" w:type="character">
    <w:name w:val="heading 4"/>
    <w:link w:val="Style_72"/>
    <w:rPr>
      <w:rFonts w:ascii="XO Thames" w:hAnsi="XO Thames"/>
      <w:b w:val="1"/>
      <w:sz w:val="24"/>
    </w:rPr>
  </w:style>
  <w:style w:styleId="Style_73" w:type="paragraph">
    <w:name w:val="ConsPlusNonformat"/>
    <w:link w:val="Style_73_ch"/>
    <w:pPr>
      <w:widowControl w:val="0"/>
      <w:spacing w:after="0" w:line="240" w:lineRule="auto"/>
      <w:ind/>
    </w:pPr>
    <w:rPr>
      <w:rFonts w:ascii="Courier New" w:hAnsi="Courier New"/>
      <w:sz w:val="20"/>
    </w:rPr>
  </w:style>
  <w:style w:styleId="Style_73_ch" w:type="character">
    <w:name w:val="ConsPlusNonformat"/>
    <w:link w:val="Style_73"/>
    <w:rPr>
      <w:rFonts w:ascii="Courier New" w:hAnsi="Courier New"/>
      <w:sz w:val="20"/>
    </w:rPr>
  </w:style>
  <w:style w:styleId="Style_74" w:type="paragraph">
    <w:name w:val="heading 2"/>
    <w:basedOn w:val="Style_3"/>
    <w:next w:val="Style_3"/>
    <w:link w:val="Style_74_ch"/>
    <w:uiPriority w:val="9"/>
    <w:qFormat/>
    <w:pPr>
      <w:keepNext w:val="1"/>
      <w:keepLines w:val="1"/>
      <w:spacing w:after="240" w:before="240" w:line="240" w:lineRule="auto"/>
      <w:ind/>
      <w:jc w:val="center"/>
      <w:outlineLvl w:val="1"/>
    </w:pPr>
    <w:rPr>
      <w:b w:val="1"/>
    </w:rPr>
  </w:style>
  <w:style w:styleId="Style_74_ch" w:type="character">
    <w:name w:val="heading 2"/>
    <w:basedOn w:val="Style_3_ch"/>
    <w:link w:val="Style_74"/>
    <w:rPr>
      <w:b w:val="1"/>
    </w:rPr>
  </w:style>
  <w:style w:styleId="Style_6" w:type="table">
    <w:name w:val="Table Grid"/>
    <w:basedOn w:val="Style_11"/>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1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media/6.jpeg" Type="http://schemas.openxmlformats.org/officeDocument/2006/relationships/image"/>
  <Relationship Id="rId6" Target="media/5.png" Type="http://schemas.openxmlformats.org/officeDocument/2006/relationships/image"/>
  <Relationship Id="rId14" Target="numbering.xml" Type="http://schemas.openxmlformats.org/officeDocument/2006/relationships/numbering"/>
  <Relationship Id="rId13" Target="theme/theme1.xml" Type="http://schemas.openxmlformats.org/officeDocument/2006/relationships/theme"/>
  <Relationship Id="rId4" Target="media/3.png" Type="http://schemas.openxmlformats.org/officeDocument/2006/relationships/image"/>
  <Relationship Id="rId3" Target="media/2.png" Type="http://schemas.openxmlformats.org/officeDocument/2006/relationships/image"/>
  <Relationship Id="rId12" Target="webSettings.xml" Type="http://schemas.openxmlformats.org/officeDocument/2006/relationships/webSettings"/>
  <Relationship Id="rId10" Target="styles.xml" Type="http://schemas.openxmlformats.org/officeDocument/2006/relationships/styles"/>
  <Relationship Id="rId5" Target="media/4.emf" Type="http://schemas.openxmlformats.org/officeDocument/2006/relationships/image"/>
  <Relationship Id="rId11" Target="stylesWithEffects.xml" Type="http://schemas.microsoft.com/office/2007/relationships/stylesWithEffects"/>
  <Relationship Id="rId8" Target="fontTable.xml" Type="http://schemas.openxmlformats.org/officeDocument/2006/relationships/fontTable"/>
  <Relationship Id="rId2" Target="media/1.png" Type="http://schemas.openxmlformats.org/officeDocument/2006/relationships/image"/>
  <Relationship Id="rId9" Target="settings.xml" Type="http://schemas.openxmlformats.org/officeDocument/2006/relationships/settings"/>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MyOffice-CoreFramework-Linux/33-1224.848.9400.852.1@a485da99dcc738e8c7d147737040082c6b3f9fe8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2026-01-23T12:31:27Z</dcterms:modified>
</cp:coreProperties>
</file>